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18782" w14:textId="77777777" w:rsidR="00C74D75" w:rsidRDefault="00C74D75" w:rsidP="006D7A77">
      <w:pPr>
        <w:pStyle w:val="Betarp"/>
      </w:pPr>
    </w:p>
    <w:p w14:paraId="2FA8BC9B" w14:textId="21CA29E2" w:rsidR="00E457F4" w:rsidRDefault="005174CB" w:rsidP="00C74D75">
      <w:pPr>
        <w:jc w:val="center"/>
        <w:rPr>
          <w:b/>
          <w:bCs/>
          <w:szCs w:val="24"/>
        </w:rPr>
      </w:pPr>
      <w:r>
        <w:rPr>
          <w:b/>
          <w:bCs/>
          <w:szCs w:val="24"/>
        </w:rPr>
        <w:t>ROKIŠKIO</w:t>
      </w:r>
      <w:r w:rsidR="00E457F4">
        <w:rPr>
          <w:b/>
          <w:bCs/>
          <w:szCs w:val="24"/>
        </w:rPr>
        <w:t xml:space="preserve"> RAJONO SAVIVALDYBĖS</w:t>
      </w:r>
    </w:p>
    <w:p w14:paraId="7758629E" w14:textId="64F6065E" w:rsidR="00E457F4" w:rsidRDefault="00E457F4" w:rsidP="00E457F4">
      <w:pPr>
        <w:jc w:val="center"/>
        <w:rPr>
          <w:b/>
          <w:bCs/>
          <w:szCs w:val="24"/>
        </w:rPr>
      </w:pPr>
      <w:r w:rsidRPr="00E457F4">
        <w:rPr>
          <w:b/>
          <w:bCs/>
          <w:szCs w:val="24"/>
        </w:rPr>
        <w:t>2024–2026 METŲ STRATEGINIS VEIKLOS PLANAS</w:t>
      </w:r>
    </w:p>
    <w:p w14:paraId="18A6D10C" w14:textId="77777777" w:rsidR="00C74D75" w:rsidRPr="00E457F4" w:rsidRDefault="00C74D75" w:rsidP="00E457F4">
      <w:pPr>
        <w:jc w:val="center"/>
        <w:rPr>
          <w:b/>
          <w:bCs/>
          <w:szCs w:val="24"/>
        </w:rPr>
      </w:pPr>
    </w:p>
    <w:p w14:paraId="0EEC44F1" w14:textId="77777777" w:rsidR="00E457F4" w:rsidRDefault="00E457F4" w:rsidP="00E457F4">
      <w:pPr>
        <w:jc w:val="center"/>
        <w:rPr>
          <w:b/>
          <w:bCs/>
          <w:color w:val="000000"/>
          <w:szCs w:val="24"/>
        </w:rPr>
      </w:pPr>
      <w:r>
        <w:rPr>
          <w:b/>
          <w:bCs/>
          <w:color w:val="000000"/>
          <w:szCs w:val="24"/>
        </w:rPr>
        <w:t>I SKYRIUS</w:t>
      </w:r>
    </w:p>
    <w:p w14:paraId="191D900B" w14:textId="77777777" w:rsidR="00E457F4" w:rsidRDefault="00E457F4" w:rsidP="00E457F4">
      <w:pPr>
        <w:jc w:val="center"/>
        <w:rPr>
          <w:b/>
          <w:bCs/>
          <w:color w:val="000000"/>
          <w:szCs w:val="24"/>
        </w:rPr>
      </w:pPr>
      <w:r>
        <w:rPr>
          <w:b/>
          <w:bCs/>
          <w:color w:val="000000"/>
          <w:szCs w:val="24"/>
        </w:rPr>
        <w:t>SAVIVALDYBĖS MISIJA IR VEIKLOS PRIORITETAI</w:t>
      </w:r>
    </w:p>
    <w:p w14:paraId="710B50F6" w14:textId="77777777" w:rsidR="00496D2B" w:rsidRDefault="00496D2B" w:rsidP="00E457F4">
      <w:pPr>
        <w:jc w:val="center"/>
        <w:rPr>
          <w:b/>
          <w:bCs/>
          <w:color w:val="000000"/>
          <w:szCs w:val="24"/>
        </w:rPr>
      </w:pPr>
    </w:p>
    <w:p w14:paraId="7A049C67" w14:textId="17B33A60" w:rsidR="008E5AC4" w:rsidRDefault="005174CB" w:rsidP="00496D2B">
      <w:pPr>
        <w:ind w:firstLine="709"/>
        <w:jc w:val="both"/>
        <w:rPr>
          <w:bCs/>
          <w:color w:val="000000"/>
          <w:szCs w:val="24"/>
        </w:rPr>
      </w:pPr>
      <w:r>
        <w:rPr>
          <w:bCs/>
          <w:color w:val="000000"/>
          <w:szCs w:val="24"/>
        </w:rPr>
        <w:t>Rokiškio</w:t>
      </w:r>
      <w:r w:rsidR="008E5AC4" w:rsidRPr="008E5AC4">
        <w:rPr>
          <w:bCs/>
          <w:color w:val="000000"/>
          <w:szCs w:val="24"/>
        </w:rPr>
        <w:t xml:space="preserve"> rajono savivaldybės misija </w:t>
      </w:r>
      <w:r w:rsidR="00496D2B">
        <w:rPr>
          <w:bCs/>
          <w:color w:val="000000"/>
          <w:szCs w:val="24"/>
        </w:rPr>
        <w:t>–</w:t>
      </w:r>
      <w:r w:rsidR="008E5AC4" w:rsidRPr="008E5AC4">
        <w:rPr>
          <w:bCs/>
          <w:color w:val="000000"/>
          <w:szCs w:val="24"/>
        </w:rPr>
        <w:t xml:space="preserve"> </w:t>
      </w:r>
      <w:bookmarkStart w:id="0" w:name="_Hlk157429625"/>
      <w:r>
        <w:rPr>
          <w:bCs/>
          <w:color w:val="000000"/>
          <w:szCs w:val="24"/>
        </w:rPr>
        <w:t>teikti rajono gyventojams kokybiškas</w:t>
      </w:r>
      <w:r w:rsidR="0045314B">
        <w:rPr>
          <w:bCs/>
          <w:color w:val="000000"/>
          <w:szCs w:val="24"/>
        </w:rPr>
        <w:t xml:space="preserve"> bei</w:t>
      </w:r>
      <w:r>
        <w:rPr>
          <w:bCs/>
          <w:color w:val="000000"/>
          <w:szCs w:val="24"/>
        </w:rPr>
        <w:t xml:space="preserve"> atitinkančias </w:t>
      </w:r>
      <w:r w:rsidR="00245A56">
        <w:rPr>
          <w:bCs/>
          <w:color w:val="000000"/>
          <w:szCs w:val="24"/>
        </w:rPr>
        <w:t xml:space="preserve">išreikštus </w:t>
      </w:r>
      <w:r>
        <w:rPr>
          <w:bCs/>
          <w:color w:val="000000"/>
          <w:szCs w:val="24"/>
        </w:rPr>
        <w:t xml:space="preserve">poreikius </w:t>
      </w:r>
      <w:r w:rsidR="0045314B">
        <w:rPr>
          <w:bCs/>
          <w:color w:val="000000"/>
          <w:szCs w:val="24"/>
        </w:rPr>
        <w:t>paslaugas.</w:t>
      </w:r>
    </w:p>
    <w:p w14:paraId="1319EFDC" w14:textId="253C33E3" w:rsidR="00417CF0" w:rsidRDefault="00417CF0" w:rsidP="00496D2B">
      <w:pPr>
        <w:ind w:firstLine="709"/>
        <w:jc w:val="both"/>
        <w:rPr>
          <w:bCs/>
          <w:color w:val="000000"/>
          <w:szCs w:val="24"/>
        </w:rPr>
      </w:pPr>
      <w:r>
        <w:t xml:space="preserve">Rokiškio rajono savivaldybės 2024–2026 metų strateginis veiklos planas (toliau – SVP) – tai veiklos lygmens planavimo dokumentas, rengiamas vadovaujantis Lietuvos Respublikos vietos savivaldos įstatymu, Lietuvos Respublikos strateginio valdymo įstatymu, Lietuvos Respublikos Vyriausybės nutarimu patvirtinta Strateginio valdymo metodika ir Rokiškio rajono savivaldybės tarybos (toliau – Savivaldybės taryba) sprendimu patvirtintu Strateginio planavimo organizavimo tvarkos aprašu. SVP rengiamas detalizuojant Rokiškio rajono savivaldybės strateginio plėtros plano iki 2030 metų ir kitų Savivaldybės tarybos patvirtintų programavimo lygmens dokumentų tikslus, uždavinius bei priemones, susiejant šiuos elementus su finansiniais ir žmonių ištekliais, kuriais disponuoja </w:t>
      </w:r>
      <w:r w:rsidR="00C42EA9">
        <w:t>s</w:t>
      </w:r>
      <w:r>
        <w:t>avivaldybė.</w:t>
      </w:r>
    </w:p>
    <w:bookmarkEnd w:id="0"/>
    <w:p w14:paraId="08F9E77F" w14:textId="29774499" w:rsidR="008E5AC4" w:rsidRPr="00A35344" w:rsidRDefault="0045314B" w:rsidP="00A35344">
      <w:pPr>
        <w:ind w:firstLine="709"/>
        <w:jc w:val="both"/>
        <w:rPr>
          <w:color w:val="000000"/>
        </w:rPr>
      </w:pPr>
      <w:r>
        <w:rPr>
          <w:bCs/>
          <w:color w:val="000000"/>
          <w:szCs w:val="24"/>
        </w:rPr>
        <w:t>Rokiškio</w:t>
      </w:r>
      <w:r w:rsidR="008E5AC4">
        <w:rPr>
          <w:bCs/>
          <w:color w:val="000000"/>
          <w:szCs w:val="24"/>
        </w:rPr>
        <w:t xml:space="preserve"> rajono savivaldybės </w:t>
      </w:r>
      <w:r>
        <w:rPr>
          <w:bCs/>
          <w:color w:val="000000"/>
          <w:szCs w:val="24"/>
        </w:rPr>
        <w:t xml:space="preserve">tarybos </w:t>
      </w:r>
      <w:r w:rsidR="008E5AC4">
        <w:rPr>
          <w:color w:val="000000"/>
        </w:rPr>
        <w:t>202</w:t>
      </w:r>
      <w:r>
        <w:rPr>
          <w:color w:val="000000"/>
        </w:rPr>
        <w:t>3</w:t>
      </w:r>
      <w:r w:rsidR="008E5AC4">
        <w:rPr>
          <w:color w:val="000000"/>
        </w:rPr>
        <w:t xml:space="preserve"> m. </w:t>
      </w:r>
      <w:r>
        <w:rPr>
          <w:color w:val="000000"/>
        </w:rPr>
        <w:t>sausio 27 d.</w:t>
      </w:r>
      <w:r w:rsidR="008E5AC4">
        <w:rPr>
          <w:bCs/>
          <w:color w:val="000000"/>
          <w:szCs w:val="24"/>
        </w:rPr>
        <w:t xml:space="preserve"> sprendimu </w:t>
      </w:r>
      <w:r w:rsidR="008E5AC4">
        <w:rPr>
          <w:color w:val="000000"/>
        </w:rPr>
        <w:t>Nr. T</w:t>
      </w:r>
      <w:r>
        <w:rPr>
          <w:color w:val="000000"/>
        </w:rPr>
        <w:t>S-1</w:t>
      </w:r>
      <w:r w:rsidR="008E5AC4">
        <w:rPr>
          <w:color w:val="000000"/>
        </w:rPr>
        <w:t xml:space="preserve"> patvirtintame </w:t>
      </w:r>
      <w:r>
        <w:rPr>
          <w:color w:val="000000"/>
        </w:rPr>
        <w:t>Rokiškio</w:t>
      </w:r>
      <w:r w:rsidR="008E5AC4">
        <w:rPr>
          <w:color w:val="000000"/>
        </w:rPr>
        <w:t xml:space="preserve"> rajono savivaldybės strateginiame plėtros plane </w:t>
      </w:r>
      <w:r>
        <w:rPr>
          <w:color w:val="000000"/>
        </w:rPr>
        <w:t xml:space="preserve">iki 2030 metų </w:t>
      </w:r>
      <w:r w:rsidR="008E5AC4">
        <w:rPr>
          <w:color w:val="000000"/>
        </w:rPr>
        <w:t xml:space="preserve">nustatyti </w:t>
      </w:r>
      <w:r>
        <w:rPr>
          <w:color w:val="000000"/>
        </w:rPr>
        <w:t>4</w:t>
      </w:r>
      <w:r w:rsidR="008E5AC4">
        <w:rPr>
          <w:color w:val="000000"/>
        </w:rPr>
        <w:t xml:space="preserve"> </w:t>
      </w:r>
      <w:r w:rsidR="00C42EA9">
        <w:rPr>
          <w:color w:val="000000"/>
        </w:rPr>
        <w:t>S</w:t>
      </w:r>
      <w:r w:rsidR="008E5AC4">
        <w:rPr>
          <w:color w:val="000000"/>
        </w:rPr>
        <w:t>avivaldybės plėtros prioritetai</w:t>
      </w:r>
      <w:r w:rsidR="00A35344">
        <w:rPr>
          <w:color w:val="000000"/>
        </w:rPr>
        <w:t>: 1) Pažangios ekonomikos tvari plėtra; 2) Kūrybiškos ir aktyvios bendruomenės telkimas; 3) Socialiai atsakingos valdysenos plėtojimas; 4) Darnus aplinkos ir infrastruktūros vystymas.</w:t>
      </w:r>
    </w:p>
    <w:p w14:paraId="1AE2BC8E" w14:textId="6F027AF0" w:rsidR="00C42EA9" w:rsidRDefault="003F7644" w:rsidP="00C42EA9">
      <w:pPr>
        <w:ind w:firstLine="720"/>
        <w:jc w:val="both"/>
      </w:pPr>
      <w:r>
        <w:t xml:space="preserve">Atsižvelgiant į </w:t>
      </w:r>
      <w:r>
        <w:rPr>
          <w:color w:val="000000"/>
        </w:rPr>
        <w:t xml:space="preserve">Rokiškio rajono savivaldybės strateginiame plėtros plane iki 2030 metų </w:t>
      </w:r>
      <w:r>
        <w:t xml:space="preserve">nustatytus </w:t>
      </w:r>
      <w:r w:rsidR="00C42EA9">
        <w:t>S</w:t>
      </w:r>
      <w:r>
        <w:t xml:space="preserve">avivaldybės plėtros tikslus ir uždavinius, 2024-2026 m. laikotarpiui nustatomi šie </w:t>
      </w:r>
      <w:r w:rsidR="00C42EA9">
        <w:t>S</w:t>
      </w:r>
      <w:r>
        <w:t>avivaldybės veiklos prioritetai:</w:t>
      </w:r>
    </w:p>
    <w:p w14:paraId="14931894" w14:textId="5A0855FB" w:rsidR="003F7644" w:rsidRPr="003F7644" w:rsidRDefault="003F7644">
      <w:pPr>
        <w:pStyle w:val="Sraopastraipa"/>
        <w:numPr>
          <w:ilvl w:val="0"/>
          <w:numId w:val="14"/>
        </w:numPr>
        <w:ind w:left="0" w:firstLine="720"/>
        <w:jc w:val="both"/>
      </w:pPr>
      <w:r w:rsidRPr="003F7644">
        <w:t>Rajono ekonominės aplinkos vystymas</w:t>
      </w:r>
      <w:r w:rsidR="00C42EA9">
        <w:t>.</w:t>
      </w:r>
    </w:p>
    <w:p w14:paraId="321259E2" w14:textId="0CD77745" w:rsidR="003F7644" w:rsidRPr="003F7644" w:rsidRDefault="003F7644">
      <w:pPr>
        <w:pStyle w:val="Sraopastraipa"/>
        <w:numPr>
          <w:ilvl w:val="0"/>
          <w:numId w:val="14"/>
        </w:numPr>
        <w:ind w:left="0" w:firstLine="720"/>
        <w:jc w:val="both"/>
      </w:pPr>
      <w:r w:rsidRPr="003F7644">
        <w:t>Kokybiškų ir prieinamų švietimo paslaugų teikimas</w:t>
      </w:r>
      <w:r w:rsidR="00C42EA9">
        <w:t>.</w:t>
      </w:r>
    </w:p>
    <w:p w14:paraId="43F8F405" w14:textId="410759EC" w:rsidR="003F7644" w:rsidRPr="003F7644" w:rsidRDefault="003F7644">
      <w:pPr>
        <w:pStyle w:val="Sraopastraipa"/>
        <w:numPr>
          <w:ilvl w:val="0"/>
          <w:numId w:val="14"/>
        </w:numPr>
        <w:ind w:left="0" w:firstLine="720"/>
        <w:jc w:val="both"/>
      </w:pPr>
      <w:r w:rsidRPr="003F7644">
        <w:t>Kultūros paslaugų plėtra ir kūrybiškos visuomenės skatinimas</w:t>
      </w:r>
      <w:r w:rsidR="00C42EA9">
        <w:t>.</w:t>
      </w:r>
    </w:p>
    <w:p w14:paraId="3E1EF0DC" w14:textId="2E03D68C" w:rsidR="003F7644" w:rsidRPr="003F7644" w:rsidRDefault="003F7644">
      <w:pPr>
        <w:pStyle w:val="Sraopastraipa"/>
        <w:numPr>
          <w:ilvl w:val="0"/>
          <w:numId w:val="14"/>
        </w:numPr>
        <w:ind w:left="0" w:firstLine="720"/>
        <w:jc w:val="both"/>
      </w:pPr>
      <w:r w:rsidRPr="003F7644">
        <w:t>Sporto ir kūno kultūros plėtra</w:t>
      </w:r>
      <w:r w:rsidR="00C42EA9">
        <w:t>.</w:t>
      </w:r>
    </w:p>
    <w:p w14:paraId="40B0C8AF" w14:textId="644A813D" w:rsidR="003F7644" w:rsidRPr="003F7644" w:rsidRDefault="003F7644">
      <w:pPr>
        <w:pStyle w:val="Sraopastraipa"/>
        <w:numPr>
          <w:ilvl w:val="0"/>
          <w:numId w:val="14"/>
        </w:numPr>
        <w:ind w:left="0" w:firstLine="720"/>
        <w:jc w:val="both"/>
      </w:pPr>
      <w:r w:rsidRPr="003F7644">
        <w:t>Sveikatos priežiūros paslaugų prieinamumo didinimas bei kokybės gerinimas</w:t>
      </w:r>
      <w:r w:rsidR="00C42EA9">
        <w:t>.</w:t>
      </w:r>
    </w:p>
    <w:p w14:paraId="2FF6E530" w14:textId="194CECD6" w:rsidR="003F7644" w:rsidRDefault="003F7644">
      <w:pPr>
        <w:pStyle w:val="Sraopastraipa"/>
        <w:numPr>
          <w:ilvl w:val="0"/>
          <w:numId w:val="14"/>
        </w:numPr>
        <w:ind w:left="0" w:firstLine="720"/>
        <w:jc w:val="both"/>
      </w:pPr>
      <w:r w:rsidRPr="003F7644">
        <w:t>Socialinių paslaugų įvairovės, kokybės ir prieinamumo didinimas</w:t>
      </w:r>
      <w:r w:rsidR="00C42EA9">
        <w:t>.</w:t>
      </w:r>
    </w:p>
    <w:p w14:paraId="52EEC2FC" w14:textId="372681E5" w:rsidR="003F7644" w:rsidRPr="003F7644" w:rsidRDefault="003F7644">
      <w:pPr>
        <w:pStyle w:val="Sraopastraipa"/>
        <w:numPr>
          <w:ilvl w:val="0"/>
          <w:numId w:val="14"/>
        </w:numPr>
        <w:ind w:left="0" w:firstLine="720"/>
        <w:jc w:val="both"/>
      </w:pPr>
      <w:r w:rsidRPr="003F7644">
        <w:t>Susisiekimo sistemos plėtra</w:t>
      </w:r>
      <w:r w:rsidR="00C42EA9">
        <w:t>.</w:t>
      </w:r>
    </w:p>
    <w:p w14:paraId="1B216422" w14:textId="5B51F1DA" w:rsidR="003F7644" w:rsidRPr="003F7644" w:rsidRDefault="003F7644">
      <w:pPr>
        <w:pStyle w:val="Sraopastraipa"/>
        <w:numPr>
          <w:ilvl w:val="0"/>
          <w:numId w:val="14"/>
        </w:numPr>
        <w:ind w:left="0" w:firstLine="720"/>
        <w:jc w:val="both"/>
      </w:pPr>
      <w:r w:rsidRPr="003F7644">
        <w:t>Pagrįsto pažangiais principais savivaldybės valdymo užtikrinimas</w:t>
      </w:r>
      <w:r w:rsidR="00C42EA9">
        <w:t>.</w:t>
      </w:r>
    </w:p>
    <w:p w14:paraId="3CEFE166" w14:textId="71B812DB" w:rsidR="003F7644" w:rsidRPr="003F7644" w:rsidRDefault="003F7644">
      <w:pPr>
        <w:pStyle w:val="Sraopastraipa"/>
        <w:numPr>
          <w:ilvl w:val="0"/>
          <w:numId w:val="14"/>
        </w:numPr>
        <w:ind w:left="0" w:firstLine="720"/>
        <w:jc w:val="both"/>
      </w:pPr>
      <w:r w:rsidRPr="003F7644">
        <w:t>Visuomenės įsitraukimo į valdyseną skatinimas bei sąlygų jaunimo užimtumui suteikimas</w:t>
      </w:r>
      <w:r w:rsidR="00C42EA9">
        <w:t>.</w:t>
      </w:r>
    </w:p>
    <w:p w14:paraId="314BF6C0" w14:textId="3DB85385" w:rsidR="003F7644" w:rsidRDefault="003F7644">
      <w:pPr>
        <w:pStyle w:val="Sraopastraipa"/>
        <w:numPr>
          <w:ilvl w:val="0"/>
          <w:numId w:val="14"/>
        </w:numPr>
        <w:ind w:left="0" w:firstLine="720"/>
        <w:jc w:val="both"/>
      </w:pPr>
      <w:r>
        <w:t xml:space="preserve"> </w:t>
      </w:r>
      <w:r w:rsidRPr="003F7644">
        <w:t>Aukštos gyvenamosios aplinkos kokybės užtikrinimas</w:t>
      </w:r>
      <w:r w:rsidR="00C42EA9">
        <w:t>.</w:t>
      </w:r>
    </w:p>
    <w:p w14:paraId="0F1501C3" w14:textId="5ADE1573" w:rsidR="008E5AC4" w:rsidRDefault="00417CF0" w:rsidP="00417CF0">
      <w:pPr>
        <w:ind w:firstLine="720"/>
        <w:jc w:val="both"/>
        <w:rPr>
          <w:bCs/>
          <w:szCs w:val="24"/>
        </w:rPr>
      </w:pPr>
      <w:r>
        <w:t xml:space="preserve">Veiklos prioritetus detalizuojantys uždaviniai, priemonės, jų lėšų poreikis bei siekiami rodikliai integruoti į </w:t>
      </w:r>
      <w:r w:rsidR="002A3264">
        <w:t>6</w:t>
      </w:r>
      <w:r>
        <w:t xml:space="preserve"> SVP program</w:t>
      </w:r>
      <w:r w:rsidR="002A3264">
        <w:t>as</w:t>
      </w:r>
      <w:r>
        <w:t xml:space="preserve">: </w:t>
      </w:r>
      <w:r w:rsidR="002A3264" w:rsidRPr="002A3264">
        <w:rPr>
          <w:bCs/>
          <w:szCs w:val="24"/>
        </w:rPr>
        <w:t>01 Savivaldybės funkcijų įgyvendinimo ir valdymo, 02 Ugdymo kokybės ir mokymosi aplinkos užtikrinimo; 03 Kultūros, sporto, bendruomenės, vaikų ir jaunimo gyvenimo aktyvinimo; 04 Socialinės paramos ir sveikatos apsaugos paslaugų kokybės gerinimo; 05 Rajono infrastruktūros objektų priežiūros, plėtros ir modernizavimo; 06 Kaimo plėtros, aplinkos apsaugos ir verslo skatinimo</w:t>
      </w:r>
      <w:r w:rsidR="002A3264">
        <w:rPr>
          <w:bCs/>
          <w:szCs w:val="24"/>
        </w:rPr>
        <w:t>.</w:t>
      </w:r>
    </w:p>
    <w:p w14:paraId="66E9E7BB" w14:textId="77777777" w:rsidR="002A3264" w:rsidRPr="002A3264" w:rsidRDefault="002A3264" w:rsidP="00417CF0">
      <w:pPr>
        <w:ind w:firstLine="720"/>
        <w:jc w:val="both"/>
        <w:rPr>
          <w:bCs/>
          <w:color w:val="000000"/>
          <w:szCs w:val="24"/>
        </w:rPr>
      </w:pPr>
    </w:p>
    <w:p w14:paraId="79580CA2" w14:textId="77777777" w:rsidR="00E457F4" w:rsidRDefault="00E457F4" w:rsidP="00E457F4">
      <w:pPr>
        <w:jc w:val="center"/>
        <w:rPr>
          <w:b/>
          <w:bCs/>
          <w:color w:val="000000"/>
          <w:szCs w:val="24"/>
        </w:rPr>
      </w:pPr>
      <w:r>
        <w:rPr>
          <w:b/>
          <w:bCs/>
          <w:color w:val="000000"/>
          <w:szCs w:val="24"/>
        </w:rPr>
        <w:t>II SKYRIUS</w:t>
      </w:r>
    </w:p>
    <w:p w14:paraId="41E98BAD" w14:textId="77777777" w:rsidR="00E457F4" w:rsidRDefault="00E457F4" w:rsidP="00E457F4">
      <w:pPr>
        <w:jc w:val="center"/>
        <w:rPr>
          <w:b/>
          <w:bCs/>
          <w:color w:val="000000"/>
          <w:szCs w:val="24"/>
        </w:rPr>
      </w:pPr>
      <w:r>
        <w:rPr>
          <w:b/>
          <w:bCs/>
          <w:color w:val="000000"/>
          <w:szCs w:val="24"/>
        </w:rPr>
        <w:t>SAVIVALDYBĖS PLĖTROS TIKSLAI, UŽDAVINIAI IR JŲ STEBĖSENOS RODIKLIAI</w:t>
      </w:r>
    </w:p>
    <w:p w14:paraId="2D11EDF2" w14:textId="77777777" w:rsidR="00C74D75" w:rsidRDefault="00C74D75" w:rsidP="00E457F4">
      <w:pPr>
        <w:jc w:val="center"/>
        <w:rPr>
          <w:b/>
          <w:bCs/>
          <w:color w:val="000000"/>
          <w:szCs w:val="24"/>
        </w:rPr>
      </w:pPr>
    </w:p>
    <w:p w14:paraId="35AF4C11" w14:textId="127B7592" w:rsidR="00C74D75" w:rsidRPr="00653A97" w:rsidRDefault="00C74D75" w:rsidP="00E457F4">
      <w:pPr>
        <w:jc w:val="center"/>
        <w:rPr>
          <w:b/>
          <w:bCs/>
        </w:rPr>
      </w:pPr>
      <w:r w:rsidRPr="00C74D75">
        <w:rPr>
          <w:b/>
          <w:bCs/>
        </w:rPr>
        <w:t xml:space="preserve">1 lentelė. </w:t>
      </w:r>
      <w:r w:rsidRPr="00653A97">
        <w:rPr>
          <w:b/>
          <w:bCs/>
        </w:rPr>
        <w:t>Tikslai, uždaviniai ir jų stebėsenos rodikliai.</w:t>
      </w:r>
    </w:p>
    <w:p w14:paraId="380ADF68" w14:textId="77777777" w:rsidR="00C74D75" w:rsidRDefault="00C74D75" w:rsidP="00E457F4">
      <w:pPr>
        <w:jc w:val="center"/>
        <w:rPr>
          <w:b/>
          <w:bCs/>
          <w:color w:val="000000"/>
          <w:szCs w:val="24"/>
        </w:rPr>
      </w:pPr>
    </w:p>
    <w:tbl>
      <w:tblPr>
        <w:tblW w:w="9628" w:type="dxa"/>
        <w:tblCellMar>
          <w:top w:w="15" w:type="dxa"/>
        </w:tblCellMar>
        <w:tblLook w:val="04A0" w:firstRow="1" w:lastRow="0" w:firstColumn="1" w:lastColumn="0" w:noHBand="0" w:noVBand="1"/>
      </w:tblPr>
      <w:tblGrid>
        <w:gridCol w:w="1382"/>
        <w:gridCol w:w="1479"/>
        <w:gridCol w:w="1076"/>
        <w:gridCol w:w="1076"/>
        <w:gridCol w:w="1076"/>
        <w:gridCol w:w="1076"/>
        <w:gridCol w:w="1148"/>
        <w:gridCol w:w="1094"/>
        <w:gridCol w:w="221"/>
      </w:tblGrid>
      <w:tr w:rsidR="00C74D75" w:rsidRPr="00B74981" w14:paraId="52427DDB" w14:textId="77777777" w:rsidTr="00C13B57">
        <w:trPr>
          <w:gridAfter w:val="1"/>
          <w:wAfter w:w="221" w:type="dxa"/>
          <w:trHeight w:val="675"/>
        </w:trPr>
        <w:tc>
          <w:tcPr>
            <w:tcW w:w="1382" w:type="dxa"/>
            <w:vMerge w:val="restart"/>
            <w:tcBorders>
              <w:top w:val="single" w:sz="4" w:space="0" w:color="000000"/>
              <w:left w:val="single" w:sz="4" w:space="0" w:color="000000"/>
              <w:bottom w:val="single" w:sz="4" w:space="0" w:color="000000"/>
              <w:right w:val="single" w:sz="4" w:space="0" w:color="000000"/>
            </w:tcBorders>
            <w:shd w:val="clear" w:color="DBE5F1" w:fill="DBE5F1"/>
            <w:hideMark/>
          </w:tcPr>
          <w:p w14:paraId="58302458"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SSPP tikslai ir uždaviniai</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DBE5F1" w:fill="DBE5F1"/>
            <w:hideMark/>
          </w:tcPr>
          <w:p w14:paraId="49EF3B68"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Stebėsenos rodiklis (matavimo vnt.)</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DBE5F1" w:fill="DBE5F1"/>
            <w:hideMark/>
          </w:tcPr>
          <w:p w14:paraId="79C6E3CA"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Pradinė stebėsenos rodiklio </w:t>
            </w:r>
            <w:r w:rsidRPr="00B74981">
              <w:rPr>
                <w:b/>
                <w:bCs/>
                <w:color w:val="000000"/>
                <w:sz w:val="18"/>
                <w:szCs w:val="18"/>
                <w:lang w:eastAsia="lt-LT"/>
              </w:rPr>
              <w:lastRenderedPageBreak/>
              <w:t>reikšmė (metai)</w:t>
            </w:r>
          </w:p>
        </w:tc>
        <w:tc>
          <w:tcPr>
            <w:tcW w:w="3228" w:type="dxa"/>
            <w:gridSpan w:val="3"/>
            <w:tcBorders>
              <w:top w:val="single" w:sz="4" w:space="0" w:color="000000"/>
              <w:left w:val="nil"/>
              <w:bottom w:val="single" w:sz="4" w:space="0" w:color="000000"/>
              <w:right w:val="single" w:sz="4" w:space="0" w:color="000000"/>
            </w:tcBorders>
            <w:shd w:val="clear" w:color="DBE5F1" w:fill="DBE5F1"/>
            <w:hideMark/>
          </w:tcPr>
          <w:p w14:paraId="5E1DA282"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lastRenderedPageBreak/>
              <w:t>Siektinos stebėsenos rodiklio reikšmės</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DBE5F1" w:fill="DBE5F1"/>
            <w:hideMark/>
          </w:tcPr>
          <w:p w14:paraId="31F0453F"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Faktinė stebėsenos rodiklio </w:t>
            </w:r>
            <w:r w:rsidRPr="00B74981">
              <w:rPr>
                <w:b/>
                <w:bCs/>
                <w:color w:val="000000"/>
                <w:sz w:val="18"/>
                <w:szCs w:val="18"/>
                <w:lang w:eastAsia="lt-LT"/>
              </w:rPr>
              <w:lastRenderedPageBreak/>
              <w:t>reikšmė (metai)</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DBE5F1" w:fill="DBE5F1"/>
            <w:hideMark/>
          </w:tcPr>
          <w:p w14:paraId="699D4A91"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lastRenderedPageBreak/>
              <w:t xml:space="preserve">Siekiama stebėsenos rodiklio </w:t>
            </w:r>
            <w:r w:rsidRPr="00B74981">
              <w:rPr>
                <w:b/>
                <w:bCs/>
                <w:color w:val="000000"/>
                <w:sz w:val="18"/>
                <w:szCs w:val="18"/>
                <w:lang w:eastAsia="lt-LT"/>
              </w:rPr>
              <w:lastRenderedPageBreak/>
              <w:t>reikšmė (2030 metai)</w:t>
            </w:r>
          </w:p>
        </w:tc>
      </w:tr>
      <w:tr w:rsidR="00C74D75" w:rsidRPr="00B74981" w14:paraId="45435833" w14:textId="77777777" w:rsidTr="00C13B57">
        <w:trPr>
          <w:gridAfter w:val="1"/>
          <w:wAfter w:w="221" w:type="dxa"/>
          <w:trHeight w:val="390"/>
        </w:trPr>
        <w:tc>
          <w:tcPr>
            <w:tcW w:w="1382" w:type="dxa"/>
            <w:vMerge/>
            <w:tcBorders>
              <w:top w:val="single" w:sz="4" w:space="0" w:color="000000"/>
              <w:left w:val="single" w:sz="4" w:space="0" w:color="000000"/>
              <w:bottom w:val="single" w:sz="4" w:space="0" w:color="000000"/>
              <w:right w:val="single" w:sz="4" w:space="0" w:color="000000"/>
            </w:tcBorders>
            <w:vAlign w:val="center"/>
            <w:hideMark/>
          </w:tcPr>
          <w:p w14:paraId="5BE32AF3" w14:textId="77777777" w:rsidR="00C74D75" w:rsidRPr="00B74981" w:rsidRDefault="00C74D75" w:rsidP="00D22B8B">
            <w:pPr>
              <w:rPr>
                <w:b/>
                <w:bCs/>
                <w:color w:val="000000"/>
                <w:sz w:val="18"/>
                <w:szCs w:val="18"/>
                <w:lang w:eastAsia="lt-LT"/>
              </w:rPr>
            </w:pPr>
          </w:p>
        </w:tc>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34F397CD" w14:textId="77777777" w:rsidR="00C74D75" w:rsidRPr="00B74981" w:rsidRDefault="00C74D75" w:rsidP="00D22B8B">
            <w:pPr>
              <w:rPr>
                <w:b/>
                <w:bCs/>
                <w:color w:val="000000"/>
                <w:sz w:val="18"/>
                <w:szCs w:val="18"/>
                <w:lang w:eastAsia="lt-LT"/>
              </w:rPr>
            </w:pPr>
          </w:p>
        </w:tc>
        <w:tc>
          <w:tcPr>
            <w:tcW w:w="1076" w:type="dxa"/>
            <w:vMerge/>
            <w:tcBorders>
              <w:top w:val="single" w:sz="4" w:space="0" w:color="000000"/>
              <w:left w:val="single" w:sz="4" w:space="0" w:color="000000"/>
              <w:bottom w:val="single" w:sz="4" w:space="0" w:color="000000"/>
              <w:right w:val="single" w:sz="4" w:space="0" w:color="000000"/>
            </w:tcBorders>
            <w:vAlign w:val="center"/>
            <w:hideMark/>
          </w:tcPr>
          <w:p w14:paraId="0013600E" w14:textId="77777777" w:rsidR="00C74D75" w:rsidRPr="00B74981" w:rsidRDefault="00C74D75" w:rsidP="00D22B8B">
            <w:pPr>
              <w:rPr>
                <w:b/>
                <w:bCs/>
                <w:color w:val="000000"/>
                <w:sz w:val="18"/>
                <w:szCs w:val="18"/>
                <w:lang w:eastAsia="lt-LT"/>
              </w:rPr>
            </w:pPr>
          </w:p>
        </w:tc>
        <w:tc>
          <w:tcPr>
            <w:tcW w:w="1076" w:type="dxa"/>
            <w:tcBorders>
              <w:top w:val="nil"/>
              <w:left w:val="nil"/>
              <w:bottom w:val="single" w:sz="4" w:space="0" w:color="000000"/>
              <w:right w:val="single" w:sz="4" w:space="0" w:color="000000"/>
            </w:tcBorders>
            <w:shd w:val="clear" w:color="DBE5F1" w:fill="DBE5F1"/>
            <w:hideMark/>
          </w:tcPr>
          <w:p w14:paraId="02589EA1"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2024 metai</w:t>
            </w:r>
          </w:p>
        </w:tc>
        <w:tc>
          <w:tcPr>
            <w:tcW w:w="1076" w:type="dxa"/>
            <w:tcBorders>
              <w:top w:val="nil"/>
              <w:left w:val="nil"/>
              <w:bottom w:val="single" w:sz="4" w:space="0" w:color="000000"/>
              <w:right w:val="single" w:sz="4" w:space="0" w:color="000000"/>
            </w:tcBorders>
            <w:shd w:val="clear" w:color="DBE5F1" w:fill="DBE5F1"/>
            <w:hideMark/>
          </w:tcPr>
          <w:p w14:paraId="1CCA3A0B"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2025 metai</w:t>
            </w:r>
          </w:p>
        </w:tc>
        <w:tc>
          <w:tcPr>
            <w:tcW w:w="1076" w:type="dxa"/>
            <w:tcBorders>
              <w:top w:val="nil"/>
              <w:left w:val="nil"/>
              <w:bottom w:val="single" w:sz="4" w:space="0" w:color="000000"/>
              <w:right w:val="single" w:sz="4" w:space="0" w:color="000000"/>
            </w:tcBorders>
            <w:shd w:val="clear" w:color="DBE5F1" w:fill="DBE5F1"/>
            <w:hideMark/>
          </w:tcPr>
          <w:p w14:paraId="152177EE"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2026 metai</w:t>
            </w: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14:paraId="4002B51C" w14:textId="77777777" w:rsidR="00C74D75" w:rsidRPr="00B74981" w:rsidRDefault="00C74D75" w:rsidP="00D22B8B">
            <w:pPr>
              <w:rPr>
                <w:b/>
                <w:bCs/>
                <w:color w:val="000000"/>
                <w:sz w:val="18"/>
                <w:szCs w:val="18"/>
                <w:lang w:eastAsia="lt-LT"/>
              </w:rPr>
            </w:pPr>
          </w:p>
        </w:tc>
        <w:tc>
          <w:tcPr>
            <w:tcW w:w="1094" w:type="dxa"/>
            <w:vMerge/>
            <w:tcBorders>
              <w:top w:val="single" w:sz="4" w:space="0" w:color="000000"/>
              <w:left w:val="single" w:sz="4" w:space="0" w:color="000000"/>
              <w:bottom w:val="single" w:sz="4" w:space="0" w:color="000000"/>
              <w:right w:val="single" w:sz="4" w:space="0" w:color="000000"/>
            </w:tcBorders>
            <w:vAlign w:val="center"/>
            <w:hideMark/>
          </w:tcPr>
          <w:p w14:paraId="42EAD03C" w14:textId="77777777" w:rsidR="00C74D75" w:rsidRPr="00B74981" w:rsidRDefault="00C74D75" w:rsidP="00D22B8B">
            <w:pPr>
              <w:rPr>
                <w:b/>
                <w:bCs/>
                <w:color w:val="000000"/>
                <w:sz w:val="18"/>
                <w:szCs w:val="18"/>
                <w:lang w:eastAsia="lt-LT"/>
              </w:rPr>
            </w:pPr>
          </w:p>
        </w:tc>
      </w:tr>
      <w:tr w:rsidR="00C74D75" w:rsidRPr="00B74981" w14:paraId="23F32D55" w14:textId="77777777" w:rsidTr="00C13B57">
        <w:trPr>
          <w:gridAfter w:val="1"/>
          <w:wAfter w:w="221" w:type="dxa"/>
          <w:trHeight w:val="292"/>
        </w:trPr>
        <w:tc>
          <w:tcPr>
            <w:tcW w:w="1382" w:type="dxa"/>
            <w:tcBorders>
              <w:top w:val="nil"/>
              <w:left w:val="single" w:sz="4" w:space="0" w:color="000000"/>
              <w:bottom w:val="single" w:sz="4" w:space="0" w:color="auto"/>
              <w:right w:val="single" w:sz="4" w:space="0" w:color="000000"/>
            </w:tcBorders>
            <w:shd w:val="clear" w:color="DBE5F1" w:fill="DBE5F1"/>
            <w:hideMark/>
          </w:tcPr>
          <w:p w14:paraId="439B8487"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w:t>
            </w:r>
          </w:p>
        </w:tc>
        <w:tc>
          <w:tcPr>
            <w:tcW w:w="1479" w:type="dxa"/>
            <w:tcBorders>
              <w:top w:val="nil"/>
              <w:left w:val="nil"/>
              <w:bottom w:val="single" w:sz="4" w:space="0" w:color="auto"/>
              <w:right w:val="single" w:sz="4" w:space="0" w:color="000000"/>
            </w:tcBorders>
            <w:shd w:val="clear" w:color="DBE5F1" w:fill="DBE5F1"/>
            <w:hideMark/>
          </w:tcPr>
          <w:p w14:paraId="40380D6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w:t>
            </w:r>
          </w:p>
        </w:tc>
        <w:tc>
          <w:tcPr>
            <w:tcW w:w="1076" w:type="dxa"/>
            <w:tcBorders>
              <w:top w:val="nil"/>
              <w:left w:val="nil"/>
              <w:bottom w:val="single" w:sz="4" w:space="0" w:color="auto"/>
              <w:right w:val="single" w:sz="4" w:space="0" w:color="000000"/>
            </w:tcBorders>
            <w:shd w:val="clear" w:color="DBE5F1" w:fill="DBE5F1"/>
            <w:hideMark/>
          </w:tcPr>
          <w:p w14:paraId="4166100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3</w:t>
            </w:r>
          </w:p>
        </w:tc>
        <w:tc>
          <w:tcPr>
            <w:tcW w:w="1076" w:type="dxa"/>
            <w:tcBorders>
              <w:top w:val="nil"/>
              <w:left w:val="nil"/>
              <w:bottom w:val="single" w:sz="4" w:space="0" w:color="auto"/>
              <w:right w:val="single" w:sz="4" w:space="0" w:color="000000"/>
            </w:tcBorders>
            <w:shd w:val="clear" w:color="DBE5F1" w:fill="DBE5F1"/>
            <w:hideMark/>
          </w:tcPr>
          <w:p w14:paraId="038131C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4</w:t>
            </w:r>
          </w:p>
        </w:tc>
        <w:tc>
          <w:tcPr>
            <w:tcW w:w="1076" w:type="dxa"/>
            <w:tcBorders>
              <w:top w:val="nil"/>
              <w:left w:val="nil"/>
              <w:bottom w:val="single" w:sz="4" w:space="0" w:color="auto"/>
              <w:right w:val="single" w:sz="4" w:space="0" w:color="000000"/>
            </w:tcBorders>
            <w:shd w:val="clear" w:color="DBE5F1" w:fill="DBE5F1"/>
            <w:hideMark/>
          </w:tcPr>
          <w:p w14:paraId="0E5EC42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w:t>
            </w:r>
          </w:p>
        </w:tc>
        <w:tc>
          <w:tcPr>
            <w:tcW w:w="1076" w:type="dxa"/>
            <w:tcBorders>
              <w:top w:val="nil"/>
              <w:left w:val="nil"/>
              <w:bottom w:val="single" w:sz="4" w:space="0" w:color="auto"/>
              <w:right w:val="single" w:sz="4" w:space="0" w:color="000000"/>
            </w:tcBorders>
            <w:shd w:val="clear" w:color="DBE5F1" w:fill="DBE5F1"/>
            <w:hideMark/>
          </w:tcPr>
          <w:p w14:paraId="6498F758"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w:t>
            </w:r>
          </w:p>
        </w:tc>
        <w:tc>
          <w:tcPr>
            <w:tcW w:w="1148" w:type="dxa"/>
            <w:tcBorders>
              <w:top w:val="nil"/>
              <w:left w:val="nil"/>
              <w:bottom w:val="single" w:sz="4" w:space="0" w:color="auto"/>
              <w:right w:val="single" w:sz="4" w:space="0" w:color="000000"/>
            </w:tcBorders>
            <w:shd w:val="clear" w:color="DBE5F1" w:fill="DBE5F1"/>
            <w:hideMark/>
          </w:tcPr>
          <w:p w14:paraId="5B55D49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7</w:t>
            </w:r>
          </w:p>
        </w:tc>
        <w:tc>
          <w:tcPr>
            <w:tcW w:w="1094" w:type="dxa"/>
            <w:tcBorders>
              <w:top w:val="nil"/>
              <w:left w:val="nil"/>
              <w:bottom w:val="single" w:sz="4" w:space="0" w:color="auto"/>
              <w:right w:val="single" w:sz="4" w:space="0" w:color="000000"/>
            </w:tcBorders>
            <w:shd w:val="clear" w:color="DBE5F1" w:fill="DBE5F1"/>
            <w:hideMark/>
          </w:tcPr>
          <w:p w14:paraId="06CA8F9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8</w:t>
            </w:r>
          </w:p>
        </w:tc>
      </w:tr>
      <w:tr w:rsidR="00C74D75" w:rsidRPr="00B74981" w14:paraId="1407C86B" w14:textId="77777777" w:rsidTr="00C13B57">
        <w:trPr>
          <w:gridAfter w:val="1"/>
          <w:wAfter w:w="221" w:type="dxa"/>
          <w:trHeight w:val="1095"/>
        </w:trPr>
        <w:tc>
          <w:tcPr>
            <w:tcW w:w="1382" w:type="dxa"/>
            <w:vMerge w:val="restart"/>
            <w:tcBorders>
              <w:top w:val="single" w:sz="4" w:space="0" w:color="auto"/>
              <w:left w:val="single" w:sz="4" w:space="0" w:color="auto"/>
              <w:bottom w:val="single" w:sz="4" w:space="0" w:color="auto"/>
              <w:right w:val="single" w:sz="4" w:space="0" w:color="auto"/>
            </w:tcBorders>
            <w:shd w:val="clear" w:color="FFFFFF" w:fill="FFFFFF"/>
            <w:hideMark/>
          </w:tcPr>
          <w:p w14:paraId="431EE66D" w14:textId="77777777" w:rsidR="00C74D75" w:rsidRPr="00B74981" w:rsidRDefault="00C74D75" w:rsidP="00D22B8B">
            <w:pPr>
              <w:rPr>
                <w:color w:val="000000"/>
                <w:sz w:val="18"/>
                <w:szCs w:val="18"/>
                <w:lang w:eastAsia="lt-LT"/>
              </w:rPr>
            </w:pPr>
            <w:r w:rsidRPr="00B74981">
              <w:rPr>
                <w:color w:val="000000"/>
                <w:sz w:val="18"/>
                <w:szCs w:val="18"/>
                <w:lang w:eastAsia="lt-LT"/>
              </w:rPr>
              <w:t>1</w:t>
            </w:r>
            <w:r w:rsidRPr="00B74981">
              <w:rPr>
                <w:b/>
                <w:bCs/>
                <w:color w:val="000000"/>
                <w:sz w:val="18"/>
                <w:szCs w:val="18"/>
                <w:lang w:eastAsia="lt-LT"/>
              </w:rPr>
              <w:t xml:space="preserve">.1. Tikslas. Plėtoti investicijas skatinančią, į aukštesnę pridėtinę vertę </w:t>
            </w:r>
            <w:r w:rsidRPr="00B74981">
              <w:rPr>
                <w:b/>
                <w:bCs/>
                <w:color w:val="000000"/>
                <w:sz w:val="18"/>
                <w:szCs w:val="18"/>
                <w:lang w:eastAsia="lt-LT"/>
              </w:rPr>
              <w:br/>
              <w:t>orientuotą ekonominę aplinką</w:t>
            </w:r>
          </w:p>
        </w:tc>
        <w:tc>
          <w:tcPr>
            <w:tcW w:w="1479" w:type="dxa"/>
            <w:tcBorders>
              <w:top w:val="single" w:sz="4" w:space="0" w:color="auto"/>
              <w:left w:val="single" w:sz="4" w:space="0" w:color="auto"/>
              <w:bottom w:val="single" w:sz="4" w:space="0" w:color="auto"/>
              <w:right w:val="single" w:sz="4" w:space="0" w:color="auto"/>
            </w:tcBorders>
            <w:shd w:val="clear" w:color="FFFFFF" w:fill="FFFFFF"/>
            <w:hideMark/>
          </w:tcPr>
          <w:p w14:paraId="137AC78E"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Gyventojų užimtumo lygis </w:t>
            </w:r>
            <w:r w:rsidRPr="00B74981">
              <w:rPr>
                <w:b/>
                <w:bCs/>
                <w:color w:val="000000"/>
                <w:sz w:val="18"/>
                <w:szCs w:val="18"/>
                <w:lang w:eastAsia="lt-LT"/>
              </w:rPr>
              <w:br/>
              <w:t xml:space="preserve">(15-64 metų) (proc.) ir </w:t>
            </w:r>
            <w:r w:rsidRPr="00B74981">
              <w:rPr>
                <w:b/>
                <w:bCs/>
                <w:color w:val="000000"/>
                <w:sz w:val="18"/>
                <w:szCs w:val="18"/>
                <w:lang w:eastAsia="lt-LT"/>
              </w:rPr>
              <w:br/>
              <w:t xml:space="preserve">santykis su šalies vidurkiu </w:t>
            </w:r>
            <w:r w:rsidRPr="00B74981">
              <w:rPr>
                <w:b/>
                <w:bCs/>
                <w:color w:val="000000"/>
                <w:sz w:val="18"/>
                <w:szCs w:val="18"/>
                <w:lang w:eastAsia="lt-LT"/>
              </w:rPr>
              <w:br/>
              <w:t>(proc.) (Rodiklis iš RPP)</w:t>
            </w:r>
          </w:p>
        </w:tc>
        <w:tc>
          <w:tcPr>
            <w:tcW w:w="1076" w:type="dxa"/>
            <w:tcBorders>
              <w:top w:val="single" w:sz="4" w:space="0" w:color="auto"/>
              <w:left w:val="single" w:sz="4" w:space="0" w:color="auto"/>
              <w:bottom w:val="single" w:sz="4" w:space="0" w:color="auto"/>
              <w:right w:val="single" w:sz="4" w:space="0" w:color="auto"/>
            </w:tcBorders>
            <w:shd w:val="clear" w:color="FFFFFF" w:fill="FFFFFF"/>
            <w:hideMark/>
          </w:tcPr>
          <w:p w14:paraId="684651E6"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68,8% </w:t>
            </w:r>
            <w:r w:rsidRPr="00B74981">
              <w:rPr>
                <w:b/>
                <w:bCs/>
                <w:color w:val="000000"/>
                <w:sz w:val="18"/>
                <w:szCs w:val="18"/>
                <w:lang w:eastAsia="lt-LT"/>
              </w:rPr>
              <w:br/>
              <w:t xml:space="preserve">94,9% </w:t>
            </w:r>
            <w:r w:rsidRPr="00B74981">
              <w:rPr>
                <w:b/>
                <w:bCs/>
                <w:color w:val="000000"/>
                <w:sz w:val="18"/>
                <w:szCs w:val="18"/>
                <w:lang w:eastAsia="lt-LT"/>
              </w:rPr>
              <w:br/>
              <w:t>(2021 m.)</w:t>
            </w:r>
          </w:p>
        </w:tc>
        <w:tc>
          <w:tcPr>
            <w:tcW w:w="1076" w:type="dxa"/>
            <w:tcBorders>
              <w:top w:val="single" w:sz="4" w:space="0" w:color="auto"/>
              <w:left w:val="single" w:sz="4" w:space="0" w:color="auto"/>
              <w:bottom w:val="single" w:sz="4" w:space="0" w:color="auto"/>
              <w:right w:val="single" w:sz="4" w:space="0" w:color="auto"/>
            </w:tcBorders>
            <w:shd w:val="clear" w:color="FFFF00" w:fill="FFFFFF"/>
            <w:hideMark/>
          </w:tcPr>
          <w:p w14:paraId="6CC0D10C"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69 %                                      95 % </w:t>
            </w:r>
          </w:p>
        </w:tc>
        <w:tc>
          <w:tcPr>
            <w:tcW w:w="1076" w:type="dxa"/>
            <w:tcBorders>
              <w:top w:val="single" w:sz="4" w:space="0" w:color="auto"/>
              <w:left w:val="single" w:sz="4" w:space="0" w:color="auto"/>
              <w:bottom w:val="single" w:sz="4" w:space="0" w:color="auto"/>
              <w:right w:val="single" w:sz="4" w:space="0" w:color="auto"/>
            </w:tcBorders>
            <w:shd w:val="clear" w:color="FFFF00" w:fill="FFFFFF"/>
            <w:hideMark/>
          </w:tcPr>
          <w:p w14:paraId="3C20BA29"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69,3 %                                                   97 % </w:t>
            </w:r>
          </w:p>
        </w:tc>
        <w:tc>
          <w:tcPr>
            <w:tcW w:w="1076" w:type="dxa"/>
            <w:tcBorders>
              <w:top w:val="single" w:sz="4" w:space="0" w:color="auto"/>
              <w:left w:val="single" w:sz="4" w:space="0" w:color="auto"/>
              <w:bottom w:val="single" w:sz="4" w:space="0" w:color="auto"/>
              <w:right w:val="single" w:sz="4" w:space="0" w:color="auto"/>
            </w:tcBorders>
            <w:shd w:val="clear" w:color="FFFF00" w:fill="FFFFFF"/>
            <w:hideMark/>
          </w:tcPr>
          <w:p w14:paraId="4E929A06"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69,9 %                                       98 % </w:t>
            </w:r>
          </w:p>
        </w:tc>
        <w:tc>
          <w:tcPr>
            <w:tcW w:w="1148" w:type="dxa"/>
            <w:tcBorders>
              <w:top w:val="single" w:sz="4" w:space="0" w:color="auto"/>
              <w:left w:val="single" w:sz="4" w:space="0" w:color="auto"/>
              <w:bottom w:val="single" w:sz="4" w:space="0" w:color="auto"/>
              <w:right w:val="single" w:sz="4" w:space="0" w:color="auto"/>
            </w:tcBorders>
            <w:shd w:val="clear" w:color="FFFFFF" w:fill="FFFFFF"/>
            <w:hideMark/>
          </w:tcPr>
          <w:p w14:paraId="692BBDEE"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74,1                                   100,4                                   (2022 m.)</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4E2246ED"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71,0 %                        96,0 % </w:t>
            </w:r>
          </w:p>
        </w:tc>
      </w:tr>
      <w:tr w:rsidR="00C74D75" w:rsidRPr="00B74981" w14:paraId="28F8DE85" w14:textId="77777777" w:rsidTr="00C13B57">
        <w:trPr>
          <w:gridAfter w:val="1"/>
          <w:wAfter w:w="221" w:type="dxa"/>
          <w:trHeight w:val="1020"/>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09A06DF1"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FFFFFF" w:fill="FFFFFF"/>
            <w:hideMark/>
          </w:tcPr>
          <w:p w14:paraId="6AA66B73"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Pridėtinė vertė gamybos sąnaudomis pagal veiklos vykdymo vietą (nefinansinių įmonių), tenkanti 1 dirbančiajam (tūkst. Eur) ir santykis su šalies vidurkiu (proc.) </w:t>
            </w:r>
          </w:p>
        </w:tc>
        <w:tc>
          <w:tcPr>
            <w:tcW w:w="1076" w:type="dxa"/>
            <w:tcBorders>
              <w:top w:val="single" w:sz="4" w:space="0" w:color="auto"/>
              <w:left w:val="single" w:sz="4" w:space="0" w:color="auto"/>
              <w:bottom w:val="single" w:sz="4" w:space="0" w:color="auto"/>
              <w:right w:val="single" w:sz="4" w:space="0" w:color="auto"/>
            </w:tcBorders>
            <w:shd w:val="clear" w:color="FFFFFF" w:fill="FFFFFF"/>
            <w:hideMark/>
          </w:tcPr>
          <w:p w14:paraId="0D74FDC3"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15,9 tūkst. </w:t>
            </w:r>
            <w:r w:rsidRPr="00B74981">
              <w:rPr>
                <w:b/>
                <w:bCs/>
                <w:color w:val="000000"/>
                <w:sz w:val="18"/>
                <w:szCs w:val="18"/>
                <w:lang w:eastAsia="lt-LT"/>
              </w:rPr>
              <w:br/>
              <w:t xml:space="preserve">Eur </w:t>
            </w:r>
            <w:r w:rsidRPr="00B74981">
              <w:rPr>
                <w:b/>
                <w:bCs/>
                <w:color w:val="000000"/>
                <w:sz w:val="18"/>
                <w:szCs w:val="18"/>
                <w:lang w:eastAsia="lt-LT"/>
              </w:rPr>
              <w:br/>
              <w:t xml:space="preserve">69,7% </w:t>
            </w:r>
            <w:r w:rsidRPr="00B74981">
              <w:rPr>
                <w:b/>
                <w:bCs/>
                <w:color w:val="000000"/>
                <w:sz w:val="18"/>
                <w:szCs w:val="18"/>
                <w:lang w:eastAsia="lt-LT"/>
              </w:rPr>
              <w:br/>
              <w:t>(2020 m.)</w:t>
            </w:r>
          </w:p>
        </w:tc>
        <w:tc>
          <w:tcPr>
            <w:tcW w:w="1076" w:type="dxa"/>
            <w:tcBorders>
              <w:top w:val="single" w:sz="4" w:space="0" w:color="auto"/>
              <w:left w:val="single" w:sz="4" w:space="0" w:color="auto"/>
              <w:bottom w:val="single" w:sz="4" w:space="0" w:color="auto"/>
              <w:right w:val="single" w:sz="4" w:space="0" w:color="auto"/>
            </w:tcBorders>
            <w:shd w:val="clear" w:color="FFFF00" w:fill="FFFFFF"/>
            <w:hideMark/>
          </w:tcPr>
          <w:p w14:paraId="5C37D34B"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24,0 tūkst. </w:t>
            </w:r>
            <w:r w:rsidRPr="00B74981">
              <w:rPr>
                <w:b/>
                <w:bCs/>
                <w:color w:val="000000"/>
                <w:sz w:val="18"/>
                <w:szCs w:val="18"/>
                <w:lang w:eastAsia="lt-LT"/>
              </w:rPr>
              <w:br/>
              <w:t xml:space="preserve">Eur </w:t>
            </w:r>
            <w:r w:rsidRPr="00B74981">
              <w:rPr>
                <w:b/>
                <w:bCs/>
                <w:color w:val="000000"/>
                <w:sz w:val="18"/>
                <w:szCs w:val="18"/>
                <w:lang w:eastAsia="lt-LT"/>
              </w:rPr>
              <w:br/>
              <w:t xml:space="preserve">78% </w:t>
            </w:r>
          </w:p>
        </w:tc>
        <w:tc>
          <w:tcPr>
            <w:tcW w:w="1076" w:type="dxa"/>
            <w:tcBorders>
              <w:top w:val="single" w:sz="4" w:space="0" w:color="auto"/>
              <w:left w:val="single" w:sz="4" w:space="0" w:color="auto"/>
              <w:bottom w:val="single" w:sz="4" w:space="0" w:color="auto"/>
              <w:right w:val="single" w:sz="4" w:space="0" w:color="auto"/>
            </w:tcBorders>
            <w:shd w:val="clear" w:color="FFFF00" w:fill="FFFFFF"/>
            <w:hideMark/>
          </w:tcPr>
          <w:p w14:paraId="64B1B996" w14:textId="77777777" w:rsidR="00C74D75" w:rsidRPr="00B74981" w:rsidRDefault="00C74D75" w:rsidP="00D22B8B">
            <w:pPr>
              <w:spacing w:after="240"/>
              <w:jc w:val="center"/>
              <w:rPr>
                <w:b/>
                <w:bCs/>
                <w:color w:val="000000"/>
                <w:sz w:val="18"/>
                <w:szCs w:val="18"/>
                <w:lang w:eastAsia="lt-LT"/>
              </w:rPr>
            </w:pPr>
            <w:r w:rsidRPr="00B74981">
              <w:rPr>
                <w:b/>
                <w:bCs/>
                <w:color w:val="000000"/>
                <w:sz w:val="18"/>
                <w:szCs w:val="18"/>
                <w:lang w:eastAsia="lt-LT"/>
              </w:rPr>
              <w:t xml:space="preserve">24,8 tūkst. </w:t>
            </w:r>
            <w:r w:rsidRPr="00B74981">
              <w:rPr>
                <w:b/>
                <w:bCs/>
                <w:color w:val="000000"/>
                <w:sz w:val="18"/>
                <w:szCs w:val="18"/>
                <w:lang w:eastAsia="lt-LT"/>
              </w:rPr>
              <w:br/>
              <w:t xml:space="preserve">Eur </w:t>
            </w:r>
            <w:r w:rsidRPr="00B74981">
              <w:rPr>
                <w:b/>
                <w:bCs/>
                <w:color w:val="000000"/>
                <w:sz w:val="18"/>
                <w:szCs w:val="18"/>
                <w:lang w:eastAsia="lt-LT"/>
              </w:rPr>
              <w:br/>
              <w:t xml:space="preserve">76% </w:t>
            </w:r>
          </w:p>
        </w:tc>
        <w:tc>
          <w:tcPr>
            <w:tcW w:w="1076" w:type="dxa"/>
            <w:tcBorders>
              <w:top w:val="single" w:sz="4" w:space="0" w:color="auto"/>
              <w:left w:val="single" w:sz="4" w:space="0" w:color="auto"/>
              <w:bottom w:val="single" w:sz="4" w:space="0" w:color="auto"/>
              <w:right w:val="single" w:sz="4" w:space="0" w:color="auto"/>
            </w:tcBorders>
            <w:shd w:val="clear" w:color="FFFF00" w:fill="FFFFFF"/>
            <w:hideMark/>
          </w:tcPr>
          <w:p w14:paraId="1129AB6D"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24,0 tūkst. </w:t>
            </w:r>
            <w:r w:rsidRPr="00B74981">
              <w:rPr>
                <w:b/>
                <w:bCs/>
                <w:color w:val="000000"/>
                <w:sz w:val="18"/>
                <w:szCs w:val="18"/>
                <w:lang w:eastAsia="lt-LT"/>
              </w:rPr>
              <w:br/>
              <w:t xml:space="preserve">Eur </w:t>
            </w:r>
            <w:r w:rsidRPr="00B74981">
              <w:rPr>
                <w:b/>
                <w:bCs/>
                <w:color w:val="000000"/>
                <w:sz w:val="18"/>
                <w:szCs w:val="18"/>
                <w:lang w:eastAsia="lt-LT"/>
              </w:rPr>
              <w:br/>
              <w:t xml:space="preserve">75% </w:t>
            </w:r>
          </w:p>
        </w:tc>
        <w:tc>
          <w:tcPr>
            <w:tcW w:w="1148" w:type="dxa"/>
            <w:tcBorders>
              <w:top w:val="single" w:sz="4" w:space="0" w:color="auto"/>
              <w:left w:val="single" w:sz="4" w:space="0" w:color="auto"/>
              <w:bottom w:val="single" w:sz="4" w:space="0" w:color="auto"/>
              <w:right w:val="single" w:sz="4" w:space="0" w:color="auto"/>
            </w:tcBorders>
            <w:shd w:val="clear" w:color="FFFFFF" w:fill="FFFFFF"/>
            <w:hideMark/>
          </w:tcPr>
          <w:p w14:paraId="06A238B6"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24,8 tūkst. </w:t>
            </w:r>
            <w:r w:rsidRPr="00B74981">
              <w:rPr>
                <w:b/>
                <w:bCs/>
                <w:color w:val="000000"/>
                <w:sz w:val="18"/>
                <w:szCs w:val="18"/>
                <w:lang w:eastAsia="lt-LT"/>
              </w:rPr>
              <w:br/>
              <w:t xml:space="preserve">Eur </w:t>
            </w:r>
            <w:r w:rsidRPr="00B74981">
              <w:rPr>
                <w:b/>
                <w:bCs/>
                <w:color w:val="000000"/>
                <w:sz w:val="18"/>
                <w:szCs w:val="18"/>
                <w:lang w:eastAsia="lt-LT"/>
              </w:rPr>
              <w:br/>
              <w:t xml:space="preserve">81 % </w:t>
            </w:r>
            <w:r w:rsidRPr="00B74981">
              <w:rPr>
                <w:b/>
                <w:bCs/>
                <w:color w:val="000000"/>
                <w:sz w:val="18"/>
                <w:szCs w:val="18"/>
                <w:lang w:eastAsia="lt-LT"/>
              </w:rPr>
              <w:br/>
              <w:t>(2022 m.)</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186655DE"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24,0 tūkst. Eur                          75,0% </w:t>
            </w:r>
          </w:p>
        </w:tc>
      </w:tr>
      <w:tr w:rsidR="00C74D75" w:rsidRPr="00B74981" w14:paraId="4DD19BAF" w14:textId="77777777" w:rsidTr="000824AD">
        <w:trPr>
          <w:gridAfter w:val="1"/>
          <w:wAfter w:w="221" w:type="dxa"/>
          <w:trHeight w:val="1065"/>
        </w:trPr>
        <w:tc>
          <w:tcPr>
            <w:tcW w:w="1382" w:type="dxa"/>
            <w:vMerge/>
            <w:tcBorders>
              <w:top w:val="single" w:sz="4" w:space="0" w:color="auto"/>
              <w:left w:val="single" w:sz="4" w:space="0" w:color="000000"/>
              <w:bottom w:val="single" w:sz="4" w:space="0" w:color="auto"/>
              <w:right w:val="single" w:sz="4" w:space="0" w:color="000000"/>
            </w:tcBorders>
            <w:vAlign w:val="center"/>
            <w:hideMark/>
          </w:tcPr>
          <w:p w14:paraId="6E7D68FC" w14:textId="77777777" w:rsidR="00C74D75" w:rsidRPr="00B74981" w:rsidRDefault="00C74D75" w:rsidP="00D22B8B">
            <w:pPr>
              <w:rPr>
                <w:color w:val="000000"/>
                <w:sz w:val="18"/>
                <w:szCs w:val="18"/>
                <w:lang w:eastAsia="lt-LT"/>
              </w:rPr>
            </w:pPr>
          </w:p>
        </w:tc>
        <w:tc>
          <w:tcPr>
            <w:tcW w:w="1479" w:type="dxa"/>
            <w:tcBorders>
              <w:top w:val="single" w:sz="4" w:space="0" w:color="auto"/>
              <w:left w:val="nil"/>
              <w:bottom w:val="single" w:sz="4" w:space="0" w:color="auto"/>
              <w:right w:val="single" w:sz="4" w:space="0" w:color="000000"/>
            </w:tcBorders>
            <w:shd w:val="clear" w:color="FFFFFF" w:fill="FFFFFF"/>
            <w:hideMark/>
          </w:tcPr>
          <w:p w14:paraId="5C316F20"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Vidutinis mėnesinis (bruto) </w:t>
            </w:r>
            <w:r w:rsidRPr="00B74981">
              <w:rPr>
                <w:b/>
                <w:bCs/>
                <w:color w:val="000000"/>
                <w:sz w:val="18"/>
                <w:szCs w:val="18"/>
                <w:lang w:eastAsia="lt-LT"/>
              </w:rPr>
              <w:br/>
              <w:t xml:space="preserve">darbo užmokestis (EUR) ir </w:t>
            </w:r>
            <w:r w:rsidRPr="00B74981">
              <w:rPr>
                <w:b/>
                <w:bCs/>
                <w:color w:val="000000"/>
                <w:sz w:val="18"/>
                <w:szCs w:val="18"/>
                <w:lang w:eastAsia="lt-LT"/>
              </w:rPr>
              <w:br/>
              <w:t xml:space="preserve">santykis su šalies vidurkiu </w:t>
            </w:r>
            <w:r w:rsidRPr="00B74981">
              <w:rPr>
                <w:b/>
                <w:bCs/>
                <w:color w:val="000000"/>
                <w:sz w:val="18"/>
                <w:szCs w:val="18"/>
                <w:lang w:eastAsia="lt-LT"/>
              </w:rPr>
              <w:br/>
              <w:t>(proc.)</w:t>
            </w:r>
          </w:p>
        </w:tc>
        <w:tc>
          <w:tcPr>
            <w:tcW w:w="1076" w:type="dxa"/>
            <w:tcBorders>
              <w:top w:val="single" w:sz="4" w:space="0" w:color="auto"/>
              <w:left w:val="nil"/>
              <w:bottom w:val="single" w:sz="4" w:space="0" w:color="auto"/>
              <w:right w:val="single" w:sz="4" w:space="0" w:color="000000"/>
            </w:tcBorders>
            <w:shd w:val="clear" w:color="FFFFFF" w:fill="FFFFFF"/>
            <w:hideMark/>
          </w:tcPr>
          <w:p w14:paraId="6F8107E6"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1366,9 Eur </w:t>
            </w:r>
            <w:r w:rsidRPr="00B74981">
              <w:rPr>
                <w:b/>
                <w:bCs/>
                <w:color w:val="000000"/>
                <w:sz w:val="18"/>
                <w:szCs w:val="18"/>
                <w:lang w:eastAsia="lt-LT"/>
              </w:rPr>
              <w:br/>
              <w:t xml:space="preserve">79,5 % </w:t>
            </w:r>
            <w:r w:rsidRPr="00B74981">
              <w:rPr>
                <w:b/>
                <w:bCs/>
                <w:color w:val="000000"/>
                <w:sz w:val="18"/>
                <w:szCs w:val="18"/>
                <w:lang w:eastAsia="lt-LT"/>
              </w:rPr>
              <w:br/>
              <w:t>(2022 m. I k.)</w:t>
            </w:r>
          </w:p>
        </w:tc>
        <w:tc>
          <w:tcPr>
            <w:tcW w:w="1076" w:type="dxa"/>
            <w:tcBorders>
              <w:top w:val="single" w:sz="4" w:space="0" w:color="auto"/>
              <w:left w:val="nil"/>
              <w:bottom w:val="single" w:sz="4" w:space="0" w:color="auto"/>
              <w:right w:val="single" w:sz="4" w:space="0" w:color="000000"/>
            </w:tcBorders>
            <w:shd w:val="clear" w:color="FFFF00" w:fill="FFFFFF"/>
            <w:hideMark/>
          </w:tcPr>
          <w:p w14:paraId="4418E443"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1800                  80%</w:t>
            </w:r>
          </w:p>
        </w:tc>
        <w:tc>
          <w:tcPr>
            <w:tcW w:w="1076" w:type="dxa"/>
            <w:tcBorders>
              <w:top w:val="single" w:sz="4" w:space="0" w:color="auto"/>
              <w:left w:val="nil"/>
              <w:bottom w:val="single" w:sz="4" w:space="0" w:color="auto"/>
              <w:right w:val="single" w:sz="4" w:space="0" w:color="000000"/>
            </w:tcBorders>
            <w:shd w:val="clear" w:color="FFFF00" w:fill="FFFFFF"/>
            <w:hideMark/>
          </w:tcPr>
          <w:p w14:paraId="09F9B2CA"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1910                 81%</w:t>
            </w:r>
          </w:p>
        </w:tc>
        <w:tc>
          <w:tcPr>
            <w:tcW w:w="1076" w:type="dxa"/>
            <w:tcBorders>
              <w:top w:val="single" w:sz="4" w:space="0" w:color="auto"/>
              <w:left w:val="nil"/>
              <w:bottom w:val="single" w:sz="4" w:space="0" w:color="auto"/>
              <w:right w:val="single" w:sz="4" w:space="0" w:color="000000"/>
            </w:tcBorders>
            <w:shd w:val="clear" w:color="FFFF00" w:fill="FFFFFF"/>
            <w:hideMark/>
          </w:tcPr>
          <w:p w14:paraId="4B4C97B2"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2100                  81,5%</w:t>
            </w:r>
          </w:p>
        </w:tc>
        <w:tc>
          <w:tcPr>
            <w:tcW w:w="1148" w:type="dxa"/>
            <w:tcBorders>
              <w:top w:val="single" w:sz="4" w:space="0" w:color="auto"/>
              <w:left w:val="nil"/>
              <w:bottom w:val="single" w:sz="4" w:space="0" w:color="auto"/>
              <w:right w:val="single" w:sz="4" w:space="0" w:color="000000"/>
            </w:tcBorders>
            <w:shd w:val="clear" w:color="FFFFFF" w:fill="FFFFFF"/>
            <w:hideMark/>
          </w:tcPr>
          <w:p w14:paraId="546456DD"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1636,90 Eur                        81,6 %                               (2023 m III k.)</w:t>
            </w:r>
          </w:p>
        </w:tc>
        <w:tc>
          <w:tcPr>
            <w:tcW w:w="1094" w:type="dxa"/>
            <w:tcBorders>
              <w:top w:val="single" w:sz="4" w:space="0" w:color="auto"/>
              <w:left w:val="nil"/>
              <w:bottom w:val="single" w:sz="4" w:space="0" w:color="auto"/>
              <w:right w:val="single" w:sz="4" w:space="0" w:color="000000"/>
            </w:tcBorders>
            <w:shd w:val="clear" w:color="FFFFFF" w:fill="FFFFFF"/>
            <w:hideMark/>
          </w:tcPr>
          <w:p w14:paraId="286535E7"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1600 Eur                               85,0 % </w:t>
            </w:r>
          </w:p>
        </w:tc>
      </w:tr>
      <w:tr w:rsidR="00C74D75" w:rsidRPr="00B74981" w14:paraId="658E66E0" w14:textId="77777777" w:rsidTr="000824AD">
        <w:trPr>
          <w:gridAfter w:val="1"/>
          <w:wAfter w:w="221" w:type="dxa"/>
          <w:trHeight w:val="1065"/>
        </w:trPr>
        <w:tc>
          <w:tcPr>
            <w:tcW w:w="1382" w:type="dxa"/>
            <w:vMerge w:val="restart"/>
            <w:tcBorders>
              <w:top w:val="single" w:sz="4" w:space="0" w:color="auto"/>
              <w:left w:val="single" w:sz="4" w:space="0" w:color="auto"/>
              <w:bottom w:val="single" w:sz="4" w:space="0" w:color="auto"/>
              <w:right w:val="single" w:sz="4" w:space="0" w:color="auto"/>
            </w:tcBorders>
            <w:shd w:val="clear" w:color="FFFFFF" w:fill="FFFFFF"/>
            <w:hideMark/>
          </w:tcPr>
          <w:p w14:paraId="7D4E6E53" w14:textId="77777777" w:rsidR="00C74D75" w:rsidRPr="00B74981" w:rsidRDefault="00C74D75" w:rsidP="00D22B8B">
            <w:pPr>
              <w:rPr>
                <w:color w:val="000000"/>
                <w:sz w:val="18"/>
                <w:szCs w:val="18"/>
                <w:lang w:eastAsia="lt-LT"/>
              </w:rPr>
            </w:pPr>
            <w:r w:rsidRPr="00B74981">
              <w:rPr>
                <w:color w:val="000000"/>
                <w:sz w:val="18"/>
                <w:szCs w:val="18"/>
                <w:lang w:eastAsia="lt-LT"/>
              </w:rPr>
              <w:t>1.1.1. Uždavinys. Pagerinti investicijų pritraukimo ir verslo plėtros sąlygas</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44EB599E"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Materialinių investicijų (MI), </w:t>
            </w:r>
            <w:r w:rsidRPr="00B74981">
              <w:rPr>
                <w:color w:val="000000"/>
                <w:sz w:val="18"/>
                <w:szCs w:val="18"/>
                <w:lang w:eastAsia="lt-LT"/>
              </w:rPr>
              <w:br/>
              <w:t xml:space="preserve">tenkančių 1-am gyventojui, </w:t>
            </w:r>
            <w:r w:rsidRPr="00B74981">
              <w:rPr>
                <w:color w:val="000000"/>
                <w:sz w:val="18"/>
                <w:szCs w:val="18"/>
                <w:lang w:eastAsia="lt-LT"/>
              </w:rPr>
              <w:br/>
              <w:t xml:space="preserve">dydis (EUR) ir santykis su </w:t>
            </w:r>
            <w:r w:rsidRPr="00B74981">
              <w:rPr>
                <w:color w:val="000000"/>
                <w:sz w:val="18"/>
                <w:szCs w:val="18"/>
                <w:lang w:eastAsia="lt-LT"/>
              </w:rPr>
              <w:br/>
              <w:t>šalies vidurkiu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3D9D8CB"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1445 Eur </w:t>
            </w:r>
            <w:r w:rsidRPr="00B74981">
              <w:rPr>
                <w:color w:val="000000"/>
                <w:sz w:val="18"/>
                <w:szCs w:val="18"/>
                <w:lang w:eastAsia="lt-LT"/>
              </w:rPr>
              <w:br/>
              <w:t xml:space="preserve">44,6 % </w:t>
            </w:r>
            <w:r w:rsidRPr="00B74981">
              <w:rPr>
                <w:color w:val="000000"/>
                <w:sz w:val="18"/>
                <w:szCs w:val="18"/>
                <w:lang w:eastAsia="lt-LT"/>
              </w:rPr>
              <w:br/>
              <w:t>(2020 m.)</w:t>
            </w:r>
          </w:p>
        </w:tc>
        <w:tc>
          <w:tcPr>
            <w:tcW w:w="1076" w:type="dxa"/>
            <w:tcBorders>
              <w:top w:val="single" w:sz="4" w:space="0" w:color="auto"/>
              <w:left w:val="single" w:sz="4" w:space="0" w:color="auto"/>
              <w:bottom w:val="single" w:sz="4" w:space="0" w:color="auto"/>
              <w:right w:val="single" w:sz="4" w:space="0" w:color="auto"/>
            </w:tcBorders>
            <w:shd w:val="clear" w:color="FFFF00" w:fill="FFFFFF"/>
            <w:hideMark/>
          </w:tcPr>
          <w:p w14:paraId="275EA7C8"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1750        38%</w:t>
            </w:r>
          </w:p>
        </w:tc>
        <w:tc>
          <w:tcPr>
            <w:tcW w:w="1076" w:type="dxa"/>
            <w:tcBorders>
              <w:top w:val="single" w:sz="4" w:space="0" w:color="auto"/>
              <w:left w:val="single" w:sz="4" w:space="0" w:color="auto"/>
              <w:bottom w:val="single" w:sz="4" w:space="0" w:color="auto"/>
              <w:right w:val="single" w:sz="4" w:space="0" w:color="auto"/>
            </w:tcBorders>
            <w:shd w:val="clear" w:color="FFFF00" w:fill="FFFFFF"/>
            <w:hideMark/>
          </w:tcPr>
          <w:p w14:paraId="75577AC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1830         39%</w:t>
            </w:r>
          </w:p>
        </w:tc>
        <w:tc>
          <w:tcPr>
            <w:tcW w:w="1076" w:type="dxa"/>
            <w:tcBorders>
              <w:top w:val="single" w:sz="4" w:space="0" w:color="auto"/>
              <w:left w:val="single" w:sz="4" w:space="0" w:color="auto"/>
              <w:bottom w:val="single" w:sz="4" w:space="0" w:color="auto"/>
              <w:right w:val="single" w:sz="4" w:space="0" w:color="auto"/>
            </w:tcBorders>
            <w:shd w:val="clear" w:color="FFFF00" w:fill="FFFFFF"/>
            <w:hideMark/>
          </w:tcPr>
          <w:p w14:paraId="380EC777"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1915         40%</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14:paraId="2A06F4A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1664 Eur                  37,9 %                                   (2022 m)</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67E55F8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2000 Eur                                        50,0 % </w:t>
            </w:r>
          </w:p>
        </w:tc>
      </w:tr>
      <w:tr w:rsidR="00C74D75" w:rsidRPr="00B74981" w14:paraId="159E4F1D" w14:textId="77777777" w:rsidTr="000824AD">
        <w:trPr>
          <w:gridAfter w:val="1"/>
          <w:wAfter w:w="221" w:type="dxa"/>
          <w:trHeight w:val="1080"/>
        </w:trPr>
        <w:tc>
          <w:tcPr>
            <w:tcW w:w="1382" w:type="dxa"/>
            <w:vMerge/>
            <w:tcBorders>
              <w:top w:val="single" w:sz="4" w:space="0" w:color="auto"/>
              <w:left w:val="single" w:sz="4" w:space="0" w:color="000000"/>
              <w:bottom w:val="single" w:sz="4" w:space="0" w:color="000000"/>
              <w:right w:val="single" w:sz="4" w:space="0" w:color="000000"/>
            </w:tcBorders>
            <w:vAlign w:val="center"/>
            <w:hideMark/>
          </w:tcPr>
          <w:p w14:paraId="230D9F5B" w14:textId="77777777" w:rsidR="00C74D75" w:rsidRPr="00B74981" w:rsidRDefault="00C74D75" w:rsidP="00D22B8B">
            <w:pPr>
              <w:rPr>
                <w:color w:val="000000"/>
                <w:sz w:val="18"/>
                <w:szCs w:val="18"/>
                <w:lang w:eastAsia="lt-LT"/>
              </w:rPr>
            </w:pPr>
          </w:p>
        </w:tc>
        <w:tc>
          <w:tcPr>
            <w:tcW w:w="1479" w:type="dxa"/>
            <w:tcBorders>
              <w:top w:val="single" w:sz="4" w:space="0" w:color="auto"/>
              <w:left w:val="nil"/>
              <w:bottom w:val="single" w:sz="4" w:space="0" w:color="000000"/>
              <w:right w:val="single" w:sz="4" w:space="0" w:color="000000"/>
            </w:tcBorders>
            <w:shd w:val="clear" w:color="auto" w:fill="auto"/>
            <w:hideMark/>
          </w:tcPr>
          <w:p w14:paraId="5CA722D3"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Tiesioginių užsienio </w:t>
            </w:r>
            <w:r w:rsidRPr="00B74981">
              <w:rPr>
                <w:color w:val="000000"/>
                <w:sz w:val="18"/>
                <w:szCs w:val="18"/>
                <w:lang w:eastAsia="lt-LT"/>
              </w:rPr>
              <w:br/>
              <w:t xml:space="preserve">investicijų (TUI), tenkančių </w:t>
            </w:r>
            <w:r w:rsidRPr="00B74981">
              <w:rPr>
                <w:color w:val="000000"/>
                <w:sz w:val="18"/>
                <w:szCs w:val="18"/>
                <w:lang w:eastAsia="lt-LT"/>
              </w:rPr>
              <w:br/>
              <w:t xml:space="preserve">1-am gyv., dydis (EUR) ir </w:t>
            </w:r>
            <w:r w:rsidRPr="00B74981">
              <w:rPr>
                <w:color w:val="000000"/>
                <w:sz w:val="18"/>
                <w:szCs w:val="18"/>
                <w:lang w:eastAsia="lt-LT"/>
              </w:rPr>
              <w:br/>
              <w:t>santykis su šalies vidurkiu</w:t>
            </w:r>
          </w:p>
        </w:tc>
        <w:tc>
          <w:tcPr>
            <w:tcW w:w="1076" w:type="dxa"/>
            <w:tcBorders>
              <w:top w:val="single" w:sz="4" w:space="0" w:color="auto"/>
              <w:left w:val="nil"/>
              <w:bottom w:val="single" w:sz="4" w:space="0" w:color="000000"/>
              <w:right w:val="single" w:sz="4" w:space="0" w:color="000000"/>
            </w:tcBorders>
            <w:shd w:val="clear" w:color="auto" w:fill="auto"/>
            <w:hideMark/>
          </w:tcPr>
          <w:p w14:paraId="12EFDE68"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1460 Eur 17,1 %                        (2020 m.) </w:t>
            </w:r>
          </w:p>
        </w:tc>
        <w:tc>
          <w:tcPr>
            <w:tcW w:w="1076" w:type="dxa"/>
            <w:tcBorders>
              <w:top w:val="single" w:sz="4" w:space="0" w:color="auto"/>
              <w:left w:val="nil"/>
              <w:bottom w:val="single" w:sz="4" w:space="0" w:color="000000"/>
              <w:right w:val="single" w:sz="4" w:space="0" w:color="000000"/>
            </w:tcBorders>
            <w:shd w:val="clear" w:color="FFFF00" w:fill="FFFFFF"/>
            <w:hideMark/>
          </w:tcPr>
          <w:p w14:paraId="173408E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1660              15,5%</w:t>
            </w:r>
          </w:p>
        </w:tc>
        <w:tc>
          <w:tcPr>
            <w:tcW w:w="1076" w:type="dxa"/>
            <w:tcBorders>
              <w:top w:val="single" w:sz="4" w:space="0" w:color="auto"/>
              <w:left w:val="nil"/>
              <w:bottom w:val="single" w:sz="4" w:space="0" w:color="000000"/>
              <w:right w:val="single" w:sz="4" w:space="0" w:color="000000"/>
            </w:tcBorders>
            <w:shd w:val="clear" w:color="FFFF00" w:fill="FFFFFF"/>
            <w:hideMark/>
          </w:tcPr>
          <w:p w14:paraId="42459C6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1725             16%</w:t>
            </w:r>
          </w:p>
        </w:tc>
        <w:tc>
          <w:tcPr>
            <w:tcW w:w="1076" w:type="dxa"/>
            <w:tcBorders>
              <w:top w:val="single" w:sz="4" w:space="0" w:color="auto"/>
              <w:left w:val="nil"/>
              <w:bottom w:val="single" w:sz="4" w:space="0" w:color="000000"/>
              <w:right w:val="single" w:sz="4" w:space="0" w:color="000000"/>
            </w:tcBorders>
            <w:shd w:val="clear" w:color="FFFF00" w:fill="FFFFFF"/>
            <w:hideMark/>
          </w:tcPr>
          <w:p w14:paraId="038E984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1810            16,5%</w:t>
            </w:r>
          </w:p>
        </w:tc>
        <w:tc>
          <w:tcPr>
            <w:tcW w:w="1148" w:type="dxa"/>
            <w:tcBorders>
              <w:top w:val="single" w:sz="4" w:space="0" w:color="auto"/>
              <w:left w:val="nil"/>
              <w:bottom w:val="single" w:sz="4" w:space="0" w:color="000000"/>
              <w:right w:val="single" w:sz="4" w:space="0" w:color="000000"/>
            </w:tcBorders>
            <w:shd w:val="clear" w:color="000000" w:fill="FFFFFF"/>
            <w:hideMark/>
          </w:tcPr>
          <w:p w14:paraId="10759D3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1609 Eur                   15,4 %                             (2022 m.)</w:t>
            </w:r>
          </w:p>
        </w:tc>
        <w:tc>
          <w:tcPr>
            <w:tcW w:w="1094" w:type="dxa"/>
            <w:tcBorders>
              <w:top w:val="single" w:sz="4" w:space="0" w:color="auto"/>
              <w:left w:val="nil"/>
              <w:bottom w:val="single" w:sz="4" w:space="0" w:color="000000"/>
              <w:right w:val="single" w:sz="4" w:space="0" w:color="000000"/>
            </w:tcBorders>
            <w:shd w:val="clear" w:color="auto" w:fill="auto"/>
            <w:hideMark/>
          </w:tcPr>
          <w:p w14:paraId="0B1DE9C8"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2000 Eur                               20,0 % </w:t>
            </w:r>
          </w:p>
        </w:tc>
      </w:tr>
      <w:tr w:rsidR="00C74D75" w:rsidRPr="00B74981" w14:paraId="528911C0" w14:textId="77777777" w:rsidTr="00C13B57">
        <w:trPr>
          <w:gridAfter w:val="1"/>
          <w:wAfter w:w="221" w:type="dxa"/>
          <w:trHeight w:val="1095"/>
        </w:trPr>
        <w:tc>
          <w:tcPr>
            <w:tcW w:w="1382" w:type="dxa"/>
            <w:vMerge w:val="restart"/>
            <w:tcBorders>
              <w:top w:val="nil"/>
              <w:left w:val="single" w:sz="4" w:space="0" w:color="000000"/>
              <w:bottom w:val="single" w:sz="4" w:space="0" w:color="000000"/>
              <w:right w:val="single" w:sz="4" w:space="0" w:color="000000"/>
            </w:tcBorders>
            <w:shd w:val="clear" w:color="auto" w:fill="auto"/>
            <w:hideMark/>
          </w:tcPr>
          <w:p w14:paraId="754DBA83"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1.1.2. Uždavinys. Padidinti gyventojų verslumą, kompetencijas ir ekonominį </w:t>
            </w:r>
            <w:r w:rsidRPr="00B74981">
              <w:rPr>
                <w:color w:val="000000"/>
                <w:sz w:val="18"/>
                <w:szCs w:val="18"/>
                <w:lang w:eastAsia="lt-LT"/>
              </w:rPr>
              <w:br/>
              <w:t>mobilumą, viešojo ir privataus sektorių bendradarbiavimą</w:t>
            </w:r>
          </w:p>
        </w:tc>
        <w:tc>
          <w:tcPr>
            <w:tcW w:w="1479" w:type="dxa"/>
            <w:tcBorders>
              <w:top w:val="nil"/>
              <w:left w:val="nil"/>
              <w:bottom w:val="single" w:sz="4" w:space="0" w:color="000000"/>
              <w:right w:val="single" w:sz="4" w:space="0" w:color="000000"/>
            </w:tcBorders>
            <w:shd w:val="clear" w:color="auto" w:fill="auto"/>
            <w:hideMark/>
          </w:tcPr>
          <w:p w14:paraId="41F92F85"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Verslumo lygis (veikiančių MVĮ tenkančių 1000 gyv. metų pradžioje, vnt.) ir santykis su šalies vidurkiu (proc.) </w:t>
            </w:r>
          </w:p>
        </w:tc>
        <w:tc>
          <w:tcPr>
            <w:tcW w:w="1076" w:type="dxa"/>
            <w:tcBorders>
              <w:top w:val="nil"/>
              <w:left w:val="nil"/>
              <w:bottom w:val="single" w:sz="4" w:space="0" w:color="000000"/>
              <w:right w:val="single" w:sz="4" w:space="0" w:color="000000"/>
            </w:tcBorders>
            <w:shd w:val="clear" w:color="auto" w:fill="auto"/>
            <w:hideMark/>
          </w:tcPr>
          <w:p w14:paraId="0FA0EBF1"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19 vnt. 57,6 %                      (2021 m. pr.) </w:t>
            </w:r>
          </w:p>
        </w:tc>
        <w:tc>
          <w:tcPr>
            <w:tcW w:w="1076" w:type="dxa"/>
            <w:tcBorders>
              <w:top w:val="nil"/>
              <w:left w:val="nil"/>
              <w:bottom w:val="single" w:sz="4" w:space="0" w:color="000000"/>
              <w:right w:val="single" w:sz="4" w:space="0" w:color="000000"/>
            </w:tcBorders>
            <w:shd w:val="clear" w:color="FFFF00" w:fill="FFFFFF"/>
            <w:hideMark/>
          </w:tcPr>
          <w:p w14:paraId="2B88423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22 vnt.                    60%</w:t>
            </w:r>
          </w:p>
        </w:tc>
        <w:tc>
          <w:tcPr>
            <w:tcW w:w="1076" w:type="dxa"/>
            <w:tcBorders>
              <w:top w:val="nil"/>
              <w:left w:val="nil"/>
              <w:bottom w:val="single" w:sz="4" w:space="0" w:color="000000"/>
              <w:right w:val="single" w:sz="4" w:space="0" w:color="000000"/>
            </w:tcBorders>
            <w:shd w:val="clear" w:color="FFFF00" w:fill="FFFFFF"/>
            <w:hideMark/>
          </w:tcPr>
          <w:p w14:paraId="2561CEC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23  vnt.                  60%</w:t>
            </w:r>
          </w:p>
        </w:tc>
        <w:tc>
          <w:tcPr>
            <w:tcW w:w="1076" w:type="dxa"/>
            <w:tcBorders>
              <w:top w:val="nil"/>
              <w:left w:val="nil"/>
              <w:bottom w:val="single" w:sz="4" w:space="0" w:color="000000"/>
              <w:right w:val="single" w:sz="4" w:space="0" w:color="000000"/>
            </w:tcBorders>
            <w:shd w:val="clear" w:color="FFFF00" w:fill="FFFFFF"/>
            <w:hideMark/>
          </w:tcPr>
          <w:p w14:paraId="3446F0C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25  vnt.                  60%</w:t>
            </w:r>
          </w:p>
        </w:tc>
        <w:tc>
          <w:tcPr>
            <w:tcW w:w="1148" w:type="dxa"/>
            <w:tcBorders>
              <w:top w:val="nil"/>
              <w:left w:val="nil"/>
              <w:bottom w:val="single" w:sz="4" w:space="0" w:color="000000"/>
              <w:right w:val="single" w:sz="4" w:space="0" w:color="000000"/>
            </w:tcBorders>
            <w:shd w:val="clear" w:color="FFFFFF" w:fill="FFFFFF"/>
            <w:hideMark/>
          </w:tcPr>
          <w:p w14:paraId="2090C50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21  vnt.                                60%                         (2023 m.)   </w:t>
            </w:r>
            <w:r w:rsidRPr="00B74981">
              <w:rPr>
                <w:strike/>
                <w:color w:val="000000"/>
                <w:sz w:val="18"/>
                <w:szCs w:val="18"/>
                <w:lang w:eastAsia="lt-LT"/>
              </w:rPr>
              <w:t xml:space="preserve">                     </w:t>
            </w:r>
          </w:p>
        </w:tc>
        <w:tc>
          <w:tcPr>
            <w:tcW w:w="1094" w:type="dxa"/>
            <w:tcBorders>
              <w:top w:val="nil"/>
              <w:left w:val="nil"/>
              <w:bottom w:val="single" w:sz="4" w:space="0" w:color="000000"/>
              <w:right w:val="single" w:sz="4" w:space="0" w:color="000000"/>
            </w:tcBorders>
            <w:shd w:val="clear" w:color="auto" w:fill="auto"/>
            <w:hideMark/>
          </w:tcPr>
          <w:p w14:paraId="6CE2C41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28 vnt.                                        60,0 % </w:t>
            </w:r>
          </w:p>
        </w:tc>
      </w:tr>
      <w:tr w:rsidR="00C74D75" w:rsidRPr="00B74981" w14:paraId="18FF3420" w14:textId="77777777" w:rsidTr="00C13B57">
        <w:trPr>
          <w:gridAfter w:val="1"/>
          <w:wAfter w:w="221" w:type="dxa"/>
          <w:trHeight w:val="871"/>
        </w:trPr>
        <w:tc>
          <w:tcPr>
            <w:tcW w:w="1382" w:type="dxa"/>
            <w:vMerge/>
            <w:tcBorders>
              <w:top w:val="nil"/>
              <w:left w:val="single" w:sz="4" w:space="0" w:color="000000"/>
              <w:bottom w:val="single" w:sz="4" w:space="0" w:color="000000"/>
              <w:right w:val="single" w:sz="4" w:space="0" w:color="000000"/>
            </w:tcBorders>
            <w:vAlign w:val="center"/>
            <w:hideMark/>
          </w:tcPr>
          <w:p w14:paraId="6F7ACE89" w14:textId="77777777" w:rsidR="00C74D75" w:rsidRPr="00B74981" w:rsidRDefault="00C74D75" w:rsidP="00D22B8B">
            <w:pPr>
              <w:rPr>
                <w:color w:val="000000"/>
                <w:sz w:val="18"/>
                <w:szCs w:val="18"/>
                <w:lang w:eastAsia="lt-LT"/>
              </w:rPr>
            </w:pPr>
          </w:p>
        </w:tc>
        <w:tc>
          <w:tcPr>
            <w:tcW w:w="1479" w:type="dxa"/>
            <w:tcBorders>
              <w:top w:val="nil"/>
              <w:left w:val="nil"/>
              <w:bottom w:val="single" w:sz="4" w:space="0" w:color="000000"/>
              <w:right w:val="single" w:sz="4" w:space="0" w:color="000000"/>
            </w:tcBorders>
            <w:shd w:val="clear" w:color="auto" w:fill="auto"/>
            <w:hideMark/>
          </w:tcPr>
          <w:p w14:paraId="7D9E57D1"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Veikiančių ūkio subjektų skaičiaus pokytis (proc.) </w:t>
            </w:r>
          </w:p>
        </w:tc>
        <w:tc>
          <w:tcPr>
            <w:tcW w:w="1076" w:type="dxa"/>
            <w:tcBorders>
              <w:top w:val="nil"/>
              <w:left w:val="nil"/>
              <w:bottom w:val="single" w:sz="4" w:space="0" w:color="000000"/>
              <w:right w:val="single" w:sz="4" w:space="0" w:color="000000"/>
            </w:tcBorders>
            <w:shd w:val="clear" w:color="auto" w:fill="auto"/>
            <w:hideMark/>
          </w:tcPr>
          <w:p w14:paraId="739D16E0" w14:textId="042C57B9" w:rsidR="00C74D75" w:rsidRPr="00B74981" w:rsidRDefault="00C74D75" w:rsidP="00C74D75">
            <w:pPr>
              <w:rPr>
                <w:color w:val="000000"/>
                <w:sz w:val="18"/>
                <w:szCs w:val="18"/>
                <w:lang w:eastAsia="lt-LT"/>
              </w:rPr>
            </w:pPr>
            <w:r w:rsidRPr="00B74981">
              <w:rPr>
                <w:color w:val="000000"/>
                <w:sz w:val="18"/>
                <w:szCs w:val="18"/>
                <w:lang w:eastAsia="lt-LT"/>
              </w:rPr>
              <w:t>5,9 %                           (2021 m. palyginti su 2020 m.)</w:t>
            </w:r>
          </w:p>
        </w:tc>
        <w:tc>
          <w:tcPr>
            <w:tcW w:w="1076" w:type="dxa"/>
            <w:tcBorders>
              <w:top w:val="nil"/>
              <w:left w:val="nil"/>
              <w:bottom w:val="single" w:sz="4" w:space="0" w:color="000000"/>
              <w:right w:val="single" w:sz="4" w:space="0" w:color="000000"/>
            </w:tcBorders>
            <w:shd w:val="clear" w:color="FFFF00" w:fill="FFFFFF"/>
            <w:vAlign w:val="bottom"/>
            <w:hideMark/>
          </w:tcPr>
          <w:p w14:paraId="6C8388AF" w14:textId="15811E2A" w:rsidR="00C74D75" w:rsidRPr="00B74981" w:rsidRDefault="00C74D75" w:rsidP="00C74D75">
            <w:pPr>
              <w:rPr>
                <w:color w:val="000000"/>
                <w:sz w:val="18"/>
                <w:szCs w:val="18"/>
                <w:lang w:eastAsia="lt-LT"/>
              </w:rPr>
            </w:pPr>
            <w:r w:rsidRPr="00B74981">
              <w:rPr>
                <w:color w:val="000000"/>
                <w:sz w:val="18"/>
                <w:szCs w:val="18"/>
                <w:lang w:eastAsia="lt-LT"/>
              </w:rPr>
              <w:t>7%                             (2024 m. palyginti su 2023 m.)</w:t>
            </w:r>
          </w:p>
        </w:tc>
        <w:tc>
          <w:tcPr>
            <w:tcW w:w="1076" w:type="dxa"/>
            <w:tcBorders>
              <w:top w:val="nil"/>
              <w:left w:val="nil"/>
              <w:bottom w:val="single" w:sz="4" w:space="0" w:color="000000"/>
              <w:right w:val="single" w:sz="4" w:space="0" w:color="000000"/>
            </w:tcBorders>
            <w:shd w:val="clear" w:color="FFFF00" w:fill="FFFFFF"/>
            <w:vAlign w:val="bottom"/>
            <w:hideMark/>
          </w:tcPr>
          <w:p w14:paraId="0D1F8CCD" w14:textId="52E3E1E7" w:rsidR="00C74D75" w:rsidRPr="00B74981" w:rsidRDefault="00C74D75" w:rsidP="00C74D75">
            <w:pPr>
              <w:rPr>
                <w:color w:val="000000"/>
                <w:sz w:val="18"/>
                <w:szCs w:val="18"/>
                <w:lang w:eastAsia="lt-LT"/>
              </w:rPr>
            </w:pPr>
            <w:r w:rsidRPr="00B74981">
              <w:rPr>
                <w:color w:val="000000"/>
                <w:sz w:val="18"/>
                <w:szCs w:val="18"/>
                <w:lang w:eastAsia="lt-LT"/>
              </w:rPr>
              <w:t xml:space="preserve">7% </w:t>
            </w:r>
            <w:r>
              <w:rPr>
                <w:color w:val="000000"/>
                <w:sz w:val="18"/>
                <w:szCs w:val="18"/>
                <w:lang w:eastAsia="lt-LT"/>
              </w:rPr>
              <w:t xml:space="preserve">        </w:t>
            </w:r>
            <w:r w:rsidRPr="00B74981">
              <w:rPr>
                <w:color w:val="000000"/>
                <w:sz w:val="18"/>
                <w:szCs w:val="18"/>
                <w:lang w:eastAsia="lt-LT"/>
              </w:rPr>
              <w:t>(2025 m. palyginti su 2024 m.)</w:t>
            </w:r>
          </w:p>
        </w:tc>
        <w:tc>
          <w:tcPr>
            <w:tcW w:w="1076" w:type="dxa"/>
            <w:tcBorders>
              <w:top w:val="nil"/>
              <w:left w:val="nil"/>
              <w:bottom w:val="single" w:sz="4" w:space="0" w:color="000000"/>
              <w:right w:val="single" w:sz="4" w:space="0" w:color="000000"/>
            </w:tcBorders>
            <w:shd w:val="clear" w:color="FFFF00" w:fill="FFFFFF"/>
            <w:vAlign w:val="bottom"/>
            <w:hideMark/>
          </w:tcPr>
          <w:p w14:paraId="0E694541" w14:textId="159B038D" w:rsidR="00C74D75" w:rsidRPr="00B74981" w:rsidRDefault="00C74D75" w:rsidP="00C74D75">
            <w:pPr>
              <w:rPr>
                <w:color w:val="000000"/>
                <w:sz w:val="18"/>
                <w:szCs w:val="18"/>
                <w:lang w:eastAsia="lt-LT"/>
              </w:rPr>
            </w:pPr>
            <w:r w:rsidRPr="00B74981">
              <w:rPr>
                <w:color w:val="000000"/>
                <w:sz w:val="18"/>
                <w:szCs w:val="18"/>
                <w:lang w:eastAsia="lt-LT"/>
              </w:rPr>
              <w:t>8%                     (2025 m. palyginti su 2024 m.)</w:t>
            </w:r>
          </w:p>
        </w:tc>
        <w:tc>
          <w:tcPr>
            <w:tcW w:w="1148" w:type="dxa"/>
            <w:tcBorders>
              <w:top w:val="nil"/>
              <w:left w:val="nil"/>
              <w:bottom w:val="single" w:sz="4" w:space="0" w:color="000000"/>
              <w:right w:val="single" w:sz="4" w:space="0" w:color="000000"/>
            </w:tcBorders>
            <w:shd w:val="clear" w:color="FFFFFF" w:fill="FFFFFF"/>
            <w:vAlign w:val="bottom"/>
            <w:hideMark/>
          </w:tcPr>
          <w:p w14:paraId="77928B9A" w14:textId="342E0297" w:rsidR="00C74D75" w:rsidRPr="00B74981" w:rsidRDefault="00C74D75" w:rsidP="00C74D75">
            <w:pPr>
              <w:rPr>
                <w:color w:val="000000"/>
                <w:sz w:val="18"/>
                <w:szCs w:val="18"/>
                <w:lang w:eastAsia="lt-LT"/>
              </w:rPr>
            </w:pPr>
            <w:r w:rsidRPr="00B74981">
              <w:rPr>
                <w:color w:val="000000"/>
                <w:sz w:val="18"/>
                <w:szCs w:val="18"/>
                <w:lang w:eastAsia="lt-LT"/>
              </w:rPr>
              <w:t>7,4 %                                 (2023 m. palyginti su 2022 m.)</w:t>
            </w:r>
          </w:p>
        </w:tc>
        <w:tc>
          <w:tcPr>
            <w:tcW w:w="1094" w:type="dxa"/>
            <w:tcBorders>
              <w:top w:val="nil"/>
              <w:left w:val="nil"/>
              <w:bottom w:val="single" w:sz="4" w:space="0" w:color="000000"/>
              <w:right w:val="single" w:sz="4" w:space="0" w:color="000000"/>
            </w:tcBorders>
            <w:shd w:val="clear" w:color="auto" w:fill="auto"/>
            <w:vAlign w:val="bottom"/>
            <w:hideMark/>
          </w:tcPr>
          <w:p w14:paraId="4C028D9A" w14:textId="64263608" w:rsidR="00C74D75" w:rsidRPr="00B74981" w:rsidRDefault="00C74D75" w:rsidP="00C74D75">
            <w:pPr>
              <w:rPr>
                <w:color w:val="000000"/>
                <w:sz w:val="18"/>
                <w:szCs w:val="18"/>
                <w:lang w:eastAsia="lt-LT"/>
              </w:rPr>
            </w:pPr>
            <w:r w:rsidRPr="00B74981">
              <w:rPr>
                <w:color w:val="000000"/>
                <w:sz w:val="18"/>
                <w:szCs w:val="18"/>
                <w:lang w:eastAsia="lt-LT"/>
              </w:rPr>
              <w:t>10,0 %                              (2030 m. palyginti su 2025 m.)</w:t>
            </w:r>
          </w:p>
        </w:tc>
      </w:tr>
      <w:tr w:rsidR="00C74D75" w:rsidRPr="00B74981" w14:paraId="52F2C971" w14:textId="77777777" w:rsidTr="00C42EA9">
        <w:trPr>
          <w:gridAfter w:val="1"/>
          <w:wAfter w:w="221" w:type="dxa"/>
          <w:trHeight w:val="765"/>
        </w:trPr>
        <w:tc>
          <w:tcPr>
            <w:tcW w:w="1382" w:type="dxa"/>
            <w:vMerge/>
            <w:tcBorders>
              <w:top w:val="nil"/>
              <w:left w:val="single" w:sz="4" w:space="0" w:color="000000"/>
              <w:bottom w:val="single" w:sz="4" w:space="0" w:color="auto"/>
              <w:right w:val="single" w:sz="4" w:space="0" w:color="000000"/>
            </w:tcBorders>
            <w:vAlign w:val="center"/>
            <w:hideMark/>
          </w:tcPr>
          <w:p w14:paraId="117F67AD" w14:textId="77777777" w:rsidR="00C74D75" w:rsidRPr="00B74981" w:rsidRDefault="00C74D75" w:rsidP="00D22B8B">
            <w:pPr>
              <w:rPr>
                <w:color w:val="000000"/>
                <w:sz w:val="18"/>
                <w:szCs w:val="18"/>
                <w:lang w:eastAsia="lt-LT"/>
              </w:rPr>
            </w:pPr>
          </w:p>
        </w:tc>
        <w:tc>
          <w:tcPr>
            <w:tcW w:w="1479" w:type="dxa"/>
            <w:tcBorders>
              <w:top w:val="nil"/>
              <w:left w:val="nil"/>
              <w:bottom w:val="single" w:sz="4" w:space="0" w:color="auto"/>
              <w:right w:val="single" w:sz="4" w:space="0" w:color="000000"/>
            </w:tcBorders>
            <w:shd w:val="clear" w:color="auto" w:fill="auto"/>
            <w:hideMark/>
          </w:tcPr>
          <w:p w14:paraId="5FB9063A"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Veikiančių ūkio subjektų, kurių pagrindinė veikla yra žemės ūkis, dalis (proc.) </w:t>
            </w:r>
          </w:p>
        </w:tc>
        <w:tc>
          <w:tcPr>
            <w:tcW w:w="1076" w:type="dxa"/>
            <w:tcBorders>
              <w:top w:val="nil"/>
              <w:left w:val="nil"/>
              <w:bottom w:val="single" w:sz="4" w:space="0" w:color="auto"/>
              <w:right w:val="single" w:sz="4" w:space="0" w:color="000000"/>
            </w:tcBorders>
            <w:shd w:val="clear" w:color="auto" w:fill="auto"/>
            <w:hideMark/>
          </w:tcPr>
          <w:p w14:paraId="5830C99E"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2,4 % (2021 m.) </w:t>
            </w:r>
          </w:p>
        </w:tc>
        <w:tc>
          <w:tcPr>
            <w:tcW w:w="1076" w:type="dxa"/>
            <w:tcBorders>
              <w:top w:val="nil"/>
              <w:left w:val="nil"/>
              <w:bottom w:val="single" w:sz="4" w:space="0" w:color="auto"/>
              <w:right w:val="single" w:sz="4" w:space="0" w:color="000000"/>
            </w:tcBorders>
            <w:shd w:val="clear" w:color="FFC000" w:fill="FFFFFF"/>
            <w:noWrap/>
            <w:hideMark/>
          </w:tcPr>
          <w:p w14:paraId="62B3977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2,40%</w:t>
            </w:r>
          </w:p>
        </w:tc>
        <w:tc>
          <w:tcPr>
            <w:tcW w:w="1076" w:type="dxa"/>
            <w:tcBorders>
              <w:top w:val="nil"/>
              <w:left w:val="nil"/>
              <w:bottom w:val="single" w:sz="4" w:space="0" w:color="auto"/>
              <w:right w:val="single" w:sz="4" w:space="0" w:color="000000"/>
            </w:tcBorders>
            <w:shd w:val="clear" w:color="FFC000" w:fill="FFFFFF"/>
            <w:noWrap/>
            <w:hideMark/>
          </w:tcPr>
          <w:p w14:paraId="1EC6FE6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2,40%</w:t>
            </w:r>
          </w:p>
        </w:tc>
        <w:tc>
          <w:tcPr>
            <w:tcW w:w="1076" w:type="dxa"/>
            <w:tcBorders>
              <w:top w:val="nil"/>
              <w:left w:val="nil"/>
              <w:bottom w:val="single" w:sz="4" w:space="0" w:color="auto"/>
              <w:right w:val="single" w:sz="4" w:space="0" w:color="000000"/>
            </w:tcBorders>
            <w:shd w:val="clear" w:color="FFC000" w:fill="FFFFFF"/>
            <w:noWrap/>
            <w:hideMark/>
          </w:tcPr>
          <w:p w14:paraId="531BBD5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2,40%</w:t>
            </w:r>
          </w:p>
        </w:tc>
        <w:tc>
          <w:tcPr>
            <w:tcW w:w="1148" w:type="dxa"/>
            <w:tcBorders>
              <w:top w:val="nil"/>
              <w:left w:val="nil"/>
              <w:bottom w:val="single" w:sz="4" w:space="0" w:color="auto"/>
              <w:right w:val="single" w:sz="4" w:space="0" w:color="000000"/>
            </w:tcBorders>
            <w:shd w:val="clear" w:color="FFC000" w:fill="FFFFFF"/>
            <w:hideMark/>
          </w:tcPr>
          <w:p w14:paraId="6A3C9F3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2,7 %                          (2023 m.)</w:t>
            </w:r>
          </w:p>
        </w:tc>
        <w:tc>
          <w:tcPr>
            <w:tcW w:w="1094" w:type="dxa"/>
            <w:tcBorders>
              <w:top w:val="nil"/>
              <w:left w:val="nil"/>
              <w:bottom w:val="single" w:sz="4" w:space="0" w:color="auto"/>
              <w:right w:val="single" w:sz="4" w:space="0" w:color="000000"/>
            </w:tcBorders>
            <w:shd w:val="clear" w:color="000000" w:fill="FFFFFF"/>
            <w:hideMark/>
          </w:tcPr>
          <w:p w14:paraId="32B488D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Nemažėjantis </w:t>
            </w:r>
          </w:p>
        </w:tc>
      </w:tr>
      <w:tr w:rsidR="00C74D75" w:rsidRPr="00B74981" w14:paraId="59C80440" w14:textId="77777777" w:rsidTr="00C42EA9">
        <w:trPr>
          <w:gridAfter w:val="1"/>
          <w:wAfter w:w="221" w:type="dxa"/>
          <w:trHeight w:val="690"/>
        </w:trPr>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4726E15F" w14:textId="77777777" w:rsidR="00C74D75" w:rsidRPr="00B74981" w:rsidRDefault="00C74D75" w:rsidP="00D22B8B">
            <w:pPr>
              <w:rPr>
                <w:color w:val="000000"/>
                <w:sz w:val="18"/>
                <w:szCs w:val="18"/>
                <w:lang w:eastAsia="lt-LT"/>
              </w:rPr>
            </w:pPr>
            <w:r w:rsidRPr="00B74981">
              <w:rPr>
                <w:color w:val="000000"/>
                <w:sz w:val="18"/>
                <w:szCs w:val="18"/>
                <w:lang w:eastAsia="lt-LT"/>
              </w:rPr>
              <w:lastRenderedPageBreak/>
              <w:t xml:space="preserve">1.1.3. Uždavinys. Išvystyti tvarų ir konkurencingą žemės ūkį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39A0D3E0"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Bendroji žemės ūkio produkcija, tenkanti 1 ha žemės ūkio naudmenų (tūkst. EUR) </w:t>
            </w:r>
          </w:p>
        </w:tc>
        <w:tc>
          <w:tcPr>
            <w:tcW w:w="1076" w:type="dxa"/>
            <w:tcBorders>
              <w:top w:val="single" w:sz="4" w:space="0" w:color="auto"/>
              <w:left w:val="single" w:sz="4" w:space="0" w:color="auto"/>
              <w:bottom w:val="single" w:sz="4" w:space="0" w:color="auto"/>
              <w:right w:val="single" w:sz="4" w:space="0" w:color="auto"/>
            </w:tcBorders>
            <w:shd w:val="clear" w:color="FFFFFF" w:fill="FFFFFF"/>
            <w:hideMark/>
          </w:tcPr>
          <w:p w14:paraId="69ED1476"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0,51 tūkst. Eur </w:t>
            </w:r>
            <w:r w:rsidRPr="00B74981">
              <w:rPr>
                <w:color w:val="000000"/>
                <w:sz w:val="18"/>
                <w:szCs w:val="18"/>
                <w:lang w:eastAsia="lt-LT"/>
              </w:rPr>
              <w:br/>
              <w:t>(2020 m.)</w:t>
            </w:r>
          </w:p>
        </w:tc>
        <w:tc>
          <w:tcPr>
            <w:tcW w:w="1076" w:type="dxa"/>
            <w:tcBorders>
              <w:top w:val="single" w:sz="4" w:space="0" w:color="auto"/>
              <w:left w:val="single" w:sz="4" w:space="0" w:color="auto"/>
              <w:bottom w:val="single" w:sz="4" w:space="0" w:color="auto"/>
              <w:right w:val="single" w:sz="4" w:space="0" w:color="auto"/>
            </w:tcBorders>
            <w:shd w:val="clear" w:color="FFC000" w:fill="FFFFFF"/>
            <w:hideMark/>
          </w:tcPr>
          <w:p w14:paraId="4736D5C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0,51                      tūkst. Eur</w:t>
            </w:r>
          </w:p>
        </w:tc>
        <w:tc>
          <w:tcPr>
            <w:tcW w:w="1076" w:type="dxa"/>
            <w:tcBorders>
              <w:top w:val="single" w:sz="4" w:space="0" w:color="auto"/>
              <w:left w:val="single" w:sz="4" w:space="0" w:color="auto"/>
              <w:bottom w:val="single" w:sz="4" w:space="0" w:color="auto"/>
              <w:right w:val="single" w:sz="4" w:space="0" w:color="auto"/>
            </w:tcBorders>
            <w:shd w:val="clear" w:color="FFC000" w:fill="FFFFFF"/>
            <w:hideMark/>
          </w:tcPr>
          <w:p w14:paraId="1DB3DDC8" w14:textId="77777777" w:rsidR="00C74D75" w:rsidRPr="00B74981" w:rsidRDefault="00C74D75" w:rsidP="00D22B8B">
            <w:pPr>
              <w:jc w:val="center"/>
              <w:rPr>
                <w:color w:val="000000"/>
                <w:sz w:val="18"/>
                <w:szCs w:val="18"/>
                <w:lang w:eastAsia="lt-LT"/>
              </w:rPr>
            </w:pPr>
            <w:r w:rsidRPr="00B74981">
              <w:rPr>
                <w:color w:val="000000"/>
                <w:sz w:val="18"/>
                <w:szCs w:val="18"/>
                <w:lang w:eastAsia="lt-LT"/>
              </w:rPr>
              <w:t>0,51                  tūkst. Eur</w:t>
            </w:r>
          </w:p>
        </w:tc>
        <w:tc>
          <w:tcPr>
            <w:tcW w:w="1076" w:type="dxa"/>
            <w:tcBorders>
              <w:top w:val="single" w:sz="4" w:space="0" w:color="auto"/>
              <w:left w:val="single" w:sz="4" w:space="0" w:color="auto"/>
              <w:bottom w:val="single" w:sz="4" w:space="0" w:color="auto"/>
              <w:right w:val="single" w:sz="4" w:space="0" w:color="auto"/>
            </w:tcBorders>
            <w:shd w:val="clear" w:color="FFC000" w:fill="FFFFFF"/>
            <w:hideMark/>
          </w:tcPr>
          <w:p w14:paraId="184FF4C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0,51               tūkst. Eur</w:t>
            </w:r>
          </w:p>
        </w:tc>
        <w:tc>
          <w:tcPr>
            <w:tcW w:w="1148" w:type="dxa"/>
            <w:tcBorders>
              <w:top w:val="single" w:sz="4" w:space="0" w:color="auto"/>
              <w:left w:val="single" w:sz="4" w:space="0" w:color="auto"/>
              <w:bottom w:val="single" w:sz="4" w:space="0" w:color="auto"/>
              <w:right w:val="single" w:sz="4" w:space="0" w:color="auto"/>
            </w:tcBorders>
            <w:shd w:val="clear" w:color="FFC000" w:fill="FFFFFF"/>
            <w:hideMark/>
          </w:tcPr>
          <w:p w14:paraId="4E6D8BA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0,75                                          tūkst. Eur                          (2022 m.)</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5B940D1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Nemažėjantis </w:t>
            </w:r>
          </w:p>
        </w:tc>
      </w:tr>
      <w:tr w:rsidR="00C74D75" w:rsidRPr="00B74981" w14:paraId="3EAA7063" w14:textId="77777777" w:rsidTr="00C42EA9">
        <w:trPr>
          <w:gridAfter w:val="1"/>
          <w:wAfter w:w="221" w:type="dxa"/>
          <w:trHeight w:val="482"/>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57E89C"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1.2. Tikslas. Tolygiai vystyti švietimo paslaugas ir gerinti prieinamumą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6C838EF2"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 Nedarbo lygis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E0FD7CC"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 17,5 %                       (2021 m.) </w:t>
            </w:r>
          </w:p>
        </w:tc>
        <w:tc>
          <w:tcPr>
            <w:tcW w:w="1076" w:type="dxa"/>
            <w:tcBorders>
              <w:top w:val="single" w:sz="4" w:space="0" w:color="auto"/>
              <w:left w:val="single" w:sz="4" w:space="0" w:color="auto"/>
              <w:bottom w:val="single" w:sz="4" w:space="0" w:color="auto"/>
              <w:right w:val="single" w:sz="4" w:space="0" w:color="auto"/>
            </w:tcBorders>
            <w:shd w:val="clear" w:color="FFFF00" w:fill="FFFFFF"/>
            <w:hideMark/>
          </w:tcPr>
          <w:p w14:paraId="10D66695"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12%</w:t>
            </w:r>
          </w:p>
        </w:tc>
        <w:tc>
          <w:tcPr>
            <w:tcW w:w="1076" w:type="dxa"/>
            <w:tcBorders>
              <w:top w:val="single" w:sz="4" w:space="0" w:color="auto"/>
              <w:left w:val="single" w:sz="4" w:space="0" w:color="auto"/>
              <w:bottom w:val="single" w:sz="4" w:space="0" w:color="auto"/>
              <w:right w:val="single" w:sz="4" w:space="0" w:color="auto"/>
            </w:tcBorders>
            <w:shd w:val="clear" w:color="FFFF00" w:fill="FFFFFF"/>
            <w:noWrap/>
            <w:hideMark/>
          </w:tcPr>
          <w:p w14:paraId="0C2A21D2"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11,50%</w:t>
            </w:r>
          </w:p>
        </w:tc>
        <w:tc>
          <w:tcPr>
            <w:tcW w:w="1076" w:type="dxa"/>
            <w:tcBorders>
              <w:top w:val="single" w:sz="4" w:space="0" w:color="auto"/>
              <w:left w:val="single" w:sz="4" w:space="0" w:color="auto"/>
              <w:bottom w:val="single" w:sz="4" w:space="0" w:color="auto"/>
              <w:right w:val="single" w:sz="4" w:space="0" w:color="auto"/>
            </w:tcBorders>
            <w:shd w:val="clear" w:color="FFFF00" w:fill="FFFFFF"/>
            <w:noWrap/>
            <w:hideMark/>
          </w:tcPr>
          <w:p w14:paraId="476037E6"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10,50%</w:t>
            </w:r>
          </w:p>
        </w:tc>
        <w:tc>
          <w:tcPr>
            <w:tcW w:w="1148" w:type="dxa"/>
            <w:tcBorders>
              <w:top w:val="single" w:sz="4" w:space="0" w:color="auto"/>
              <w:left w:val="single" w:sz="4" w:space="0" w:color="auto"/>
              <w:bottom w:val="single" w:sz="4" w:space="0" w:color="auto"/>
              <w:right w:val="single" w:sz="4" w:space="0" w:color="auto"/>
            </w:tcBorders>
            <w:shd w:val="clear" w:color="000000" w:fill="FFFFFF"/>
            <w:hideMark/>
          </w:tcPr>
          <w:p w14:paraId="514D5EC0"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12,1 (2022 m.)</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2038D0AE"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8,00 %</w:t>
            </w:r>
          </w:p>
        </w:tc>
      </w:tr>
      <w:tr w:rsidR="00C74D75" w:rsidRPr="00B74981" w14:paraId="63D21FAD" w14:textId="77777777" w:rsidTr="00C13B57">
        <w:trPr>
          <w:gridAfter w:val="1"/>
          <w:wAfter w:w="221" w:type="dxa"/>
          <w:trHeight w:val="855"/>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2BA66341"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293A6D8F"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Apibendrinantis valstybinių brandos egzaminų (VBE) rodiklis ir vieta tarp didžiųjų kaimiškų savivald</w:t>
            </w:r>
            <w:r w:rsidRPr="0026354C">
              <w:rPr>
                <w:b/>
                <w:bCs/>
                <w:color w:val="000000"/>
                <w:sz w:val="18"/>
                <w:szCs w:val="18"/>
                <w:lang w:eastAsia="lt-LT"/>
              </w:rPr>
              <w:t>ybių</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189E296"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203,8                                21 vieta iš 32              (2020-2021 m. m.) </w:t>
            </w:r>
          </w:p>
        </w:tc>
        <w:tc>
          <w:tcPr>
            <w:tcW w:w="1076" w:type="dxa"/>
            <w:tcBorders>
              <w:top w:val="single" w:sz="4" w:space="0" w:color="auto"/>
              <w:left w:val="single" w:sz="4" w:space="0" w:color="auto"/>
              <w:bottom w:val="single" w:sz="4" w:space="0" w:color="auto"/>
              <w:right w:val="single" w:sz="4" w:space="0" w:color="auto"/>
            </w:tcBorders>
            <w:shd w:val="clear" w:color="00B0F0" w:fill="FFFFFF"/>
            <w:hideMark/>
          </w:tcPr>
          <w:p w14:paraId="61C673F3"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190            17 vieta</w:t>
            </w:r>
          </w:p>
        </w:tc>
        <w:tc>
          <w:tcPr>
            <w:tcW w:w="1076" w:type="dxa"/>
            <w:tcBorders>
              <w:top w:val="single" w:sz="4" w:space="0" w:color="auto"/>
              <w:left w:val="single" w:sz="4" w:space="0" w:color="auto"/>
              <w:bottom w:val="single" w:sz="4" w:space="0" w:color="auto"/>
              <w:right w:val="single" w:sz="4" w:space="0" w:color="auto"/>
            </w:tcBorders>
            <w:shd w:val="clear" w:color="00B0F0" w:fill="FFFFFF"/>
            <w:hideMark/>
          </w:tcPr>
          <w:p w14:paraId="155B1ADB"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190            17 vieta</w:t>
            </w:r>
          </w:p>
        </w:tc>
        <w:tc>
          <w:tcPr>
            <w:tcW w:w="1076" w:type="dxa"/>
            <w:tcBorders>
              <w:top w:val="single" w:sz="4" w:space="0" w:color="auto"/>
              <w:left w:val="single" w:sz="4" w:space="0" w:color="auto"/>
              <w:bottom w:val="single" w:sz="4" w:space="0" w:color="auto"/>
              <w:right w:val="single" w:sz="4" w:space="0" w:color="auto"/>
            </w:tcBorders>
            <w:shd w:val="clear" w:color="00B0F0" w:fill="FFFFFF"/>
            <w:hideMark/>
          </w:tcPr>
          <w:p w14:paraId="6321F469"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195            15 vieta</w:t>
            </w:r>
          </w:p>
        </w:tc>
        <w:tc>
          <w:tcPr>
            <w:tcW w:w="1148" w:type="dxa"/>
            <w:tcBorders>
              <w:top w:val="single" w:sz="4" w:space="0" w:color="auto"/>
              <w:left w:val="single" w:sz="4" w:space="0" w:color="auto"/>
              <w:bottom w:val="single" w:sz="4" w:space="0" w:color="auto"/>
              <w:right w:val="single" w:sz="4" w:space="0" w:color="auto"/>
            </w:tcBorders>
            <w:shd w:val="clear" w:color="FFFFFF" w:fill="FFFFFF"/>
            <w:hideMark/>
          </w:tcPr>
          <w:p w14:paraId="28AA4A78"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164,3,                                         15 vieta iš 32                     (2022 m)</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27F7ADC5"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Patekti į 15-tuką                          (2029-2030 </w:t>
            </w:r>
            <w:proofErr w:type="spellStart"/>
            <w:r w:rsidRPr="00B74981">
              <w:rPr>
                <w:b/>
                <w:bCs/>
                <w:color w:val="000000"/>
                <w:sz w:val="18"/>
                <w:szCs w:val="18"/>
                <w:lang w:eastAsia="lt-LT"/>
              </w:rPr>
              <w:t>m.m</w:t>
            </w:r>
            <w:proofErr w:type="spellEnd"/>
            <w:r w:rsidRPr="00B74981">
              <w:rPr>
                <w:b/>
                <w:bCs/>
                <w:color w:val="000000"/>
                <w:sz w:val="18"/>
                <w:szCs w:val="18"/>
                <w:lang w:eastAsia="lt-LT"/>
              </w:rPr>
              <w:t xml:space="preserve">.) </w:t>
            </w:r>
          </w:p>
        </w:tc>
      </w:tr>
      <w:tr w:rsidR="00C74D75" w:rsidRPr="00B74981" w14:paraId="66640A92" w14:textId="77777777" w:rsidTr="00C13B57">
        <w:trPr>
          <w:gridAfter w:val="1"/>
          <w:wAfter w:w="221" w:type="dxa"/>
          <w:trHeight w:val="1095"/>
        </w:trPr>
        <w:tc>
          <w:tcPr>
            <w:tcW w:w="1382" w:type="dxa"/>
            <w:tcBorders>
              <w:top w:val="single" w:sz="4" w:space="0" w:color="auto"/>
              <w:left w:val="single" w:sz="4" w:space="0" w:color="000000"/>
              <w:bottom w:val="single" w:sz="4" w:space="0" w:color="auto"/>
              <w:right w:val="single" w:sz="4" w:space="0" w:color="000000"/>
            </w:tcBorders>
            <w:shd w:val="clear" w:color="FFFFFF" w:fill="FFFFFF"/>
            <w:hideMark/>
          </w:tcPr>
          <w:p w14:paraId="0F162A22" w14:textId="77777777" w:rsidR="00C74D75" w:rsidRPr="00B74981" w:rsidRDefault="00C74D75" w:rsidP="00D22B8B">
            <w:pPr>
              <w:rPr>
                <w:color w:val="000000"/>
                <w:sz w:val="18"/>
                <w:szCs w:val="18"/>
                <w:lang w:eastAsia="lt-LT"/>
              </w:rPr>
            </w:pPr>
            <w:r w:rsidRPr="00B74981">
              <w:rPr>
                <w:color w:val="000000"/>
                <w:sz w:val="18"/>
                <w:szCs w:val="18"/>
                <w:lang w:eastAsia="lt-LT"/>
              </w:rPr>
              <w:t>1.2.1. Uždavinys. Pagerinti ugdymo(</w:t>
            </w:r>
            <w:proofErr w:type="spellStart"/>
            <w:r w:rsidRPr="00B74981">
              <w:rPr>
                <w:color w:val="000000"/>
                <w:sz w:val="18"/>
                <w:szCs w:val="18"/>
                <w:lang w:eastAsia="lt-LT"/>
              </w:rPr>
              <w:t>si</w:t>
            </w:r>
            <w:proofErr w:type="spellEnd"/>
            <w:r w:rsidRPr="00B74981">
              <w:rPr>
                <w:color w:val="000000"/>
                <w:sz w:val="18"/>
                <w:szCs w:val="18"/>
                <w:lang w:eastAsia="lt-LT"/>
              </w:rPr>
              <w:t>) aplinką, įdiegti inovacijas</w:t>
            </w:r>
          </w:p>
        </w:tc>
        <w:tc>
          <w:tcPr>
            <w:tcW w:w="1479" w:type="dxa"/>
            <w:tcBorders>
              <w:top w:val="single" w:sz="4" w:space="0" w:color="auto"/>
              <w:left w:val="nil"/>
              <w:bottom w:val="single" w:sz="4" w:space="0" w:color="auto"/>
              <w:right w:val="single" w:sz="4" w:space="0" w:color="000000"/>
            </w:tcBorders>
            <w:shd w:val="clear" w:color="auto" w:fill="auto"/>
            <w:hideMark/>
          </w:tcPr>
          <w:p w14:paraId="605B1E9C" w14:textId="77777777" w:rsidR="00C74D75" w:rsidRPr="00B74981" w:rsidRDefault="00C74D75" w:rsidP="00D22B8B">
            <w:pPr>
              <w:rPr>
                <w:color w:val="000000"/>
                <w:sz w:val="18"/>
                <w:szCs w:val="18"/>
                <w:lang w:eastAsia="lt-LT"/>
              </w:rPr>
            </w:pPr>
            <w:r w:rsidRPr="00B74981">
              <w:rPr>
                <w:color w:val="000000"/>
                <w:sz w:val="18"/>
                <w:szCs w:val="18"/>
                <w:lang w:eastAsia="lt-LT"/>
              </w:rPr>
              <w:t>Geros būklės mokyklų pastatų dalis (proc.)</w:t>
            </w:r>
          </w:p>
        </w:tc>
        <w:tc>
          <w:tcPr>
            <w:tcW w:w="1076" w:type="dxa"/>
            <w:tcBorders>
              <w:top w:val="single" w:sz="4" w:space="0" w:color="auto"/>
              <w:left w:val="nil"/>
              <w:bottom w:val="single" w:sz="4" w:space="0" w:color="auto"/>
              <w:right w:val="single" w:sz="4" w:space="0" w:color="000000"/>
            </w:tcBorders>
            <w:shd w:val="clear" w:color="auto" w:fill="auto"/>
            <w:hideMark/>
          </w:tcPr>
          <w:p w14:paraId="22B232B8" w14:textId="77777777" w:rsidR="00C74D75" w:rsidRPr="00B74981" w:rsidRDefault="00C74D75" w:rsidP="00D22B8B">
            <w:pPr>
              <w:rPr>
                <w:color w:val="000000"/>
                <w:sz w:val="18"/>
                <w:szCs w:val="18"/>
                <w:lang w:eastAsia="lt-LT"/>
              </w:rPr>
            </w:pPr>
            <w:r w:rsidRPr="00B74981">
              <w:rPr>
                <w:color w:val="000000"/>
                <w:sz w:val="18"/>
                <w:szCs w:val="18"/>
                <w:lang w:eastAsia="lt-LT"/>
              </w:rPr>
              <w:t>46,7 %                                       (2020-2021 m. m.)</w:t>
            </w:r>
          </w:p>
        </w:tc>
        <w:tc>
          <w:tcPr>
            <w:tcW w:w="1076" w:type="dxa"/>
            <w:tcBorders>
              <w:top w:val="single" w:sz="4" w:space="0" w:color="auto"/>
              <w:left w:val="nil"/>
              <w:bottom w:val="single" w:sz="4" w:space="0" w:color="auto"/>
              <w:right w:val="single" w:sz="4" w:space="0" w:color="000000"/>
            </w:tcBorders>
            <w:shd w:val="clear" w:color="00B0F0" w:fill="FFFFFF"/>
            <w:noWrap/>
            <w:hideMark/>
          </w:tcPr>
          <w:p w14:paraId="295093D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50%</w:t>
            </w:r>
          </w:p>
        </w:tc>
        <w:tc>
          <w:tcPr>
            <w:tcW w:w="1076" w:type="dxa"/>
            <w:tcBorders>
              <w:top w:val="single" w:sz="4" w:space="0" w:color="auto"/>
              <w:left w:val="nil"/>
              <w:bottom w:val="single" w:sz="4" w:space="0" w:color="auto"/>
              <w:right w:val="single" w:sz="4" w:space="0" w:color="000000"/>
            </w:tcBorders>
            <w:shd w:val="clear" w:color="00B0F0" w:fill="FFFFFF"/>
            <w:noWrap/>
            <w:hideMark/>
          </w:tcPr>
          <w:p w14:paraId="13444E2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55,50%</w:t>
            </w:r>
          </w:p>
        </w:tc>
        <w:tc>
          <w:tcPr>
            <w:tcW w:w="1076" w:type="dxa"/>
            <w:tcBorders>
              <w:top w:val="single" w:sz="4" w:space="0" w:color="auto"/>
              <w:left w:val="nil"/>
              <w:bottom w:val="single" w:sz="4" w:space="0" w:color="auto"/>
              <w:right w:val="single" w:sz="4" w:space="0" w:color="000000"/>
            </w:tcBorders>
            <w:shd w:val="clear" w:color="00B0F0" w:fill="FFFFFF"/>
            <w:noWrap/>
            <w:hideMark/>
          </w:tcPr>
          <w:p w14:paraId="3E77576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55,50%</w:t>
            </w:r>
          </w:p>
        </w:tc>
        <w:tc>
          <w:tcPr>
            <w:tcW w:w="1148" w:type="dxa"/>
            <w:tcBorders>
              <w:top w:val="single" w:sz="4" w:space="0" w:color="auto"/>
              <w:left w:val="nil"/>
              <w:bottom w:val="single" w:sz="4" w:space="0" w:color="auto"/>
              <w:right w:val="single" w:sz="4" w:space="0" w:color="000000"/>
            </w:tcBorders>
            <w:shd w:val="clear" w:color="00B0F0" w:fill="FFFFFF"/>
            <w:hideMark/>
          </w:tcPr>
          <w:p w14:paraId="0361FD5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46,15%</w:t>
            </w:r>
          </w:p>
        </w:tc>
        <w:tc>
          <w:tcPr>
            <w:tcW w:w="1094" w:type="dxa"/>
            <w:tcBorders>
              <w:top w:val="single" w:sz="4" w:space="0" w:color="auto"/>
              <w:left w:val="nil"/>
              <w:bottom w:val="single" w:sz="4" w:space="0" w:color="auto"/>
              <w:right w:val="single" w:sz="4" w:space="0" w:color="000000"/>
            </w:tcBorders>
            <w:shd w:val="clear" w:color="auto" w:fill="auto"/>
            <w:hideMark/>
          </w:tcPr>
          <w:p w14:paraId="613FC48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75,0 %                                                             (2029-2030 </w:t>
            </w:r>
            <w:proofErr w:type="spellStart"/>
            <w:r w:rsidRPr="00B74981">
              <w:rPr>
                <w:color w:val="000000"/>
                <w:sz w:val="18"/>
                <w:szCs w:val="18"/>
                <w:lang w:eastAsia="lt-LT"/>
              </w:rPr>
              <w:t>m.m</w:t>
            </w:r>
            <w:proofErr w:type="spellEnd"/>
            <w:r w:rsidRPr="00B74981">
              <w:rPr>
                <w:color w:val="000000"/>
                <w:sz w:val="18"/>
                <w:szCs w:val="18"/>
                <w:lang w:eastAsia="lt-LT"/>
              </w:rPr>
              <w:t xml:space="preserve">.) </w:t>
            </w:r>
          </w:p>
        </w:tc>
      </w:tr>
      <w:tr w:rsidR="00C74D75" w:rsidRPr="00B74981" w14:paraId="5388D3F6" w14:textId="77777777" w:rsidTr="00C13B57">
        <w:trPr>
          <w:gridAfter w:val="1"/>
          <w:wAfter w:w="221" w:type="dxa"/>
          <w:trHeight w:val="855"/>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F66978"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1.2.2. Uždavinys. Sudaryti vienodas galimybes įgyti kokybišką išsilavinimą visiems visoje rajono teritorijoje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5638DFAF" w14:textId="77777777" w:rsidR="00C74D75" w:rsidRPr="00B74981" w:rsidRDefault="00C74D75" w:rsidP="00D22B8B">
            <w:pPr>
              <w:rPr>
                <w:color w:val="000000"/>
                <w:sz w:val="18"/>
                <w:szCs w:val="18"/>
                <w:lang w:eastAsia="lt-LT"/>
              </w:rPr>
            </w:pPr>
            <w:r w:rsidRPr="00B74981">
              <w:rPr>
                <w:color w:val="000000"/>
                <w:sz w:val="18"/>
                <w:szCs w:val="18"/>
                <w:lang w:eastAsia="lt-LT"/>
              </w:rPr>
              <w:t>3-5 metų vaikų, ugdomų švietimo įstaigose, dalis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EEA142A" w14:textId="77777777" w:rsidR="00C74D75" w:rsidRPr="00B74981" w:rsidRDefault="00C74D75" w:rsidP="00D22B8B">
            <w:pPr>
              <w:rPr>
                <w:color w:val="000000"/>
                <w:sz w:val="18"/>
                <w:szCs w:val="18"/>
                <w:lang w:eastAsia="lt-LT"/>
              </w:rPr>
            </w:pPr>
            <w:r w:rsidRPr="00B74981">
              <w:rPr>
                <w:color w:val="000000"/>
                <w:sz w:val="18"/>
                <w:szCs w:val="18"/>
                <w:lang w:eastAsia="lt-LT"/>
              </w:rPr>
              <w:t>79,0 %                                            (2020-2021 m. m.)</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5514760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81%</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0D01FF6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81,50%</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20AF1597" w14:textId="77777777" w:rsidR="00C74D75" w:rsidRPr="00B74981" w:rsidRDefault="00C74D75" w:rsidP="00D22B8B">
            <w:pPr>
              <w:jc w:val="center"/>
              <w:rPr>
                <w:color w:val="000000"/>
                <w:sz w:val="18"/>
                <w:szCs w:val="18"/>
                <w:lang w:eastAsia="lt-LT"/>
              </w:rPr>
            </w:pPr>
            <w:r w:rsidRPr="00B74981">
              <w:rPr>
                <w:color w:val="000000"/>
                <w:sz w:val="18"/>
                <w:szCs w:val="18"/>
                <w:lang w:eastAsia="lt-LT"/>
              </w:rPr>
              <w:t>82%</w:t>
            </w:r>
          </w:p>
        </w:tc>
        <w:tc>
          <w:tcPr>
            <w:tcW w:w="1148" w:type="dxa"/>
            <w:tcBorders>
              <w:top w:val="single" w:sz="4" w:space="0" w:color="auto"/>
              <w:left w:val="single" w:sz="4" w:space="0" w:color="auto"/>
              <w:bottom w:val="single" w:sz="4" w:space="0" w:color="auto"/>
              <w:right w:val="single" w:sz="4" w:space="0" w:color="auto"/>
            </w:tcBorders>
            <w:shd w:val="clear" w:color="00B0F0" w:fill="FFFFFF"/>
            <w:hideMark/>
          </w:tcPr>
          <w:p w14:paraId="77DC042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80,30%</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4E98B5F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84,0 % </w:t>
            </w:r>
            <w:r w:rsidRPr="00B74981">
              <w:rPr>
                <w:color w:val="000000"/>
                <w:sz w:val="18"/>
                <w:szCs w:val="18"/>
                <w:lang w:eastAsia="lt-LT"/>
              </w:rPr>
              <w:br/>
              <w:t xml:space="preserve">(2029-2030 m. </w:t>
            </w:r>
            <w:r w:rsidRPr="00B74981">
              <w:rPr>
                <w:color w:val="000000"/>
                <w:sz w:val="18"/>
                <w:szCs w:val="18"/>
                <w:lang w:eastAsia="lt-LT"/>
              </w:rPr>
              <w:br/>
              <w:t>m.)</w:t>
            </w:r>
          </w:p>
        </w:tc>
      </w:tr>
      <w:tr w:rsidR="00C74D75" w:rsidRPr="00B74981" w14:paraId="33364CDD" w14:textId="77777777" w:rsidTr="00C13B57">
        <w:trPr>
          <w:gridAfter w:val="1"/>
          <w:wAfter w:w="221" w:type="dxa"/>
          <w:trHeight w:val="830"/>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43387668"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68235F27"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 Negalią turinčių mokinių, ugdomų (mokiniai, turintys nežymius intelekto sutrikimus, autizmą, regos ir klausos sutrikimus, judesio ir padėties, lėtinius neurologinius, įvairiapusės raidos sutrikimus, kompleksinę negalią) </w:t>
            </w:r>
            <w:proofErr w:type="spellStart"/>
            <w:r w:rsidRPr="00B74981">
              <w:rPr>
                <w:color w:val="000000"/>
                <w:sz w:val="18"/>
                <w:szCs w:val="18"/>
                <w:lang w:eastAsia="lt-LT"/>
              </w:rPr>
              <w:t>įtraukiuoju</w:t>
            </w:r>
            <w:proofErr w:type="spellEnd"/>
            <w:r w:rsidRPr="00B74981">
              <w:rPr>
                <w:color w:val="000000"/>
                <w:sz w:val="18"/>
                <w:szCs w:val="18"/>
                <w:lang w:eastAsia="lt-LT"/>
              </w:rPr>
              <w:t xml:space="preserve"> būdu bendros paskirties švietimo įstaigose, dalis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006402C" w14:textId="77777777" w:rsidR="00C74D75" w:rsidRPr="00B74981" w:rsidRDefault="00C74D75" w:rsidP="00D22B8B">
            <w:pPr>
              <w:rPr>
                <w:color w:val="000000"/>
                <w:sz w:val="18"/>
                <w:szCs w:val="18"/>
                <w:lang w:eastAsia="lt-LT"/>
              </w:rPr>
            </w:pPr>
            <w:r w:rsidRPr="00B74981">
              <w:rPr>
                <w:color w:val="000000"/>
                <w:sz w:val="18"/>
                <w:szCs w:val="18"/>
                <w:lang w:eastAsia="lt-LT"/>
              </w:rPr>
              <w:t>69,5 %                                                                     (2020-2021 m. m.)</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7AD8AC20" w14:textId="77777777" w:rsidR="00C74D75" w:rsidRPr="00B74981" w:rsidRDefault="00C74D75" w:rsidP="00D22B8B">
            <w:pPr>
              <w:jc w:val="center"/>
              <w:rPr>
                <w:color w:val="000000"/>
                <w:sz w:val="18"/>
                <w:szCs w:val="18"/>
                <w:lang w:eastAsia="lt-LT"/>
              </w:rPr>
            </w:pPr>
            <w:r w:rsidRPr="00B74981">
              <w:rPr>
                <w:color w:val="000000"/>
                <w:sz w:val="18"/>
                <w:szCs w:val="18"/>
                <w:lang w:eastAsia="lt-LT"/>
              </w:rPr>
              <w:t>95%</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65504727" w14:textId="77777777" w:rsidR="00C74D75" w:rsidRPr="00B74981" w:rsidRDefault="00C74D75" w:rsidP="00D22B8B">
            <w:pPr>
              <w:jc w:val="center"/>
              <w:rPr>
                <w:color w:val="000000"/>
                <w:sz w:val="18"/>
                <w:szCs w:val="18"/>
                <w:lang w:eastAsia="lt-LT"/>
              </w:rPr>
            </w:pPr>
            <w:r w:rsidRPr="00B74981">
              <w:rPr>
                <w:color w:val="000000"/>
                <w:sz w:val="18"/>
                <w:szCs w:val="18"/>
                <w:lang w:eastAsia="lt-LT"/>
              </w:rPr>
              <w:t>95%</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53C68300" w14:textId="77777777" w:rsidR="00C74D75" w:rsidRPr="00B74981" w:rsidRDefault="00C74D75" w:rsidP="00D22B8B">
            <w:pPr>
              <w:jc w:val="center"/>
              <w:rPr>
                <w:color w:val="000000"/>
                <w:sz w:val="18"/>
                <w:szCs w:val="18"/>
                <w:lang w:eastAsia="lt-LT"/>
              </w:rPr>
            </w:pPr>
            <w:r w:rsidRPr="00B74981">
              <w:rPr>
                <w:color w:val="000000"/>
                <w:sz w:val="18"/>
                <w:szCs w:val="18"/>
                <w:lang w:eastAsia="lt-LT"/>
              </w:rPr>
              <w:t>95%</w:t>
            </w:r>
          </w:p>
        </w:tc>
        <w:tc>
          <w:tcPr>
            <w:tcW w:w="1148" w:type="dxa"/>
            <w:tcBorders>
              <w:top w:val="single" w:sz="4" w:space="0" w:color="auto"/>
              <w:left w:val="single" w:sz="4" w:space="0" w:color="auto"/>
              <w:bottom w:val="single" w:sz="4" w:space="0" w:color="auto"/>
              <w:right w:val="single" w:sz="4" w:space="0" w:color="auto"/>
            </w:tcBorders>
            <w:shd w:val="clear" w:color="00B0F0" w:fill="FFFFFF"/>
            <w:hideMark/>
          </w:tcPr>
          <w:p w14:paraId="019C7D0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95,50%</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6B7644B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75,0 % </w:t>
            </w:r>
            <w:r w:rsidRPr="00B74981">
              <w:rPr>
                <w:color w:val="000000"/>
                <w:sz w:val="18"/>
                <w:szCs w:val="18"/>
                <w:lang w:eastAsia="lt-LT"/>
              </w:rPr>
              <w:br/>
              <w:t xml:space="preserve">(2029-2030 m. </w:t>
            </w:r>
            <w:r w:rsidRPr="00B74981">
              <w:rPr>
                <w:color w:val="000000"/>
                <w:sz w:val="18"/>
                <w:szCs w:val="18"/>
                <w:lang w:eastAsia="lt-LT"/>
              </w:rPr>
              <w:br/>
              <w:t>m.)</w:t>
            </w:r>
          </w:p>
        </w:tc>
      </w:tr>
      <w:tr w:rsidR="00C74D75" w:rsidRPr="00B74981" w14:paraId="061F19BF" w14:textId="77777777" w:rsidTr="00C13B57">
        <w:trPr>
          <w:gridAfter w:val="1"/>
          <w:wAfter w:w="221" w:type="dxa"/>
          <w:trHeight w:val="1065"/>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452F8464"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4AF6BC74" w14:textId="77777777" w:rsidR="00C74D75" w:rsidRPr="00B74981" w:rsidRDefault="00C74D75" w:rsidP="00D22B8B">
            <w:pPr>
              <w:rPr>
                <w:color w:val="000000"/>
                <w:sz w:val="18"/>
                <w:szCs w:val="18"/>
                <w:lang w:eastAsia="lt-LT"/>
              </w:rPr>
            </w:pPr>
            <w:r w:rsidRPr="00B74981">
              <w:rPr>
                <w:color w:val="000000"/>
                <w:sz w:val="18"/>
                <w:szCs w:val="18"/>
                <w:lang w:eastAsia="lt-LT"/>
              </w:rPr>
              <w:t>Neformaliojo švietimo galimybėmis mokykloje ir kitur besinaudojančių mokinių dalis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6A89CF5" w14:textId="77777777" w:rsidR="00C74D75" w:rsidRPr="00B74981" w:rsidRDefault="00C74D75" w:rsidP="00D22B8B">
            <w:pPr>
              <w:rPr>
                <w:color w:val="000000"/>
                <w:sz w:val="18"/>
                <w:szCs w:val="18"/>
                <w:lang w:eastAsia="lt-LT"/>
              </w:rPr>
            </w:pPr>
            <w:r w:rsidRPr="00B74981">
              <w:rPr>
                <w:color w:val="000000"/>
                <w:sz w:val="18"/>
                <w:szCs w:val="18"/>
                <w:lang w:eastAsia="lt-LT"/>
              </w:rPr>
              <w:t>56,0 %                                                 (2020-2021 m. m.)</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3D9A55A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65%</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64D4717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67%</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4512740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68%</w:t>
            </w:r>
          </w:p>
        </w:tc>
        <w:tc>
          <w:tcPr>
            <w:tcW w:w="1148" w:type="dxa"/>
            <w:tcBorders>
              <w:top w:val="single" w:sz="4" w:space="0" w:color="auto"/>
              <w:left w:val="single" w:sz="4" w:space="0" w:color="auto"/>
              <w:bottom w:val="single" w:sz="4" w:space="0" w:color="auto"/>
              <w:right w:val="single" w:sz="4" w:space="0" w:color="auto"/>
            </w:tcBorders>
            <w:shd w:val="clear" w:color="FFFFFF" w:fill="FFFFFF"/>
            <w:hideMark/>
          </w:tcPr>
          <w:p w14:paraId="6FF9B2B7"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62,4 %                        (2022-2023 </w:t>
            </w:r>
            <w:proofErr w:type="spellStart"/>
            <w:r w:rsidRPr="00B74981">
              <w:rPr>
                <w:color w:val="000000"/>
                <w:sz w:val="18"/>
                <w:szCs w:val="18"/>
                <w:lang w:eastAsia="lt-LT"/>
              </w:rPr>
              <w:t>m.m</w:t>
            </w:r>
            <w:proofErr w:type="spellEnd"/>
            <w:r w:rsidRPr="00B74981">
              <w:rPr>
                <w:color w:val="000000"/>
                <w:sz w:val="18"/>
                <w:szCs w:val="18"/>
                <w:lang w:eastAsia="lt-LT"/>
              </w:rPr>
              <w:t>.)</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5949FA9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75,0 % </w:t>
            </w:r>
            <w:r w:rsidRPr="00B74981">
              <w:rPr>
                <w:color w:val="000000"/>
                <w:sz w:val="18"/>
                <w:szCs w:val="18"/>
                <w:lang w:eastAsia="lt-LT"/>
              </w:rPr>
              <w:br/>
              <w:t xml:space="preserve">(2029-2030 m. </w:t>
            </w:r>
            <w:r w:rsidRPr="00B74981">
              <w:rPr>
                <w:color w:val="000000"/>
                <w:sz w:val="18"/>
                <w:szCs w:val="18"/>
                <w:lang w:eastAsia="lt-LT"/>
              </w:rPr>
              <w:br/>
              <w:t xml:space="preserve">m.) </w:t>
            </w:r>
          </w:p>
        </w:tc>
      </w:tr>
      <w:tr w:rsidR="00C74D75" w:rsidRPr="00B74981" w14:paraId="4BE3C81F" w14:textId="77777777" w:rsidTr="00C13B57">
        <w:trPr>
          <w:gridAfter w:val="1"/>
          <w:wAfter w:w="221" w:type="dxa"/>
          <w:trHeight w:val="900"/>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722B7246"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07CBE8FC"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 Švietimo pagalbos specialistų, tenkančių 100-ui mokinių, skaičius (koeficientas)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4B5C145" w14:textId="77777777" w:rsidR="00C74D75" w:rsidRPr="00B74981" w:rsidRDefault="00C74D75" w:rsidP="00D22B8B">
            <w:pPr>
              <w:rPr>
                <w:color w:val="000000"/>
                <w:sz w:val="18"/>
                <w:szCs w:val="18"/>
                <w:lang w:eastAsia="lt-LT"/>
              </w:rPr>
            </w:pPr>
            <w:r w:rsidRPr="00B74981">
              <w:rPr>
                <w:color w:val="000000"/>
                <w:sz w:val="18"/>
                <w:szCs w:val="18"/>
                <w:lang w:eastAsia="lt-LT"/>
              </w:rPr>
              <w:t>0,8                                     (2020-2021 m. m.)</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3BC456F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0,9</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76495F4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0,9</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77DA0CC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0,95</w:t>
            </w:r>
          </w:p>
        </w:tc>
        <w:tc>
          <w:tcPr>
            <w:tcW w:w="1148" w:type="dxa"/>
            <w:tcBorders>
              <w:top w:val="single" w:sz="4" w:space="0" w:color="auto"/>
              <w:left w:val="single" w:sz="4" w:space="0" w:color="auto"/>
              <w:bottom w:val="single" w:sz="4" w:space="0" w:color="auto"/>
              <w:right w:val="single" w:sz="4" w:space="0" w:color="auto"/>
            </w:tcBorders>
            <w:shd w:val="clear" w:color="FFFFFF" w:fill="FFFFFF"/>
            <w:hideMark/>
          </w:tcPr>
          <w:p w14:paraId="0329E9D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0,9 (2022-2023 </w:t>
            </w:r>
            <w:proofErr w:type="spellStart"/>
            <w:r w:rsidRPr="00B74981">
              <w:rPr>
                <w:color w:val="000000"/>
                <w:sz w:val="18"/>
                <w:szCs w:val="18"/>
                <w:lang w:eastAsia="lt-LT"/>
              </w:rPr>
              <w:t>m.m</w:t>
            </w:r>
            <w:proofErr w:type="spellEnd"/>
            <w:r w:rsidRPr="00B74981">
              <w:rPr>
                <w:color w:val="000000"/>
                <w:sz w:val="18"/>
                <w:szCs w:val="18"/>
                <w:lang w:eastAsia="lt-LT"/>
              </w:rPr>
              <w:t>.)</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79FBCC9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Didėjantis                                (2029-2030 m. m.) </w:t>
            </w:r>
          </w:p>
        </w:tc>
      </w:tr>
      <w:tr w:rsidR="00C74D75" w:rsidRPr="00B74981" w14:paraId="01653B86" w14:textId="77777777" w:rsidTr="00C13B57">
        <w:trPr>
          <w:gridAfter w:val="1"/>
          <w:wAfter w:w="221" w:type="dxa"/>
          <w:trHeight w:val="1020"/>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7C8117F6"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7F813C3D"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 Suorganizuotų kvalifikacijos kėlimo renginių skaičius (vnt.) vidutiniškai 1 mokytojui per laikotarpį kvalifikacijos kėlimui tenkančių valandų skaičius (val.)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1BF0E460"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158 renginiai/ 38,81 val.                              (2021-2022 </w:t>
            </w:r>
            <w:proofErr w:type="spellStart"/>
            <w:r w:rsidRPr="00B74981">
              <w:rPr>
                <w:color w:val="000000"/>
                <w:sz w:val="18"/>
                <w:szCs w:val="18"/>
                <w:lang w:eastAsia="lt-LT"/>
              </w:rPr>
              <w:t>m.m</w:t>
            </w:r>
            <w:proofErr w:type="spellEnd"/>
            <w:r w:rsidRPr="00B74981">
              <w:rPr>
                <w:color w:val="000000"/>
                <w:sz w:val="18"/>
                <w:szCs w:val="18"/>
                <w:lang w:eastAsia="lt-LT"/>
              </w:rPr>
              <w:t>.)</w:t>
            </w:r>
          </w:p>
        </w:tc>
        <w:tc>
          <w:tcPr>
            <w:tcW w:w="1076" w:type="dxa"/>
            <w:tcBorders>
              <w:top w:val="single" w:sz="4" w:space="0" w:color="auto"/>
              <w:left w:val="single" w:sz="4" w:space="0" w:color="auto"/>
              <w:bottom w:val="single" w:sz="4" w:space="0" w:color="auto"/>
              <w:right w:val="single" w:sz="4" w:space="0" w:color="auto"/>
            </w:tcBorders>
            <w:shd w:val="clear" w:color="00B0F0" w:fill="FFFFFF"/>
            <w:hideMark/>
          </w:tcPr>
          <w:p w14:paraId="0376063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190 renginių       42 </w:t>
            </w:r>
            <w:proofErr w:type="spellStart"/>
            <w:r w:rsidRPr="00B74981">
              <w:rPr>
                <w:color w:val="000000"/>
                <w:sz w:val="18"/>
                <w:szCs w:val="18"/>
                <w:lang w:eastAsia="lt-LT"/>
              </w:rPr>
              <w:t>val</w:t>
            </w:r>
            <w:proofErr w:type="spellEnd"/>
          </w:p>
        </w:tc>
        <w:tc>
          <w:tcPr>
            <w:tcW w:w="1076" w:type="dxa"/>
            <w:tcBorders>
              <w:top w:val="single" w:sz="4" w:space="0" w:color="auto"/>
              <w:left w:val="single" w:sz="4" w:space="0" w:color="auto"/>
              <w:bottom w:val="single" w:sz="4" w:space="0" w:color="auto"/>
              <w:right w:val="single" w:sz="4" w:space="0" w:color="auto"/>
            </w:tcBorders>
            <w:shd w:val="clear" w:color="00B0F0" w:fill="FFFFFF"/>
            <w:hideMark/>
          </w:tcPr>
          <w:p w14:paraId="61D9A04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190 renginių    42 </w:t>
            </w:r>
            <w:proofErr w:type="spellStart"/>
            <w:r w:rsidRPr="00B74981">
              <w:rPr>
                <w:color w:val="000000"/>
                <w:sz w:val="18"/>
                <w:szCs w:val="18"/>
                <w:lang w:eastAsia="lt-LT"/>
              </w:rPr>
              <w:t>val</w:t>
            </w:r>
            <w:proofErr w:type="spellEnd"/>
          </w:p>
        </w:tc>
        <w:tc>
          <w:tcPr>
            <w:tcW w:w="1076" w:type="dxa"/>
            <w:tcBorders>
              <w:top w:val="single" w:sz="4" w:space="0" w:color="auto"/>
              <w:left w:val="single" w:sz="4" w:space="0" w:color="auto"/>
              <w:bottom w:val="single" w:sz="4" w:space="0" w:color="auto"/>
              <w:right w:val="single" w:sz="4" w:space="0" w:color="auto"/>
            </w:tcBorders>
            <w:shd w:val="clear" w:color="00B0F0" w:fill="FFFFFF"/>
            <w:hideMark/>
          </w:tcPr>
          <w:p w14:paraId="74E5DED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140 renginių       30 val. </w:t>
            </w:r>
          </w:p>
        </w:tc>
        <w:tc>
          <w:tcPr>
            <w:tcW w:w="1148" w:type="dxa"/>
            <w:tcBorders>
              <w:top w:val="single" w:sz="4" w:space="0" w:color="auto"/>
              <w:left w:val="single" w:sz="4" w:space="0" w:color="auto"/>
              <w:bottom w:val="single" w:sz="4" w:space="0" w:color="auto"/>
              <w:right w:val="single" w:sz="4" w:space="0" w:color="auto"/>
            </w:tcBorders>
            <w:shd w:val="clear" w:color="00B0F0" w:fill="FFFFFF"/>
            <w:hideMark/>
          </w:tcPr>
          <w:p w14:paraId="31A3AAC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170 renginių        38,94 val.             2023 m.</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6EDBCD70"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Nemažėjantis </w:t>
            </w:r>
            <w:r w:rsidRPr="00B74981">
              <w:rPr>
                <w:color w:val="000000"/>
                <w:sz w:val="18"/>
                <w:szCs w:val="18"/>
                <w:lang w:eastAsia="lt-LT"/>
              </w:rPr>
              <w:br/>
              <w:t xml:space="preserve">(2029-2030 m. </w:t>
            </w:r>
            <w:r w:rsidRPr="00B74981">
              <w:rPr>
                <w:color w:val="000000"/>
                <w:sz w:val="18"/>
                <w:szCs w:val="18"/>
                <w:lang w:eastAsia="lt-LT"/>
              </w:rPr>
              <w:br/>
              <w:t>m.)</w:t>
            </w:r>
          </w:p>
        </w:tc>
      </w:tr>
      <w:tr w:rsidR="00C74D75" w:rsidRPr="00B74981" w14:paraId="11E05409" w14:textId="77777777" w:rsidTr="00C13B57">
        <w:trPr>
          <w:gridAfter w:val="1"/>
          <w:wAfter w:w="221" w:type="dxa"/>
          <w:trHeight w:val="945"/>
        </w:trPr>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23A944A5"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1.2.3. Uždavinys. Pagerinti švietimo sistemos atitiktį kintančiai aplinkai ir padidinti mokymosi visą gyvenimą lygį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2FBB33ED"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 Neformaliojo ir formaliojo suaugusiųjų švietimo galimybėmis savivaldybėje besinaudojančių gyventojų dalis (proc.)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BC3E31A" w14:textId="77777777" w:rsidR="00C74D75" w:rsidRPr="00B74981" w:rsidRDefault="00C74D75" w:rsidP="00D22B8B">
            <w:pPr>
              <w:rPr>
                <w:color w:val="000000"/>
                <w:sz w:val="18"/>
                <w:szCs w:val="18"/>
                <w:lang w:eastAsia="lt-LT"/>
              </w:rPr>
            </w:pPr>
            <w:r w:rsidRPr="00B74981">
              <w:rPr>
                <w:color w:val="000000"/>
                <w:sz w:val="18"/>
                <w:szCs w:val="18"/>
                <w:lang w:eastAsia="lt-LT"/>
              </w:rPr>
              <w:t>17,9 %                        (2021 m.)</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64EC3007"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18,20%</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53FB5AF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18,50%</w:t>
            </w:r>
          </w:p>
        </w:tc>
        <w:tc>
          <w:tcPr>
            <w:tcW w:w="1076" w:type="dxa"/>
            <w:tcBorders>
              <w:top w:val="single" w:sz="4" w:space="0" w:color="auto"/>
              <w:left w:val="single" w:sz="4" w:space="0" w:color="auto"/>
              <w:bottom w:val="single" w:sz="4" w:space="0" w:color="auto"/>
              <w:right w:val="single" w:sz="4" w:space="0" w:color="auto"/>
            </w:tcBorders>
            <w:shd w:val="clear" w:color="00B0F0" w:fill="FFFFFF"/>
            <w:noWrap/>
            <w:hideMark/>
          </w:tcPr>
          <w:p w14:paraId="6CDD176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19%</w:t>
            </w:r>
          </w:p>
        </w:tc>
        <w:tc>
          <w:tcPr>
            <w:tcW w:w="1148" w:type="dxa"/>
            <w:tcBorders>
              <w:top w:val="single" w:sz="4" w:space="0" w:color="auto"/>
              <w:left w:val="single" w:sz="4" w:space="0" w:color="auto"/>
              <w:bottom w:val="single" w:sz="4" w:space="0" w:color="auto"/>
              <w:right w:val="single" w:sz="4" w:space="0" w:color="auto"/>
            </w:tcBorders>
            <w:shd w:val="clear" w:color="00B0F0" w:fill="FFFFFF"/>
            <w:hideMark/>
          </w:tcPr>
          <w:p w14:paraId="78D6F52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18 %</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69879808"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20,00 %</w:t>
            </w:r>
          </w:p>
        </w:tc>
      </w:tr>
      <w:tr w:rsidR="00C74D75" w:rsidRPr="00B74981" w14:paraId="2F0D3EEC" w14:textId="77777777" w:rsidTr="00C42EA9">
        <w:trPr>
          <w:gridAfter w:val="1"/>
          <w:wAfter w:w="221" w:type="dxa"/>
          <w:trHeight w:val="780"/>
        </w:trPr>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66048AAD"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2.1. Tikslas. Ilginti turisto buvimo rajone trukmę ir populiarinti rajoną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5748EB88"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Vidutinės vieno turisto nakvynės trukmė (d.) ir santykis su šalies vidurkiu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380B4B2"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1,9 d.                                      86,4 %                                             (2021 m.)</w:t>
            </w:r>
          </w:p>
        </w:tc>
        <w:tc>
          <w:tcPr>
            <w:tcW w:w="1076" w:type="dxa"/>
            <w:tcBorders>
              <w:top w:val="single" w:sz="4" w:space="0" w:color="auto"/>
              <w:left w:val="single" w:sz="4" w:space="0" w:color="auto"/>
              <w:bottom w:val="single" w:sz="4" w:space="0" w:color="auto"/>
              <w:right w:val="single" w:sz="4" w:space="0" w:color="auto"/>
            </w:tcBorders>
            <w:shd w:val="clear" w:color="92D050" w:fill="FFFFFF"/>
            <w:noWrap/>
            <w:hideMark/>
          </w:tcPr>
          <w:p w14:paraId="1BA0E6E9"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2 d.</w:t>
            </w:r>
          </w:p>
        </w:tc>
        <w:tc>
          <w:tcPr>
            <w:tcW w:w="1076" w:type="dxa"/>
            <w:tcBorders>
              <w:top w:val="single" w:sz="4" w:space="0" w:color="auto"/>
              <w:left w:val="single" w:sz="4" w:space="0" w:color="auto"/>
              <w:bottom w:val="single" w:sz="4" w:space="0" w:color="auto"/>
              <w:right w:val="single" w:sz="4" w:space="0" w:color="auto"/>
            </w:tcBorders>
            <w:shd w:val="clear" w:color="92D050" w:fill="FFFFFF"/>
            <w:noWrap/>
            <w:hideMark/>
          </w:tcPr>
          <w:p w14:paraId="06C72EBF"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2 d. </w:t>
            </w:r>
          </w:p>
        </w:tc>
        <w:tc>
          <w:tcPr>
            <w:tcW w:w="1076" w:type="dxa"/>
            <w:tcBorders>
              <w:top w:val="single" w:sz="4" w:space="0" w:color="auto"/>
              <w:left w:val="single" w:sz="4" w:space="0" w:color="auto"/>
              <w:bottom w:val="single" w:sz="4" w:space="0" w:color="auto"/>
              <w:right w:val="single" w:sz="4" w:space="0" w:color="auto"/>
            </w:tcBorders>
            <w:shd w:val="clear" w:color="92D050" w:fill="FFFFFF"/>
            <w:noWrap/>
            <w:hideMark/>
          </w:tcPr>
          <w:p w14:paraId="22590E69"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2 d. </w:t>
            </w:r>
          </w:p>
        </w:tc>
        <w:tc>
          <w:tcPr>
            <w:tcW w:w="1148" w:type="dxa"/>
            <w:tcBorders>
              <w:top w:val="single" w:sz="4" w:space="0" w:color="auto"/>
              <w:left w:val="single" w:sz="4" w:space="0" w:color="auto"/>
              <w:bottom w:val="single" w:sz="4" w:space="0" w:color="auto"/>
              <w:right w:val="single" w:sz="4" w:space="0" w:color="auto"/>
            </w:tcBorders>
            <w:shd w:val="clear" w:color="92D050" w:fill="FFFFFF"/>
            <w:hideMark/>
          </w:tcPr>
          <w:p w14:paraId="4D8A8E63"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2,9  d.                                 137,4 %                      (2022m.)</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5785474D"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2,5 d. </w:t>
            </w:r>
            <w:r w:rsidRPr="00B74981">
              <w:rPr>
                <w:b/>
                <w:bCs/>
                <w:color w:val="000000"/>
                <w:sz w:val="18"/>
                <w:szCs w:val="18"/>
                <w:lang w:eastAsia="lt-LT"/>
              </w:rPr>
              <w:br/>
              <w:t>95,0 %</w:t>
            </w:r>
          </w:p>
        </w:tc>
      </w:tr>
      <w:tr w:rsidR="00C74D75" w:rsidRPr="00B74981" w14:paraId="07E26A75" w14:textId="77777777" w:rsidTr="009218A6">
        <w:trPr>
          <w:gridAfter w:val="1"/>
          <w:wAfter w:w="221" w:type="dxa"/>
          <w:trHeight w:val="705"/>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33B76E"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2.2.1. Uždavinys. Padidinti turizmo objektų patrauklumą ir žinomumą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1D10CCAE"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 Turistų, apsilankiusių Rokiškio TVIC internetinėje svetainėje, skaičius (prisijungimai)</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8890142" w14:textId="77777777" w:rsidR="00C74D75" w:rsidRPr="00B74981" w:rsidRDefault="00C74D75" w:rsidP="00D22B8B">
            <w:pPr>
              <w:rPr>
                <w:color w:val="000000"/>
                <w:sz w:val="18"/>
                <w:szCs w:val="18"/>
                <w:lang w:eastAsia="lt-LT"/>
              </w:rPr>
            </w:pPr>
            <w:r w:rsidRPr="00B74981">
              <w:rPr>
                <w:color w:val="000000"/>
                <w:sz w:val="18"/>
                <w:szCs w:val="18"/>
                <w:lang w:eastAsia="lt-LT"/>
              </w:rPr>
              <w:t>47,19 tūkst. vnt.           (2021 m.)</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2B0216D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44 tūkst. vnt.   </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0A333C7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46 tūkst. vnt.   </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6AA2FBC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48 tūkst. vnt.   </w:t>
            </w:r>
          </w:p>
        </w:tc>
        <w:tc>
          <w:tcPr>
            <w:tcW w:w="1148" w:type="dxa"/>
            <w:tcBorders>
              <w:top w:val="single" w:sz="4" w:space="0" w:color="auto"/>
              <w:left w:val="single" w:sz="4" w:space="0" w:color="auto"/>
              <w:bottom w:val="single" w:sz="4" w:space="0" w:color="auto"/>
              <w:right w:val="single" w:sz="4" w:space="0" w:color="auto"/>
            </w:tcBorders>
            <w:shd w:val="clear" w:color="92D050" w:fill="FFFFFF"/>
            <w:hideMark/>
          </w:tcPr>
          <w:p w14:paraId="09A16EF0" w14:textId="77777777" w:rsidR="00C74D75" w:rsidRPr="00B74981" w:rsidRDefault="00C74D75" w:rsidP="00D22B8B">
            <w:pPr>
              <w:jc w:val="center"/>
              <w:rPr>
                <w:color w:val="000000"/>
                <w:sz w:val="18"/>
                <w:szCs w:val="18"/>
                <w:lang w:eastAsia="lt-LT"/>
              </w:rPr>
            </w:pPr>
            <w:r w:rsidRPr="00B74981">
              <w:rPr>
                <w:color w:val="000000"/>
                <w:sz w:val="18"/>
                <w:szCs w:val="18"/>
                <w:lang w:eastAsia="lt-LT"/>
              </w:rPr>
              <w:t>44272                                 (2023 m.)</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1129B3C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65,00 tūkst. </w:t>
            </w:r>
            <w:proofErr w:type="spellStart"/>
            <w:r w:rsidRPr="00B74981">
              <w:rPr>
                <w:color w:val="000000"/>
                <w:sz w:val="18"/>
                <w:szCs w:val="18"/>
                <w:lang w:eastAsia="lt-LT"/>
              </w:rPr>
              <w:t>vnt</w:t>
            </w:r>
            <w:proofErr w:type="spellEnd"/>
          </w:p>
        </w:tc>
      </w:tr>
      <w:tr w:rsidR="00C74D75" w:rsidRPr="00B74981" w14:paraId="6152F6DE" w14:textId="77777777" w:rsidTr="00C42EA9">
        <w:trPr>
          <w:gridAfter w:val="1"/>
          <w:wAfter w:w="221" w:type="dxa"/>
          <w:trHeight w:val="705"/>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141AAE79"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5EA412A0"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 </w:t>
            </w:r>
            <w:proofErr w:type="spellStart"/>
            <w:r w:rsidRPr="00B74981">
              <w:rPr>
                <w:color w:val="000000"/>
                <w:sz w:val="18"/>
                <w:szCs w:val="18"/>
                <w:lang w:eastAsia="lt-LT"/>
              </w:rPr>
              <w:t>Įveiklintų</w:t>
            </w:r>
            <w:proofErr w:type="spellEnd"/>
            <w:r w:rsidRPr="00B74981">
              <w:rPr>
                <w:color w:val="000000"/>
                <w:sz w:val="18"/>
                <w:szCs w:val="18"/>
                <w:lang w:eastAsia="lt-LT"/>
              </w:rPr>
              <w:t xml:space="preserve"> nekilnojamojo kultūros/gamtos  paveldo objektų dalis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76B6694" w14:textId="77777777" w:rsidR="00C74D75" w:rsidRPr="00B74981" w:rsidRDefault="00C74D75" w:rsidP="00D22B8B">
            <w:pPr>
              <w:rPr>
                <w:color w:val="000000"/>
                <w:sz w:val="18"/>
                <w:szCs w:val="18"/>
                <w:lang w:eastAsia="lt-LT"/>
              </w:rPr>
            </w:pPr>
            <w:r w:rsidRPr="00B74981">
              <w:rPr>
                <w:color w:val="000000"/>
                <w:sz w:val="18"/>
                <w:szCs w:val="18"/>
                <w:lang w:eastAsia="lt-LT"/>
              </w:rPr>
              <w:t>1,11 %                               (2022 m.)</w:t>
            </w:r>
          </w:p>
        </w:tc>
        <w:tc>
          <w:tcPr>
            <w:tcW w:w="1076" w:type="dxa"/>
            <w:tcBorders>
              <w:top w:val="single" w:sz="4" w:space="0" w:color="auto"/>
              <w:left w:val="single" w:sz="4" w:space="0" w:color="auto"/>
              <w:bottom w:val="single" w:sz="4" w:space="0" w:color="auto"/>
              <w:right w:val="single" w:sz="4" w:space="0" w:color="auto"/>
            </w:tcBorders>
            <w:shd w:val="clear" w:color="00FFFF" w:fill="FFFFFF"/>
            <w:noWrap/>
            <w:hideMark/>
          </w:tcPr>
          <w:p w14:paraId="4E4B2F87"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2,22%</w:t>
            </w:r>
          </w:p>
        </w:tc>
        <w:tc>
          <w:tcPr>
            <w:tcW w:w="1076" w:type="dxa"/>
            <w:tcBorders>
              <w:top w:val="single" w:sz="4" w:space="0" w:color="auto"/>
              <w:left w:val="single" w:sz="4" w:space="0" w:color="auto"/>
              <w:bottom w:val="single" w:sz="4" w:space="0" w:color="auto"/>
              <w:right w:val="single" w:sz="4" w:space="0" w:color="auto"/>
            </w:tcBorders>
            <w:shd w:val="clear" w:color="00FFFF" w:fill="FFFFFF"/>
            <w:noWrap/>
            <w:hideMark/>
          </w:tcPr>
          <w:p w14:paraId="356B403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3,70%</w:t>
            </w:r>
          </w:p>
        </w:tc>
        <w:tc>
          <w:tcPr>
            <w:tcW w:w="1076" w:type="dxa"/>
            <w:tcBorders>
              <w:top w:val="single" w:sz="4" w:space="0" w:color="auto"/>
              <w:left w:val="single" w:sz="4" w:space="0" w:color="auto"/>
              <w:bottom w:val="single" w:sz="4" w:space="0" w:color="auto"/>
              <w:right w:val="single" w:sz="4" w:space="0" w:color="auto"/>
            </w:tcBorders>
            <w:shd w:val="clear" w:color="00FFFF" w:fill="FFFFFF"/>
            <w:noWrap/>
            <w:hideMark/>
          </w:tcPr>
          <w:p w14:paraId="6E8C10B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4,81%</w:t>
            </w:r>
          </w:p>
        </w:tc>
        <w:tc>
          <w:tcPr>
            <w:tcW w:w="1148" w:type="dxa"/>
            <w:tcBorders>
              <w:top w:val="single" w:sz="4" w:space="0" w:color="auto"/>
              <w:left w:val="single" w:sz="4" w:space="0" w:color="auto"/>
              <w:bottom w:val="single" w:sz="4" w:space="0" w:color="auto"/>
              <w:right w:val="single" w:sz="4" w:space="0" w:color="auto"/>
            </w:tcBorders>
            <w:shd w:val="clear" w:color="00FFFF" w:fill="FFFFFF"/>
            <w:hideMark/>
          </w:tcPr>
          <w:p w14:paraId="0E6B25C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 270 vnt. nekilnojamųjų kultūros vertybių</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3F956510"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11,10 %</w:t>
            </w:r>
          </w:p>
        </w:tc>
      </w:tr>
      <w:tr w:rsidR="00C74D75" w:rsidRPr="00B74981" w14:paraId="163149AE" w14:textId="77777777" w:rsidTr="00C42EA9">
        <w:trPr>
          <w:gridAfter w:val="1"/>
          <w:wAfter w:w="221" w:type="dxa"/>
          <w:trHeight w:val="1005"/>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46D59D9B"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0C0C1FEC"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Kultūros/ gamtos paveldo objektų, į kurių </w:t>
            </w:r>
            <w:proofErr w:type="spellStart"/>
            <w:r w:rsidRPr="00B74981">
              <w:rPr>
                <w:color w:val="000000"/>
                <w:sz w:val="18"/>
                <w:szCs w:val="18"/>
                <w:lang w:eastAsia="lt-LT"/>
              </w:rPr>
              <w:t>įveiklinimą</w:t>
            </w:r>
            <w:proofErr w:type="spellEnd"/>
            <w:r w:rsidRPr="00B74981">
              <w:rPr>
                <w:color w:val="000000"/>
                <w:sz w:val="18"/>
                <w:szCs w:val="18"/>
                <w:lang w:eastAsia="lt-LT"/>
              </w:rPr>
              <w:t>/ išsaugojimą/ pritaikymą aktyviai įsitraukė BO ir NVO (įskaitant religines), skaičius (vnt.)</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83167B1" w14:textId="77777777" w:rsidR="00C74D75" w:rsidRPr="00B74981" w:rsidRDefault="00C74D75" w:rsidP="00D22B8B">
            <w:pPr>
              <w:rPr>
                <w:color w:val="000000"/>
                <w:sz w:val="18"/>
                <w:szCs w:val="18"/>
                <w:lang w:eastAsia="lt-LT"/>
              </w:rPr>
            </w:pPr>
            <w:r w:rsidRPr="00B74981">
              <w:rPr>
                <w:color w:val="000000"/>
                <w:sz w:val="18"/>
                <w:szCs w:val="18"/>
                <w:lang w:eastAsia="lt-LT"/>
              </w:rPr>
              <w:t>3 vnt.                                        (2022 m.)</w:t>
            </w:r>
          </w:p>
        </w:tc>
        <w:tc>
          <w:tcPr>
            <w:tcW w:w="1076" w:type="dxa"/>
            <w:tcBorders>
              <w:top w:val="single" w:sz="4" w:space="0" w:color="auto"/>
              <w:left w:val="single" w:sz="4" w:space="0" w:color="auto"/>
              <w:bottom w:val="single" w:sz="4" w:space="0" w:color="auto"/>
              <w:right w:val="single" w:sz="4" w:space="0" w:color="auto"/>
            </w:tcBorders>
            <w:shd w:val="clear" w:color="00FFFF" w:fill="FFFFFF"/>
            <w:noWrap/>
            <w:hideMark/>
          </w:tcPr>
          <w:p w14:paraId="2A63CBA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w:t>
            </w:r>
          </w:p>
        </w:tc>
        <w:tc>
          <w:tcPr>
            <w:tcW w:w="1076" w:type="dxa"/>
            <w:tcBorders>
              <w:top w:val="single" w:sz="4" w:space="0" w:color="auto"/>
              <w:left w:val="single" w:sz="4" w:space="0" w:color="auto"/>
              <w:bottom w:val="single" w:sz="4" w:space="0" w:color="auto"/>
              <w:right w:val="single" w:sz="4" w:space="0" w:color="auto"/>
            </w:tcBorders>
            <w:shd w:val="clear" w:color="00FFFF" w:fill="FFFFFF"/>
            <w:noWrap/>
            <w:hideMark/>
          </w:tcPr>
          <w:p w14:paraId="518914D8"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w:t>
            </w:r>
          </w:p>
        </w:tc>
        <w:tc>
          <w:tcPr>
            <w:tcW w:w="1076" w:type="dxa"/>
            <w:tcBorders>
              <w:top w:val="single" w:sz="4" w:space="0" w:color="auto"/>
              <w:left w:val="single" w:sz="4" w:space="0" w:color="auto"/>
              <w:bottom w:val="single" w:sz="4" w:space="0" w:color="auto"/>
              <w:right w:val="single" w:sz="4" w:space="0" w:color="auto"/>
            </w:tcBorders>
            <w:shd w:val="clear" w:color="00FFFF" w:fill="FFFFFF"/>
            <w:noWrap/>
            <w:hideMark/>
          </w:tcPr>
          <w:p w14:paraId="12F1856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7</w:t>
            </w:r>
          </w:p>
        </w:tc>
        <w:tc>
          <w:tcPr>
            <w:tcW w:w="1148" w:type="dxa"/>
            <w:tcBorders>
              <w:top w:val="single" w:sz="4" w:space="0" w:color="auto"/>
              <w:left w:val="single" w:sz="4" w:space="0" w:color="auto"/>
              <w:bottom w:val="single" w:sz="4" w:space="0" w:color="auto"/>
              <w:right w:val="single" w:sz="4" w:space="0" w:color="auto"/>
            </w:tcBorders>
            <w:shd w:val="clear" w:color="00FFFF" w:fill="FFFFFF"/>
            <w:hideMark/>
          </w:tcPr>
          <w:p w14:paraId="569684B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w:t>
            </w:r>
          </w:p>
        </w:tc>
        <w:tc>
          <w:tcPr>
            <w:tcW w:w="1094" w:type="dxa"/>
            <w:tcBorders>
              <w:top w:val="single" w:sz="4" w:space="0" w:color="auto"/>
              <w:left w:val="single" w:sz="4" w:space="0" w:color="auto"/>
              <w:bottom w:val="single" w:sz="4" w:space="0" w:color="000000"/>
              <w:right w:val="single" w:sz="4" w:space="0" w:color="000000"/>
            </w:tcBorders>
            <w:shd w:val="clear" w:color="FFFFFF" w:fill="FFFFFF"/>
            <w:hideMark/>
          </w:tcPr>
          <w:p w14:paraId="676E86A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10 vnt.</w:t>
            </w:r>
          </w:p>
        </w:tc>
      </w:tr>
      <w:tr w:rsidR="00C74D75" w:rsidRPr="00B74981" w14:paraId="26E31368" w14:textId="77777777" w:rsidTr="00C42EA9">
        <w:trPr>
          <w:gridAfter w:val="1"/>
          <w:wAfter w:w="221" w:type="dxa"/>
          <w:trHeight w:val="750"/>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E45FD7"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2.2. Tikslas. Plėsti kultūros paslaugų skvarbą ir didinti visuomenės kūrybiškumą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033DADD3" w14:textId="77777777" w:rsidR="00C74D75" w:rsidRPr="00B74981" w:rsidRDefault="00C74D75" w:rsidP="00D22B8B">
            <w:pPr>
              <w:rPr>
                <w:color w:val="000000"/>
                <w:sz w:val="18"/>
                <w:szCs w:val="18"/>
                <w:lang w:eastAsia="lt-LT"/>
              </w:rPr>
            </w:pPr>
            <w:r w:rsidRPr="00B74981">
              <w:rPr>
                <w:color w:val="000000"/>
                <w:sz w:val="18"/>
                <w:szCs w:val="18"/>
                <w:lang w:eastAsia="lt-LT"/>
              </w:rPr>
              <w:t>Kultūrinėse veiklose dalyvaujančių asmenų skaičius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0422EB9"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318 tūkst. </w:t>
            </w:r>
            <w:proofErr w:type="spellStart"/>
            <w:r w:rsidRPr="00B74981">
              <w:rPr>
                <w:color w:val="000000"/>
                <w:sz w:val="18"/>
                <w:szCs w:val="18"/>
                <w:lang w:eastAsia="lt-LT"/>
              </w:rPr>
              <w:t>asm</w:t>
            </w:r>
            <w:proofErr w:type="spellEnd"/>
            <w:r w:rsidRPr="00B74981">
              <w:rPr>
                <w:color w:val="000000"/>
                <w:sz w:val="18"/>
                <w:szCs w:val="18"/>
                <w:lang w:eastAsia="lt-LT"/>
              </w:rPr>
              <w:t>.            (2021 m.)</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36075C7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318 tūkst.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5372B89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318 tūkst.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73213D2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318 tūkst.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148" w:type="dxa"/>
            <w:tcBorders>
              <w:top w:val="single" w:sz="4" w:space="0" w:color="auto"/>
              <w:left w:val="single" w:sz="4" w:space="0" w:color="auto"/>
              <w:bottom w:val="single" w:sz="4" w:space="0" w:color="auto"/>
              <w:right w:val="single" w:sz="4" w:space="0" w:color="auto"/>
            </w:tcBorders>
            <w:shd w:val="clear" w:color="92D050" w:fill="FFFFFF"/>
            <w:hideMark/>
          </w:tcPr>
          <w:p w14:paraId="5D3393A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433,2                                    tūkst. </w:t>
            </w:r>
            <w:proofErr w:type="spellStart"/>
            <w:r w:rsidRPr="00B74981">
              <w:rPr>
                <w:color w:val="000000"/>
                <w:sz w:val="18"/>
                <w:szCs w:val="18"/>
                <w:lang w:eastAsia="lt-LT"/>
              </w:rPr>
              <w:t>asm</w:t>
            </w:r>
            <w:proofErr w:type="spellEnd"/>
            <w:r w:rsidRPr="00B74981">
              <w:rPr>
                <w:color w:val="000000"/>
                <w:sz w:val="18"/>
                <w:szCs w:val="18"/>
                <w:lang w:eastAsia="lt-LT"/>
              </w:rPr>
              <w:t>.                       (2022 m.)</w:t>
            </w:r>
          </w:p>
        </w:tc>
        <w:tc>
          <w:tcPr>
            <w:tcW w:w="1094" w:type="dxa"/>
            <w:tcBorders>
              <w:top w:val="nil"/>
              <w:left w:val="single" w:sz="4" w:space="0" w:color="auto"/>
              <w:bottom w:val="single" w:sz="4" w:space="0" w:color="000000"/>
              <w:right w:val="single" w:sz="4" w:space="0" w:color="000000"/>
            </w:tcBorders>
            <w:shd w:val="clear" w:color="auto" w:fill="auto"/>
            <w:hideMark/>
          </w:tcPr>
          <w:p w14:paraId="1EB52898"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Nemažėjantis </w:t>
            </w:r>
          </w:p>
        </w:tc>
      </w:tr>
      <w:tr w:rsidR="00C74D75" w:rsidRPr="00B74981" w14:paraId="690FB9E3" w14:textId="77777777" w:rsidTr="00C42EA9">
        <w:trPr>
          <w:gridAfter w:val="1"/>
          <w:wAfter w:w="221" w:type="dxa"/>
          <w:trHeight w:val="585"/>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706C3B7E"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03335241"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 Meno mėgėjų kolektyvų dalyvių skaičius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2E7364B"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354 </w:t>
            </w:r>
            <w:proofErr w:type="spellStart"/>
            <w:r w:rsidRPr="00B74981">
              <w:rPr>
                <w:color w:val="000000"/>
                <w:sz w:val="18"/>
                <w:szCs w:val="18"/>
                <w:lang w:eastAsia="lt-LT"/>
              </w:rPr>
              <w:t>asm</w:t>
            </w:r>
            <w:proofErr w:type="spellEnd"/>
            <w:r w:rsidRPr="00B74981">
              <w:rPr>
                <w:color w:val="000000"/>
                <w:sz w:val="18"/>
                <w:szCs w:val="18"/>
                <w:lang w:eastAsia="lt-LT"/>
              </w:rPr>
              <w:t>.                        (2021 m.)</w:t>
            </w:r>
          </w:p>
        </w:tc>
        <w:tc>
          <w:tcPr>
            <w:tcW w:w="1076" w:type="dxa"/>
            <w:tcBorders>
              <w:top w:val="single" w:sz="4" w:space="0" w:color="auto"/>
              <w:left w:val="single" w:sz="4" w:space="0" w:color="auto"/>
              <w:bottom w:val="single" w:sz="4" w:space="0" w:color="auto"/>
              <w:right w:val="single" w:sz="4" w:space="0" w:color="auto"/>
            </w:tcBorders>
            <w:shd w:val="clear" w:color="92D050" w:fill="FFFFFF"/>
            <w:noWrap/>
            <w:hideMark/>
          </w:tcPr>
          <w:p w14:paraId="5B1ABB4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595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single" w:sz="4" w:space="0" w:color="auto"/>
              <w:left w:val="single" w:sz="4" w:space="0" w:color="auto"/>
              <w:bottom w:val="single" w:sz="4" w:space="0" w:color="auto"/>
              <w:right w:val="single" w:sz="4" w:space="0" w:color="auto"/>
            </w:tcBorders>
            <w:shd w:val="clear" w:color="92D050" w:fill="FFFFFF"/>
            <w:noWrap/>
            <w:hideMark/>
          </w:tcPr>
          <w:p w14:paraId="2B908AE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596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single" w:sz="4" w:space="0" w:color="auto"/>
              <w:left w:val="single" w:sz="4" w:space="0" w:color="auto"/>
              <w:bottom w:val="single" w:sz="4" w:space="0" w:color="auto"/>
              <w:right w:val="single" w:sz="4" w:space="0" w:color="auto"/>
            </w:tcBorders>
            <w:shd w:val="clear" w:color="92D050" w:fill="FFFFFF"/>
            <w:noWrap/>
            <w:hideMark/>
          </w:tcPr>
          <w:p w14:paraId="632EC65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597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148" w:type="dxa"/>
            <w:tcBorders>
              <w:top w:val="single" w:sz="4" w:space="0" w:color="auto"/>
              <w:left w:val="single" w:sz="4" w:space="0" w:color="auto"/>
              <w:bottom w:val="single" w:sz="4" w:space="0" w:color="auto"/>
              <w:right w:val="single" w:sz="4" w:space="0" w:color="auto"/>
            </w:tcBorders>
            <w:shd w:val="clear" w:color="92D050" w:fill="FFFFFF"/>
            <w:hideMark/>
          </w:tcPr>
          <w:p w14:paraId="147CF24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 594 </w:t>
            </w:r>
            <w:proofErr w:type="spellStart"/>
            <w:r w:rsidRPr="00B74981">
              <w:rPr>
                <w:color w:val="000000"/>
                <w:sz w:val="18"/>
                <w:szCs w:val="18"/>
                <w:lang w:eastAsia="lt-LT"/>
              </w:rPr>
              <w:t>asm</w:t>
            </w:r>
            <w:proofErr w:type="spellEnd"/>
            <w:r w:rsidRPr="00B74981">
              <w:rPr>
                <w:color w:val="000000"/>
                <w:sz w:val="18"/>
                <w:szCs w:val="18"/>
                <w:lang w:eastAsia="lt-LT"/>
              </w:rPr>
              <w:t>.                    (2022 m.)</w:t>
            </w:r>
          </w:p>
        </w:tc>
        <w:tc>
          <w:tcPr>
            <w:tcW w:w="1094" w:type="dxa"/>
            <w:tcBorders>
              <w:top w:val="nil"/>
              <w:left w:val="single" w:sz="4" w:space="0" w:color="auto"/>
              <w:bottom w:val="single" w:sz="4" w:space="0" w:color="auto"/>
              <w:right w:val="single" w:sz="4" w:space="0" w:color="000000"/>
            </w:tcBorders>
            <w:shd w:val="clear" w:color="auto" w:fill="auto"/>
            <w:hideMark/>
          </w:tcPr>
          <w:p w14:paraId="1868018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Didėjantis </w:t>
            </w:r>
          </w:p>
        </w:tc>
      </w:tr>
      <w:tr w:rsidR="00C74D75" w:rsidRPr="00B74981" w14:paraId="6297B4E5" w14:textId="77777777" w:rsidTr="00C42EA9">
        <w:trPr>
          <w:gridAfter w:val="1"/>
          <w:wAfter w:w="221" w:type="dxa"/>
          <w:trHeight w:val="765"/>
        </w:trPr>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1B5B207E"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2.2.1. Uždavinys. Išvystyti ir pritaikyti kultūros infrastruktūrą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11FA5240"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Kultūros paslaugų įstaigų (pastatų ar jų dalių), kuriems reikalingas atnaujinimas/ remontas/ </w:t>
            </w:r>
            <w:r w:rsidRPr="00B74981">
              <w:rPr>
                <w:color w:val="000000"/>
                <w:sz w:val="18"/>
                <w:szCs w:val="18"/>
                <w:lang w:eastAsia="lt-LT"/>
              </w:rPr>
              <w:lastRenderedPageBreak/>
              <w:t>rekonstrukcija, dalis (proc.)</w:t>
            </w:r>
          </w:p>
        </w:tc>
        <w:tc>
          <w:tcPr>
            <w:tcW w:w="1076" w:type="dxa"/>
            <w:tcBorders>
              <w:top w:val="single" w:sz="4" w:space="0" w:color="auto"/>
              <w:left w:val="single" w:sz="4" w:space="0" w:color="auto"/>
              <w:bottom w:val="single" w:sz="4" w:space="0" w:color="auto"/>
              <w:right w:val="single" w:sz="4" w:space="0" w:color="auto"/>
            </w:tcBorders>
            <w:shd w:val="clear" w:color="FFFFFF" w:fill="FFFFFF"/>
            <w:hideMark/>
          </w:tcPr>
          <w:p w14:paraId="4B3217DF" w14:textId="77777777" w:rsidR="00C74D75" w:rsidRPr="00B74981" w:rsidRDefault="00C74D75" w:rsidP="00D22B8B">
            <w:pPr>
              <w:rPr>
                <w:color w:val="000000"/>
                <w:sz w:val="18"/>
                <w:szCs w:val="18"/>
                <w:lang w:eastAsia="lt-LT"/>
              </w:rPr>
            </w:pPr>
            <w:r w:rsidRPr="00B74981">
              <w:rPr>
                <w:color w:val="000000"/>
                <w:sz w:val="18"/>
                <w:szCs w:val="18"/>
                <w:lang w:eastAsia="lt-LT"/>
              </w:rPr>
              <w:lastRenderedPageBreak/>
              <w:t>50,0 %                            (2022 m. pr.)</w:t>
            </w:r>
          </w:p>
        </w:tc>
        <w:tc>
          <w:tcPr>
            <w:tcW w:w="1076" w:type="dxa"/>
            <w:tcBorders>
              <w:top w:val="single" w:sz="4" w:space="0" w:color="auto"/>
              <w:left w:val="single" w:sz="4" w:space="0" w:color="auto"/>
              <w:bottom w:val="single" w:sz="4" w:space="0" w:color="auto"/>
              <w:right w:val="single" w:sz="4" w:space="0" w:color="auto"/>
            </w:tcBorders>
            <w:shd w:val="clear" w:color="92D050" w:fill="FFFFFF"/>
            <w:noWrap/>
            <w:hideMark/>
          </w:tcPr>
          <w:p w14:paraId="5BCAAFC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50%</w:t>
            </w:r>
          </w:p>
        </w:tc>
        <w:tc>
          <w:tcPr>
            <w:tcW w:w="1076" w:type="dxa"/>
            <w:tcBorders>
              <w:top w:val="single" w:sz="4" w:space="0" w:color="auto"/>
              <w:left w:val="single" w:sz="4" w:space="0" w:color="auto"/>
              <w:bottom w:val="single" w:sz="4" w:space="0" w:color="auto"/>
              <w:right w:val="single" w:sz="4" w:space="0" w:color="auto"/>
            </w:tcBorders>
            <w:shd w:val="clear" w:color="92D050" w:fill="FFFFFF"/>
            <w:noWrap/>
            <w:hideMark/>
          </w:tcPr>
          <w:p w14:paraId="09C7845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50%</w:t>
            </w:r>
          </w:p>
        </w:tc>
        <w:tc>
          <w:tcPr>
            <w:tcW w:w="1076" w:type="dxa"/>
            <w:tcBorders>
              <w:top w:val="single" w:sz="4" w:space="0" w:color="auto"/>
              <w:left w:val="single" w:sz="4" w:space="0" w:color="auto"/>
              <w:bottom w:val="single" w:sz="4" w:space="0" w:color="auto"/>
              <w:right w:val="single" w:sz="4" w:space="0" w:color="auto"/>
            </w:tcBorders>
            <w:shd w:val="clear" w:color="92D050" w:fill="FFFFFF"/>
            <w:noWrap/>
            <w:hideMark/>
          </w:tcPr>
          <w:p w14:paraId="462C1BC0"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50%</w:t>
            </w:r>
          </w:p>
        </w:tc>
        <w:tc>
          <w:tcPr>
            <w:tcW w:w="1148" w:type="dxa"/>
            <w:tcBorders>
              <w:top w:val="single" w:sz="4" w:space="0" w:color="auto"/>
              <w:left w:val="single" w:sz="4" w:space="0" w:color="auto"/>
              <w:bottom w:val="single" w:sz="4" w:space="0" w:color="auto"/>
              <w:right w:val="single" w:sz="4" w:space="0" w:color="auto"/>
            </w:tcBorders>
            <w:shd w:val="clear" w:color="92D050" w:fill="FFFFFF"/>
            <w:hideMark/>
          </w:tcPr>
          <w:p w14:paraId="2531660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50%                             (2022 m.)</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7324B74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Nedidėjantis</w:t>
            </w:r>
          </w:p>
        </w:tc>
      </w:tr>
      <w:tr w:rsidR="00C74D75" w:rsidRPr="00B74981" w14:paraId="3A119451" w14:textId="77777777" w:rsidTr="00C13B57">
        <w:trPr>
          <w:gridAfter w:val="1"/>
          <w:wAfter w:w="221" w:type="dxa"/>
          <w:trHeight w:val="750"/>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03A582"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2.2.2. Uždavinys. Padidinti kultūros produktų kokybę ir prieinamumą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33F150C8"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 Kultūros centrų funkcijas įgyvendinančių įstaigų lankytojų ir dalyvių skaičius (tūkst.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BB4D981"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53,6 tūkst. </w:t>
            </w:r>
            <w:proofErr w:type="spellStart"/>
            <w:r w:rsidRPr="00B74981">
              <w:rPr>
                <w:color w:val="000000"/>
                <w:sz w:val="18"/>
                <w:szCs w:val="18"/>
                <w:lang w:eastAsia="lt-LT"/>
              </w:rPr>
              <w:t>asm</w:t>
            </w:r>
            <w:proofErr w:type="spellEnd"/>
            <w:r w:rsidRPr="00B74981">
              <w:rPr>
                <w:color w:val="000000"/>
                <w:sz w:val="18"/>
                <w:szCs w:val="18"/>
                <w:lang w:eastAsia="lt-LT"/>
              </w:rPr>
              <w:t>.             (2021 m.)</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7409035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54                        tūkst.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18D182B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54  tūkst. </w:t>
            </w:r>
            <w:proofErr w:type="spellStart"/>
            <w:r w:rsidRPr="00B74981">
              <w:rPr>
                <w:color w:val="000000"/>
                <w:sz w:val="18"/>
                <w:szCs w:val="18"/>
                <w:lang w:eastAsia="lt-LT"/>
              </w:rPr>
              <w:t>asm</w:t>
            </w:r>
            <w:proofErr w:type="spellEnd"/>
            <w:r w:rsidRPr="00B74981">
              <w:rPr>
                <w:color w:val="000000"/>
                <w:sz w:val="18"/>
                <w:szCs w:val="18"/>
                <w:lang w:eastAsia="lt-LT"/>
              </w:rPr>
              <w:t xml:space="preserve">. </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389047D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54  tūkst. </w:t>
            </w:r>
            <w:proofErr w:type="spellStart"/>
            <w:r w:rsidRPr="00B74981">
              <w:rPr>
                <w:color w:val="000000"/>
                <w:sz w:val="18"/>
                <w:szCs w:val="18"/>
                <w:lang w:eastAsia="lt-LT"/>
              </w:rPr>
              <w:t>asm</w:t>
            </w:r>
            <w:proofErr w:type="spellEnd"/>
            <w:r w:rsidRPr="00B74981">
              <w:rPr>
                <w:color w:val="000000"/>
                <w:sz w:val="18"/>
                <w:szCs w:val="18"/>
                <w:lang w:eastAsia="lt-LT"/>
              </w:rPr>
              <w:t xml:space="preserve">. </w:t>
            </w:r>
          </w:p>
        </w:tc>
        <w:tc>
          <w:tcPr>
            <w:tcW w:w="1148" w:type="dxa"/>
            <w:tcBorders>
              <w:top w:val="single" w:sz="4" w:space="0" w:color="auto"/>
              <w:left w:val="single" w:sz="4" w:space="0" w:color="auto"/>
              <w:bottom w:val="single" w:sz="4" w:space="0" w:color="auto"/>
              <w:right w:val="single" w:sz="4" w:space="0" w:color="auto"/>
            </w:tcBorders>
            <w:shd w:val="clear" w:color="92D050" w:fill="FFFFFF"/>
            <w:hideMark/>
          </w:tcPr>
          <w:p w14:paraId="12203CF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133,1 tūkst. </w:t>
            </w:r>
            <w:proofErr w:type="spellStart"/>
            <w:r w:rsidRPr="00B74981">
              <w:rPr>
                <w:color w:val="000000"/>
                <w:sz w:val="18"/>
                <w:szCs w:val="18"/>
                <w:lang w:eastAsia="lt-LT"/>
              </w:rPr>
              <w:t>asm</w:t>
            </w:r>
            <w:proofErr w:type="spellEnd"/>
            <w:r w:rsidRPr="00B74981">
              <w:rPr>
                <w:color w:val="000000"/>
                <w:sz w:val="18"/>
                <w:szCs w:val="18"/>
                <w:lang w:eastAsia="lt-LT"/>
              </w:rPr>
              <w:t>.                (2022 m.)</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79CFF5B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Nemažėjantis </w:t>
            </w:r>
          </w:p>
        </w:tc>
      </w:tr>
      <w:tr w:rsidR="00C74D75" w:rsidRPr="00B74981" w14:paraId="41F8778E" w14:textId="77777777" w:rsidTr="00C13B57">
        <w:trPr>
          <w:gridAfter w:val="1"/>
          <w:wAfter w:w="221" w:type="dxa"/>
          <w:trHeight w:val="542"/>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4F73BB92"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25EFA935"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 Savivaldybės viešųjų bibliotekų lankytojų   skaičius (tūkst.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63B0F92"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181,5 tūkst. </w:t>
            </w:r>
            <w:proofErr w:type="spellStart"/>
            <w:r w:rsidRPr="00B74981">
              <w:rPr>
                <w:color w:val="000000"/>
                <w:sz w:val="18"/>
                <w:szCs w:val="18"/>
                <w:lang w:eastAsia="lt-LT"/>
              </w:rPr>
              <w:t>asm</w:t>
            </w:r>
            <w:proofErr w:type="spellEnd"/>
            <w:r w:rsidRPr="00B74981">
              <w:rPr>
                <w:color w:val="000000"/>
                <w:sz w:val="18"/>
                <w:szCs w:val="18"/>
                <w:lang w:eastAsia="lt-LT"/>
              </w:rPr>
              <w:t>.        (2020 m.)</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52D1528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181,5     tūkst. </w:t>
            </w:r>
            <w:proofErr w:type="spellStart"/>
            <w:r w:rsidRPr="00B74981">
              <w:rPr>
                <w:color w:val="000000"/>
                <w:sz w:val="18"/>
                <w:szCs w:val="18"/>
                <w:lang w:eastAsia="lt-LT"/>
              </w:rPr>
              <w:t>asm</w:t>
            </w:r>
            <w:proofErr w:type="spellEnd"/>
            <w:r w:rsidRPr="00B74981">
              <w:rPr>
                <w:color w:val="000000"/>
                <w:sz w:val="18"/>
                <w:szCs w:val="18"/>
                <w:lang w:eastAsia="lt-LT"/>
              </w:rPr>
              <w:t xml:space="preserve">. </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4357832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181,5  tūkst. </w:t>
            </w:r>
            <w:proofErr w:type="spellStart"/>
            <w:r w:rsidRPr="00B74981">
              <w:rPr>
                <w:color w:val="000000"/>
                <w:sz w:val="18"/>
                <w:szCs w:val="18"/>
                <w:lang w:eastAsia="lt-LT"/>
              </w:rPr>
              <w:t>asm</w:t>
            </w:r>
            <w:proofErr w:type="spellEnd"/>
            <w:r w:rsidRPr="00B74981">
              <w:rPr>
                <w:color w:val="000000"/>
                <w:sz w:val="18"/>
                <w:szCs w:val="18"/>
                <w:lang w:eastAsia="lt-LT"/>
              </w:rPr>
              <w:t xml:space="preserve">. </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0F4FF41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181,5 tūkst. </w:t>
            </w:r>
            <w:proofErr w:type="spellStart"/>
            <w:r w:rsidRPr="00B74981">
              <w:rPr>
                <w:color w:val="000000"/>
                <w:sz w:val="18"/>
                <w:szCs w:val="18"/>
                <w:lang w:eastAsia="lt-LT"/>
              </w:rPr>
              <w:t>asm</w:t>
            </w:r>
            <w:proofErr w:type="spellEnd"/>
            <w:r w:rsidRPr="00B74981">
              <w:rPr>
                <w:color w:val="000000"/>
                <w:sz w:val="18"/>
                <w:szCs w:val="18"/>
                <w:lang w:eastAsia="lt-LT"/>
              </w:rPr>
              <w:t xml:space="preserve">. </w:t>
            </w:r>
          </w:p>
        </w:tc>
        <w:tc>
          <w:tcPr>
            <w:tcW w:w="1148" w:type="dxa"/>
            <w:tcBorders>
              <w:top w:val="single" w:sz="4" w:space="0" w:color="auto"/>
              <w:left w:val="single" w:sz="4" w:space="0" w:color="auto"/>
              <w:bottom w:val="single" w:sz="4" w:space="0" w:color="auto"/>
              <w:right w:val="single" w:sz="4" w:space="0" w:color="auto"/>
            </w:tcBorders>
            <w:shd w:val="clear" w:color="92D050" w:fill="FFFFFF"/>
            <w:hideMark/>
          </w:tcPr>
          <w:p w14:paraId="09531C27"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189,8                              tūkst. </w:t>
            </w:r>
            <w:proofErr w:type="spellStart"/>
            <w:r w:rsidRPr="00B74981">
              <w:rPr>
                <w:color w:val="000000"/>
                <w:sz w:val="18"/>
                <w:szCs w:val="18"/>
                <w:lang w:eastAsia="lt-LT"/>
              </w:rPr>
              <w:t>asm</w:t>
            </w:r>
            <w:proofErr w:type="spellEnd"/>
            <w:r w:rsidRPr="00B74981">
              <w:rPr>
                <w:color w:val="000000"/>
                <w:sz w:val="18"/>
                <w:szCs w:val="18"/>
                <w:lang w:eastAsia="lt-LT"/>
              </w:rPr>
              <w:t>.                         (2022 m.)</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546BADD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Nemažėjantis </w:t>
            </w:r>
          </w:p>
        </w:tc>
      </w:tr>
      <w:tr w:rsidR="00C74D75" w:rsidRPr="00B74981" w14:paraId="24E970DD" w14:textId="77777777" w:rsidTr="00C13B57">
        <w:trPr>
          <w:gridAfter w:val="1"/>
          <w:wAfter w:w="221" w:type="dxa"/>
          <w:trHeight w:val="660"/>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740F5EBF"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0CB2AF44"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Muziejų lankytojų skaičius ir (tūkst.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DFA6A24"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33 tūkst. </w:t>
            </w:r>
            <w:proofErr w:type="spellStart"/>
            <w:r w:rsidRPr="00B74981">
              <w:rPr>
                <w:color w:val="000000"/>
                <w:sz w:val="18"/>
                <w:szCs w:val="18"/>
                <w:lang w:eastAsia="lt-LT"/>
              </w:rPr>
              <w:t>asm</w:t>
            </w:r>
            <w:proofErr w:type="spellEnd"/>
            <w:r w:rsidRPr="00B74981">
              <w:rPr>
                <w:color w:val="000000"/>
                <w:sz w:val="18"/>
                <w:szCs w:val="18"/>
                <w:lang w:eastAsia="lt-LT"/>
              </w:rPr>
              <w:t>.            (2020 m.)</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4AC6C7E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33                              tūkst. </w:t>
            </w:r>
            <w:proofErr w:type="spellStart"/>
            <w:r w:rsidRPr="00B74981">
              <w:rPr>
                <w:color w:val="000000"/>
                <w:sz w:val="18"/>
                <w:szCs w:val="18"/>
                <w:lang w:eastAsia="lt-LT"/>
              </w:rPr>
              <w:t>asm</w:t>
            </w:r>
            <w:proofErr w:type="spellEnd"/>
            <w:r w:rsidRPr="00B74981">
              <w:rPr>
                <w:color w:val="000000"/>
                <w:sz w:val="18"/>
                <w:szCs w:val="18"/>
                <w:lang w:eastAsia="lt-LT"/>
              </w:rPr>
              <w:t xml:space="preserve">. </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46EF1D0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33                        tūkst. </w:t>
            </w:r>
            <w:proofErr w:type="spellStart"/>
            <w:r w:rsidRPr="00B74981">
              <w:rPr>
                <w:color w:val="000000"/>
                <w:sz w:val="18"/>
                <w:szCs w:val="18"/>
                <w:lang w:eastAsia="lt-LT"/>
              </w:rPr>
              <w:t>asm</w:t>
            </w:r>
            <w:proofErr w:type="spellEnd"/>
            <w:r w:rsidRPr="00B74981">
              <w:rPr>
                <w:color w:val="000000"/>
                <w:sz w:val="18"/>
                <w:szCs w:val="18"/>
                <w:lang w:eastAsia="lt-LT"/>
              </w:rPr>
              <w:t xml:space="preserve">. </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5E38FC37"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33                       tūkst. </w:t>
            </w:r>
            <w:proofErr w:type="spellStart"/>
            <w:r w:rsidRPr="00B74981">
              <w:rPr>
                <w:color w:val="000000"/>
                <w:sz w:val="18"/>
                <w:szCs w:val="18"/>
                <w:lang w:eastAsia="lt-LT"/>
              </w:rPr>
              <w:t>asm</w:t>
            </w:r>
            <w:proofErr w:type="spellEnd"/>
            <w:r w:rsidRPr="00B74981">
              <w:rPr>
                <w:color w:val="000000"/>
                <w:sz w:val="18"/>
                <w:szCs w:val="18"/>
                <w:lang w:eastAsia="lt-LT"/>
              </w:rPr>
              <w:t xml:space="preserve">. </w:t>
            </w:r>
          </w:p>
        </w:tc>
        <w:tc>
          <w:tcPr>
            <w:tcW w:w="1148" w:type="dxa"/>
            <w:tcBorders>
              <w:top w:val="single" w:sz="4" w:space="0" w:color="auto"/>
              <w:left w:val="single" w:sz="4" w:space="0" w:color="auto"/>
              <w:bottom w:val="single" w:sz="4" w:space="0" w:color="auto"/>
              <w:right w:val="single" w:sz="4" w:space="0" w:color="auto"/>
            </w:tcBorders>
            <w:shd w:val="clear" w:color="92D050" w:fill="FFFFFF"/>
            <w:hideMark/>
          </w:tcPr>
          <w:p w14:paraId="4B30BB0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40,3                        tūkst. </w:t>
            </w:r>
            <w:proofErr w:type="spellStart"/>
            <w:r w:rsidRPr="00B74981">
              <w:rPr>
                <w:color w:val="000000"/>
                <w:sz w:val="18"/>
                <w:szCs w:val="18"/>
                <w:lang w:eastAsia="lt-LT"/>
              </w:rPr>
              <w:t>asm</w:t>
            </w:r>
            <w:proofErr w:type="spellEnd"/>
            <w:r w:rsidRPr="00B74981">
              <w:rPr>
                <w:color w:val="000000"/>
                <w:sz w:val="18"/>
                <w:szCs w:val="18"/>
                <w:lang w:eastAsia="lt-LT"/>
              </w:rPr>
              <w:t>.                         (2022 m.)</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278498D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Nemažėjantis </w:t>
            </w:r>
          </w:p>
        </w:tc>
      </w:tr>
      <w:tr w:rsidR="00C74D75" w:rsidRPr="00B74981" w14:paraId="660658F2" w14:textId="77777777" w:rsidTr="00C13B57">
        <w:trPr>
          <w:gridAfter w:val="1"/>
          <w:wAfter w:w="221" w:type="dxa"/>
          <w:trHeight w:val="1255"/>
        </w:trPr>
        <w:tc>
          <w:tcPr>
            <w:tcW w:w="1382" w:type="dxa"/>
            <w:tcBorders>
              <w:top w:val="single" w:sz="4" w:space="0" w:color="auto"/>
              <w:left w:val="single" w:sz="4" w:space="0" w:color="000000"/>
              <w:bottom w:val="single" w:sz="4" w:space="0" w:color="000000"/>
              <w:right w:val="single" w:sz="4" w:space="0" w:color="000000"/>
            </w:tcBorders>
            <w:shd w:val="clear" w:color="auto" w:fill="auto"/>
            <w:hideMark/>
          </w:tcPr>
          <w:p w14:paraId="2A9B9D90"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2.2.3. Uždavinys. Išplėtoti kultūrinę partnerystę, sustiprinti tinklaveiką </w:t>
            </w:r>
          </w:p>
        </w:tc>
        <w:tc>
          <w:tcPr>
            <w:tcW w:w="1479" w:type="dxa"/>
            <w:tcBorders>
              <w:top w:val="single" w:sz="4" w:space="0" w:color="auto"/>
              <w:left w:val="nil"/>
              <w:bottom w:val="single" w:sz="4" w:space="0" w:color="000000"/>
              <w:right w:val="single" w:sz="4" w:space="0" w:color="000000"/>
            </w:tcBorders>
            <w:shd w:val="clear" w:color="auto" w:fill="auto"/>
            <w:hideMark/>
          </w:tcPr>
          <w:p w14:paraId="2EF85788" w14:textId="6F03853E" w:rsidR="00C74D75" w:rsidRPr="00B74981" w:rsidRDefault="00C74D75" w:rsidP="00D22B8B">
            <w:pPr>
              <w:rPr>
                <w:color w:val="000000"/>
                <w:sz w:val="18"/>
                <w:szCs w:val="18"/>
                <w:lang w:eastAsia="lt-LT"/>
              </w:rPr>
            </w:pPr>
            <w:r w:rsidRPr="00B74981">
              <w:rPr>
                <w:color w:val="000000"/>
                <w:sz w:val="18"/>
                <w:szCs w:val="18"/>
                <w:lang w:eastAsia="lt-LT"/>
              </w:rPr>
              <w:t>Partnerių kultūros srityje skaičius (vnt.)</w:t>
            </w:r>
          </w:p>
        </w:tc>
        <w:tc>
          <w:tcPr>
            <w:tcW w:w="1076" w:type="dxa"/>
            <w:tcBorders>
              <w:top w:val="single" w:sz="4" w:space="0" w:color="auto"/>
              <w:left w:val="nil"/>
              <w:bottom w:val="single" w:sz="4" w:space="0" w:color="000000"/>
              <w:right w:val="single" w:sz="4" w:space="0" w:color="000000"/>
            </w:tcBorders>
            <w:shd w:val="clear" w:color="auto" w:fill="auto"/>
            <w:hideMark/>
          </w:tcPr>
          <w:p w14:paraId="0842DB6B" w14:textId="77777777" w:rsidR="00C74D75" w:rsidRPr="00B74981" w:rsidRDefault="00C74D75" w:rsidP="00D22B8B">
            <w:pPr>
              <w:rPr>
                <w:color w:val="000000"/>
                <w:sz w:val="18"/>
                <w:szCs w:val="18"/>
                <w:lang w:eastAsia="lt-LT"/>
              </w:rPr>
            </w:pPr>
            <w:r w:rsidRPr="00B74981">
              <w:rPr>
                <w:color w:val="000000"/>
                <w:sz w:val="18"/>
                <w:szCs w:val="18"/>
                <w:lang w:eastAsia="lt-LT"/>
              </w:rPr>
              <w:t>50 vnt.                                        (2022 m. pr.)</w:t>
            </w:r>
          </w:p>
        </w:tc>
        <w:tc>
          <w:tcPr>
            <w:tcW w:w="1076" w:type="dxa"/>
            <w:tcBorders>
              <w:top w:val="single" w:sz="4" w:space="0" w:color="auto"/>
              <w:left w:val="nil"/>
              <w:bottom w:val="single" w:sz="4" w:space="0" w:color="000000"/>
              <w:right w:val="single" w:sz="4" w:space="0" w:color="000000"/>
            </w:tcBorders>
            <w:shd w:val="clear" w:color="92D050" w:fill="FFFFFF"/>
            <w:hideMark/>
          </w:tcPr>
          <w:p w14:paraId="07E857A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50                                vnt. </w:t>
            </w:r>
          </w:p>
        </w:tc>
        <w:tc>
          <w:tcPr>
            <w:tcW w:w="1076" w:type="dxa"/>
            <w:tcBorders>
              <w:top w:val="single" w:sz="4" w:space="0" w:color="auto"/>
              <w:left w:val="nil"/>
              <w:bottom w:val="single" w:sz="4" w:space="0" w:color="000000"/>
              <w:right w:val="single" w:sz="4" w:space="0" w:color="000000"/>
            </w:tcBorders>
            <w:shd w:val="clear" w:color="92D050" w:fill="FFFFFF"/>
            <w:hideMark/>
          </w:tcPr>
          <w:p w14:paraId="7776D1C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51                    vnt. </w:t>
            </w:r>
          </w:p>
        </w:tc>
        <w:tc>
          <w:tcPr>
            <w:tcW w:w="1076" w:type="dxa"/>
            <w:tcBorders>
              <w:top w:val="single" w:sz="4" w:space="0" w:color="auto"/>
              <w:left w:val="nil"/>
              <w:bottom w:val="single" w:sz="4" w:space="0" w:color="000000"/>
              <w:right w:val="single" w:sz="4" w:space="0" w:color="000000"/>
            </w:tcBorders>
            <w:shd w:val="clear" w:color="92D050" w:fill="FFFFFF"/>
            <w:hideMark/>
          </w:tcPr>
          <w:p w14:paraId="245B40D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52                        vnt. </w:t>
            </w:r>
          </w:p>
        </w:tc>
        <w:tc>
          <w:tcPr>
            <w:tcW w:w="1148" w:type="dxa"/>
            <w:tcBorders>
              <w:top w:val="single" w:sz="4" w:space="0" w:color="auto"/>
              <w:left w:val="nil"/>
              <w:bottom w:val="single" w:sz="4" w:space="0" w:color="000000"/>
              <w:right w:val="single" w:sz="4" w:space="0" w:color="000000"/>
            </w:tcBorders>
            <w:shd w:val="clear" w:color="92D050" w:fill="FFFFFF"/>
            <w:hideMark/>
          </w:tcPr>
          <w:p w14:paraId="5BD29DA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50                             vnt.                          (2022 m.)</w:t>
            </w:r>
          </w:p>
        </w:tc>
        <w:tc>
          <w:tcPr>
            <w:tcW w:w="1094" w:type="dxa"/>
            <w:tcBorders>
              <w:top w:val="single" w:sz="4" w:space="0" w:color="auto"/>
              <w:left w:val="nil"/>
              <w:bottom w:val="single" w:sz="4" w:space="0" w:color="000000"/>
              <w:right w:val="single" w:sz="4" w:space="0" w:color="000000"/>
            </w:tcBorders>
            <w:shd w:val="clear" w:color="FFFFFF" w:fill="FFFFFF"/>
            <w:hideMark/>
          </w:tcPr>
          <w:p w14:paraId="39F779B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Didėjantis  </w:t>
            </w:r>
          </w:p>
        </w:tc>
      </w:tr>
      <w:tr w:rsidR="00C74D75" w:rsidRPr="00B74981" w14:paraId="61746062" w14:textId="77777777" w:rsidTr="009218A6">
        <w:trPr>
          <w:gridAfter w:val="1"/>
          <w:wAfter w:w="221" w:type="dxa"/>
          <w:trHeight w:val="765"/>
        </w:trPr>
        <w:tc>
          <w:tcPr>
            <w:tcW w:w="1382" w:type="dxa"/>
            <w:tcBorders>
              <w:top w:val="nil"/>
              <w:left w:val="single" w:sz="4" w:space="0" w:color="000000"/>
              <w:bottom w:val="single" w:sz="4" w:space="0" w:color="auto"/>
              <w:right w:val="single" w:sz="4" w:space="0" w:color="000000"/>
            </w:tcBorders>
            <w:shd w:val="clear" w:color="auto" w:fill="auto"/>
            <w:hideMark/>
          </w:tcPr>
          <w:p w14:paraId="1C8F1D79"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2.3. Tikslas. Ugdyti fiziškai aktyvią ir sportuojančią vietos bendruomenę </w:t>
            </w:r>
          </w:p>
        </w:tc>
        <w:tc>
          <w:tcPr>
            <w:tcW w:w="1479" w:type="dxa"/>
            <w:tcBorders>
              <w:top w:val="nil"/>
              <w:left w:val="nil"/>
              <w:bottom w:val="single" w:sz="4" w:space="0" w:color="auto"/>
              <w:right w:val="single" w:sz="4" w:space="0" w:color="000000"/>
            </w:tcBorders>
            <w:shd w:val="clear" w:color="auto" w:fill="auto"/>
            <w:hideMark/>
          </w:tcPr>
          <w:p w14:paraId="396A7177" w14:textId="77777777" w:rsidR="00C74D75" w:rsidRPr="00B74981" w:rsidRDefault="00C74D75" w:rsidP="00D22B8B">
            <w:pPr>
              <w:rPr>
                <w:color w:val="000000"/>
                <w:sz w:val="18"/>
                <w:szCs w:val="18"/>
                <w:lang w:eastAsia="lt-LT"/>
              </w:rPr>
            </w:pPr>
            <w:r w:rsidRPr="00B74981">
              <w:rPr>
                <w:color w:val="000000"/>
                <w:sz w:val="18"/>
                <w:szCs w:val="18"/>
                <w:lang w:eastAsia="lt-LT"/>
              </w:rPr>
              <w:t>Aktyviai sportuojančių gyventojų dalis (proc.) ir santykis su šalies vidurkiu (proc.)</w:t>
            </w:r>
          </w:p>
        </w:tc>
        <w:tc>
          <w:tcPr>
            <w:tcW w:w="1076" w:type="dxa"/>
            <w:tcBorders>
              <w:top w:val="nil"/>
              <w:left w:val="nil"/>
              <w:bottom w:val="single" w:sz="4" w:space="0" w:color="auto"/>
              <w:right w:val="single" w:sz="4" w:space="0" w:color="000000"/>
            </w:tcBorders>
            <w:shd w:val="clear" w:color="auto" w:fill="auto"/>
            <w:hideMark/>
          </w:tcPr>
          <w:p w14:paraId="438FB926" w14:textId="77777777" w:rsidR="00C74D75" w:rsidRPr="00B74981" w:rsidRDefault="00C74D75" w:rsidP="00D22B8B">
            <w:pPr>
              <w:rPr>
                <w:color w:val="000000"/>
                <w:sz w:val="18"/>
                <w:szCs w:val="18"/>
                <w:lang w:eastAsia="lt-LT"/>
              </w:rPr>
            </w:pPr>
            <w:r w:rsidRPr="00B74981">
              <w:rPr>
                <w:color w:val="000000"/>
                <w:sz w:val="18"/>
                <w:szCs w:val="18"/>
                <w:lang w:eastAsia="lt-LT"/>
              </w:rPr>
              <w:t>14,1 %                        303,2 %                             (2021 m.)</w:t>
            </w:r>
          </w:p>
        </w:tc>
        <w:tc>
          <w:tcPr>
            <w:tcW w:w="1076" w:type="dxa"/>
            <w:tcBorders>
              <w:top w:val="nil"/>
              <w:left w:val="nil"/>
              <w:bottom w:val="single" w:sz="4" w:space="0" w:color="auto"/>
              <w:right w:val="single" w:sz="4" w:space="0" w:color="000000"/>
            </w:tcBorders>
            <w:shd w:val="clear" w:color="00B0F0" w:fill="FFFFFF"/>
            <w:hideMark/>
          </w:tcPr>
          <w:p w14:paraId="7BBEB540"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4 %                      87 % </w:t>
            </w:r>
          </w:p>
        </w:tc>
        <w:tc>
          <w:tcPr>
            <w:tcW w:w="1076" w:type="dxa"/>
            <w:tcBorders>
              <w:top w:val="nil"/>
              <w:left w:val="nil"/>
              <w:bottom w:val="single" w:sz="4" w:space="0" w:color="auto"/>
              <w:right w:val="single" w:sz="4" w:space="0" w:color="000000"/>
            </w:tcBorders>
            <w:shd w:val="clear" w:color="00B0F0" w:fill="FFFFFF"/>
            <w:hideMark/>
          </w:tcPr>
          <w:p w14:paraId="5E3C5F4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4,1%                    87,5 % </w:t>
            </w:r>
          </w:p>
        </w:tc>
        <w:tc>
          <w:tcPr>
            <w:tcW w:w="1076" w:type="dxa"/>
            <w:tcBorders>
              <w:top w:val="nil"/>
              <w:left w:val="nil"/>
              <w:bottom w:val="single" w:sz="4" w:space="0" w:color="auto"/>
              <w:right w:val="single" w:sz="4" w:space="0" w:color="000000"/>
            </w:tcBorders>
            <w:shd w:val="clear" w:color="00B0F0" w:fill="FFFFFF"/>
            <w:hideMark/>
          </w:tcPr>
          <w:p w14:paraId="4D1FC03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4,2 %                      88% </w:t>
            </w:r>
          </w:p>
        </w:tc>
        <w:tc>
          <w:tcPr>
            <w:tcW w:w="1148" w:type="dxa"/>
            <w:tcBorders>
              <w:top w:val="nil"/>
              <w:left w:val="nil"/>
              <w:bottom w:val="single" w:sz="4" w:space="0" w:color="auto"/>
              <w:right w:val="single" w:sz="4" w:space="0" w:color="000000"/>
            </w:tcBorders>
            <w:shd w:val="clear" w:color="00B0F0" w:fill="FFFFFF"/>
            <w:hideMark/>
          </w:tcPr>
          <w:p w14:paraId="561D07B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3,98 %                          86,9 %                     (2022 m.)</w:t>
            </w:r>
          </w:p>
        </w:tc>
        <w:tc>
          <w:tcPr>
            <w:tcW w:w="1094" w:type="dxa"/>
            <w:tcBorders>
              <w:top w:val="nil"/>
              <w:left w:val="nil"/>
              <w:bottom w:val="single" w:sz="4" w:space="0" w:color="auto"/>
              <w:right w:val="single" w:sz="4" w:space="0" w:color="000000"/>
            </w:tcBorders>
            <w:shd w:val="clear" w:color="auto" w:fill="auto"/>
            <w:hideMark/>
          </w:tcPr>
          <w:p w14:paraId="32BEEC1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Nemažėjantis </w:t>
            </w:r>
          </w:p>
        </w:tc>
      </w:tr>
      <w:tr w:rsidR="00C74D75" w:rsidRPr="00B74981" w14:paraId="0468D44E" w14:textId="77777777" w:rsidTr="009218A6">
        <w:trPr>
          <w:gridAfter w:val="1"/>
          <w:wAfter w:w="221" w:type="dxa"/>
          <w:trHeight w:val="1035"/>
        </w:trPr>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48A27F9F"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2.3.1. Uždavinys. Išvystyti bendruomeninę fizinio aktyvumo ir (arba) profesionaliam sportui tinkamą infrastruktūrą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1D06BF72" w14:textId="77777777" w:rsidR="00C74D75" w:rsidRPr="00B74981" w:rsidRDefault="00C74D75" w:rsidP="00D22B8B">
            <w:pPr>
              <w:rPr>
                <w:color w:val="000000"/>
                <w:sz w:val="18"/>
                <w:szCs w:val="18"/>
                <w:lang w:eastAsia="lt-LT"/>
              </w:rPr>
            </w:pPr>
            <w:r w:rsidRPr="00B74981">
              <w:rPr>
                <w:color w:val="000000"/>
                <w:sz w:val="18"/>
                <w:szCs w:val="18"/>
                <w:lang w:eastAsia="lt-LT"/>
              </w:rPr>
              <w:t>Sporto infrastruktūros objektų (sporto bazių), tenkančių 10 tūkst. gyv. skaičius (vnt.) ir  santykis su šalies vidurkiu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6EB333C" w14:textId="77777777" w:rsidR="00C74D75" w:rsidRPr="00B74981" w:rsidRDefault="00C74D75" w:rsidP="00D22B8B">
            <w:pPr>
              <w:rPr>
                <w:color w:val="000000"/>
                <w:sz w:val="18"/>
                <w:szCs w:val="18"/>
                <w:lang w:eastAsia="lt-LT"/>
              </w:rPr>
            </w:pPr>
            <w:r w:rsidRPr="00B74981">
              <w:rPr>
                <w:color w:val="000000"/>
                <w:sz w:val="18"/>
                <w:szCs w:val="18"/>
                <w:lang w:eastAsia="lt-LT"/>
              </w:rPr>
              <w:t>33 vnt.                              157,1 %                             (2021 m.)</w:t>
            </w:r>
          </w:p>
        </w:tc>
        <w:tc>
          <w:tcPr>
            <w:tcW w:w="1076" w:type="dxa"/>
            <w:tcBorders>
              <w:top w:val="single" w:sz="4" w:space="0" w:color="auto"/>
              <w:left w:val="single" w:sz="4" w:space="0" w:color="auto"/>
              <w:bottom w:val="single" w:sz="4" w:space="0" w:color="auto"/>
              <w:right w:val="single" w:sz="4" w:space="0" w:color="auto"/>
            </w:tcBorders>
            <w:shd w:val="clear" w:color="00B0F0" w:fill="FFFFFF"/>
            <w:hideMark/>
          </w:tcPr>
          <w:p w14:paraId="28194ED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33 vnt.                     150 % </w:t>
            </w:r>
          </w:p>
        </w:tc>
        <w:tc>
          <w:tcPr>
            <w:tcW w:w="1076" w:type="dxa"/>
            <w:tcBorders>
              <w:top w:val="single" w:sz="4" w:space="0" w:color="auto"/>
              <w:left w:val="single" w:sz="4" w:space="0" w:color="auto"/>
              <w:bottom w:val="single" w:sz="4" w:space="0" w:color="auto"/>
              <w:right w:val="single" w:sz="4" w:space="0" w:color="auto"/>
            </w:tcBorders>
            <w:shd w:val="clear" w:color="00B0F0" w:fill="FFFFFF"/>
            <w:hideMark/>
          </w:tcPr>
          <w:p w14:paraId="6DF1E02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33 vnt.            150 % </w:t>
            </w:r>
          </w:p>
        </w:tc>
        <w:tc>
          <w:tcPr>
            <w:tcW w:w="1076" w:type="dxa"/>
            <w:tcBorders>
              <w:top w:val="single" w:sz="4" w:space="0" w:color="auto"/>
              <w:left w:val="single" w:sz="4" w:space="0" w:color="auto"/>
              <w:bottom w:val="single" w:sz="4" w:space="0" w:color="auto"/>
              <w:right w:val="single" w:sz="4" w:space="0" w:color="auto"/>
            </w:tcBorders>
            <w:shd w:val="clear" w:color="00B0F0" w:fill="FFFFFF"/>
            <w:hideMark/>
          </w:tcPr>
          <w:p w14:paraId="7331EAE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33 vnt.                  150 % </w:t>
            </w:r>
          </w:p>
        </w:tc>
        <w:tc>
          <w:tcPr>
            <w:tcW w:w="1148" w:type="dxa"/>
            <w:tcBorders>
              <w:top w:val="single" w:sz="4" w:space="0" w:color="auto"/>
              <w:left w:val="single" w:sz="4" w:space="0" w:color="auto"/>
              <w:bottom w:val="single" w:sz="4" w:space="0" w:color="auto"/>
              <w:right w:val="single" w:sz="4" w:space="0" w:color="auto"/>
            </w:tcBorders>
            <w:shd w:val="clear" w:color="00B0F0" w:fill="FFFFFF"/>
            <w:hideMark/>
          </w:tcPr>
          <w:p w14:paraId="5D0E522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32 vnt.                        150,26 %                                 (2022 m.)</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097263B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Nemažėjantis </w:t>
            </w:r>
          </w:p>
        </w:tc>
      </w:tr>
      <w:tr w:rsidR="00C74D75" w:rsidRPr="00B74981" w14:paraId="5A8167D1" w14:textId="77777777" w:rsidTr="00C42EA9">
        <w:trPr>
          <w:gridAfter w:val="1"/>
          <w:wAfter w:w="221" w:type="dxa"/>
          <w:trHeight w:val="1341"/>
        </w:trPr>
        <w:tc>
          <w:tcPr>
            <w:tcW w:w="1382" w:type="dxa"/>
            <w:tcBorders>
              <w:top w:val="single" w:sz="4" w:space="0" w:color="auto"/>
              <w:left w:val="single" w:sz="4" w:space="0" w:color="000000"/>
              <w:bottom w:val="single" w:sz="4" w:space="0" w:color="auto"/>
              <w:right w:val="single" w:sz="4" w:space="0" w:color="auto"/>
            </w:tcBorders>
            <w:shd w:val="clear" w:color="auto" w:fill="auto"/>
            <w:hideMark/>
          </w:tcPr>
          <w:p w14:paraId="44A55FDF"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2.3.2. Uždavinys. Išplėtoti prieinamas, įvairiems poreikiams pritaikytas, patrauklias fizinio aktyvumo/ sporto paslaugas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175BB5F2" w14:textId="77777777" w:rsidR="00C74D75" w:rsidRPr="00B74981" w:rsidRDefault="00C74D75" w:rsidP="00D22B8B">
            <w:pPr>
              <w:rPr>
                <w:color w:val="000000"/>
                <w:sz w:val="18"/>
                <w:szCs w:val="18"/>
                <w:lang w:eastAsia="lt-LT"/>
              </w:rPr>
            </w:pPr>
            <w:r w:rsidRPr="00B74981">
              <w:rPr>
                <w:color w:val="000000"/>
                <w:sz w:val="18"/>
                <w:szCs w:val="18"/>
                <w:lang w:eastAsia="lt-LT"/>
              </w:rPr>
              <w:t>Sportuojančių moterų dalis (proc.) ir santykis su šalies vidurkiu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45FC6C7" w14:textId="77777777" w:rsidR="00C74D75" w:rsidRPr="00B74981" w:rsidRDefault="00C74D75" w:rsidP="00D22B8B">
            <w:pPr>
              <w:rPr>
                <w:color w:val="000000"/>
                <w:sz w:val="18"/>
                <w:szCs w:val="18"/>
                <w:lang w:eastAsia="lt-LT"/>
              </w:rPr>
            </w:pPr>
            <w:r w:rsidRPr="00B74981">
              <w:rPr>
                <w:color w:val="000000"/>
                <w:sz w:val="18"/>
                <w:szCs w:val="18"/>
                <w:lang w:eastAsia="lt-LT"/>
              </w:rPr>
              <w:t>51,3 %                               192,1 %                      (2021m.)</w:t>
            </w:r>
          </w:p>
        </w:tc>
        <w:tc>
          <w:tcPr>
            <w:tcW w:w="1076" w:type="dxa"/>
            <w:tcBorders>
              <w:top w:val="single" w:sz="4" w:space="0" w:color="auto"/>
              <w:left w:val="single" w:sz="4" w:space="0" w:color="auto"/>
              <w:bottom w:val="single" w:sz="4" w:space="0" w:color="auto"/>
              <w:right w:val="single" w:sz="4" w:space="0" w:color="auto"/>
            </w:tcBorders>
            <w:shd w:val="clear" w:color="00B0F0" w:fill="FFFFFF"/>
            <w:hideMark/>
          </w:tcPr>
          <w:p w14:paraId="59598D2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23 %           90 % </w:t>
            </w:r>
          </w:p>
        </w:tc>
        <w:tc>
          <w:tcPr>
            <w:tcW w:w="1076" w:type="dxa"/>
            <w:tcBorders>
              <w:top w:val="single" w:sz="4" w:space="0" w:color="auto"/>
              <w:left w:val="single" w:sz="4" w:space="0" w:color="auto"/>
              <w:bottom w:val="single" w:sz="4" w:space="0" w:color="auto"/>
              <w:right w:val="single" w:sz="4" w:space="0" w:color="auto"/>
            </w:tcBorders>
            <w:shd w:val="clear" w:color="00B0F0" w:fill="FFFFFF"/>
            <w:hideMark/>
          </w:tcPr>
          <w:p w14:paraId="5B89926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24 %  </w:t>
            </w:r>
            <w:r>
              <w:rPr>
                <w:color w:val="000000"/>
                <w:sz w:val="18"/>
                <w:szCs w:val="18"/>
                <w:lang w:eastAsia="lt-LT"/>
              </w:rPr>
              <w:t xml:space="preserve">   </w:t>
            </w:r>
            <w:r w:rsidRPr="00B74981">
              <w:rPr>
                <w:color w:val="000000"/>
                <w:sz w:val="18"/>
                <w:szCs w:val="18"/>
                <w:lang w:eastAsia="lt-LT"/>
              </w:rPr>
              <w:t xml:space="preserve">  90,5% </w:t>
            </w:r>
          </w:p>
        </w:tc>
        <w:tc>
          <w:tcPr>
            <w:tcW w:w="1076" w:type="dxa"/>
            <w:tcBorders>
              <w:top w:val="single" w:sz="4" w:space="0" w:color="auto"/>
              <w:left w:val="single" w:sz="4" w:space="0" w:color="auto"/>
              <w:bottom w:val="single" w:sz="4" w:space="0" w:color="auto"/>
              <w:right w:val="single" w:sz="4" w:space="0" w:color="auto"/>
            </w:tcBorders>
            <w:shd w:val="clear" w:color="00B0F0" w:fill="FFFFFF"/>
            <w:hideMark/>
          </w:tcPr>
          <w:p w14:paraId="47C21C7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25%                     91% </w:t>
            </w:r>
          </w:p>
        </w:tc>
        <w:tc>
          <w:tcPr>
            <w:tcW w:w="1148" w:type="dxa"/>
            <w:tcBorders>
              <w:top w:val="single" w:sz="4" w:space="0" w:color="auto"/>
              <w:left w:val="single" w:sz="4" w:space="0" w:color="auto"/>
              <w:bottom w:val="single" w:sz="4" w:space="0" w:color="auto"/>
              <w:right w:val="single" w:sz="4" w:space="0" w:color="auto"/>
            </w:tcBorders>
            <w:shd w:val="clear" w:color="00B0F0" w:fill="FFFFFF"/>
            <w:hideMark/>
          </w:tcPr>
          <w:p w14:paraId="7CCB9B2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22,9 %                                  89,87 %                         (2022 m.)</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2A0D479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Nemažėjantis </w:t>
            </w:r>
          </w:p>
        </w:tc>
      </w:tr>
      <w:tr w:rsidR="00C74D75" w:rsidRPr="00B74981" w14:paraId="2DEA68AE" w14:textId="77777777" w:rsidTr="00C42EA9">
        <w:trPr>
          <w:gridAfter w:val="1"/>
          <w:wAfter w:w="221" w:type="dxa"/>
          <w:trHeight w:val="750"/>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789A96"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3.1. Tikslas. Stiprinti ir saugoti gyventojų sveikatą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7ACF4847"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Vidutinės tikėtinos gyvenimo trukmė (metais) ir santykis su šalies vidurkiu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D14B92F"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72,7 m.                             96,8 %                               (2020 m.)</w:t>
            </w:r>
          </w:p>
        </w:tc>
        <w:tc>
          <w:tcPr>
            <w:tcW w:w="1076" w:type="dxa"/>
            <w:tcBorders>
              <w:top w:val="single" w:sz="4" w:space="0" w:color="auto"/>
              <w:left w:val="single" w:sz="4" w:space="0" w:color="auto"/>
              <w:bottom w:val="single" w:sz="4" w:space="0" w:color="auto"/>
              <w:right w:val="single" w:sz="4" w:space="0" w:color="auto"/>
            </w:tcBorders>
            <w:shd w:val="clear" w:color="00FF00" w:fill="FFFFFF"/>
            <w:noWrap/>
            <w:hideMark/>
          </w:tcPr>
          <w:p w14:paraId="1F1147C6"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73</w:t>
            </w:r>
          </w:p>
        </w:tc>
        <w:tc>
          <w:tcPr>
            <w:tcW w:w="1076" w:type="dxa"/>
            <w:tcBorders>
              <w:top w:val="single" w:sz="4" w:space="0" w:color="auto"/>
              <w:left w:val="single" w:sz="4" w:space="0" w:color="auto"/>
              <w:bottom w:val="single" w:sz="4" w:space="0" w:color="auto"/>
              <w:right w:val="single" w:sz="4" w:space="0" w:color="auto"/>
            </w:tcBorders>
            <w:shd w:val="clear" w:color="00FF00" w:fill="FFFFFF"/>
            <w:noWrap/>
            <w:hideMark/>
          </w:tcPr>
          <w:p w14:paraId="74FB289B"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73,3</w:t>
            </w:r>
          </w:p>
        </w:tc>
        <w:tc>
          <w:tcPr>
            <w:tcW w:w="1076" w:type="dxa"/>
            <w:tcBorders>
              <w:top w:val="single" w:sz="4" w:space="0" w:color="auto"/>
              <w:left w:val="single" w:sz="4" w:space="0" w:color="auto"/>
              <w:bottom w:val="single" w:sz="4" w:space="0" w:color="auto"/>
              <w:right w:val="single" w:sz="4" w:space="0" w:color="auto"/>
            </w:tcBorders>
            <w:shd w:val="clear" w:color="00FF00" w:fill="FFFFFF"/>
            <w:noWrap/>
            <w:hideMark/>
          </w:tcPr>
          <w:p w14:paraId="6251AC8E"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73,7</w:t>
            </w:r>
          </w:p>
        </w:tc>
        <w:tc>
          <w:tcPr>
            <w:tcW w:w="1148" w:type="dxa"/>
            <w:tcBorders>
              <w:top w:val="single" w:sz="4" w:space="0" w:color="auto"/>
              <w:left w:val="single" w:sz="4" w:space="0" w:color="auto"/>
              <w:bottom w:val="single" w:sz="4" w:space="0" w:color="auto"/>
              <w:right w:val="single" w:sz="4" w:space="0" w:color="auto"/>
            </w:tcBorders>
            <w:shd w:val="clear" w:color="00FF00" w:fill="FFFFFF"/>
            <w:hideMark/>
          </w:tcPr>
          <w:p w14:paraId="7255B34D"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74,5                                100,4 %                   (2021 m.)</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5CCC8A81"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75 m. </w:t>
            </w:r>
            <w:r w:rsidRPr="00B74981">
              <w:rPr>
                <w:b/>
                <w:bCs/>
                <w:color w:val="000000"/>
                <w:sz w:val="18"/>
                <w:szCs w:val="18"/>
                <w:lang w:eastAsia="lt-LT"/>
              </w:rPr>
              <w:br/>
              <w:t>98,0 %</w:t>
            </w:r>
          </w:p>
        </w:tc>
      </w:tr>
      <w:tr w:rsidR="00C74D75" w:rsidRPr="00B74981" w14:paraId="273EA178" w14:textId="77777777" w:rsidTr="00C42EA9">
        <w:trPr>
          <w:gridAfter w:val="1"/>
          <w:wAfter w:w="221" w:type="dxa"/>
          <w:trHeight w:val="476"/>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14BEB1AE" w14:textId="77777777" w:rsidR="00C74D75" w:rsidRPr="00B74981" w:rsidRDefault="00C74D75" w:rsidP="00D22B8B">
            <w:pPr>
              <w:rPr>
                <w:b/>
                <w:bCs/>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72B32B36"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Skirtumas tarp vyrų ir moterų gyvenimo trukmės (metais)</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E8DB000"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9,97 m.                              (2020 m.)</w:t>
            </w:r>
          </w:p>
        </w:tc>
        <w:tc>
          <w:tcPr>
            <w:tcW w:w="1076" w:type="dxa"/>
            <w:tcBorders>
              <w:top w:val="single" w:sz="4" w:space="0" w:color="auto"/>
              <w:left w:val="single" w:sz="4" w:space="0" w:color="auto"/>
              <w:bottom w:val="single" w:sz="4" w:space="0" w:color="auto"/>
              <w:right w:val="single" w:sz="4" w:space="0" w:color="auto"/>
            </w:tcBorders>
            <w:shd w:val="clear" w:color="00FF00" w:fill="FFFFFF"/>
            <w:noWrap/>
            <w:hideMark/>
          </w:tcPr>
          <w:p w14:paraId="7CA5D3BA"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9,4</w:t>
            </w:r>
          </w:p>
        </w:tc>
        <w:tc>
          <w:tcPr>
            <w:tcW w:w="1076" w:type="dxa"/>
            <w:tcBorders>
              <w:top w:val="single" w:sz="4" w:space="0" w:color="auto"/>
              <w:left w:val="single" w:sz="4" w:space="0" w:color="auto"/>
              <w:bottom w:val="single" w:sz="4" w:space="0" w:color="auto"/>
              <w:right w:val="single" w:sz="4" w:space="0" w:color="auto"/>
            </w:tcBorders>
            <w:shd w:val="clear" w:color="00FF00" w:fill="FFFFFF"/>
            <w:noWrap/>
            <w:hideMark/>
          </w:tcPr>
          <w:p w14:paraId="00B87DB6"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9,1</w:t>
            </w:r>
          </w:p>
        </w:tc>
        <w:tc>
          <w:tcPr>
            <w:tcW w:w="1076" w:type="dxa"/>
            <w:tcBorders>
              <w:top w:val="single" w:sz="4" w:space="0" w:color="auto"/>
              <w:left w:val="single" w:sz="4" w:space="0" w:color="auto"/>
              <w:bottom w:val="single" w:sz="4" w:space="0" w:color="auto"/>
              <w:right w:val="single" w:sz="4" w:space="0" w:color="auto"/>
            </w:tcBorders>
            <w:shd w:val="clear" w:color="00FF00" w:fill="FFFFFF"/>
            <w:noWrap/>
            <w:hideMark/>
          </w:tcPr>
          <w:p w14:paraId="40BB5B66"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8,9</w:t>
            </w:r>
          </w:p>
        </w:tc>
        <w:tc>
          <w:tcPr>
            <w:tcW w:w="1148" w:type="dxa"/>
            <w:tcBorders>
              <w:top w:val="single" w:sz="4" w:space="0" w:color="auto"/>
              <w:left w:val="single" w:sz="4" w:space="0" w:color="auto"/>
              <w:bottom w:val="single" w:sz="4" w:space="0" w:color="auto"/>
              <w:right w:val="single" w:sz="4" w:space="0" w:color="auto"/>
            </w:tcBorders>
            <w:shd w:val="clear" w:color="00FF00" w:fill="FFFFFF"/>
            <w:hideMark/>
          </w:tcPr>
          <w:p w14:paraId="6EAE3F4E"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10,3                                (2021 m.)</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2DBF842E"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8 m. </w:t>
            </w:r>
          </w:p>
        </w:tc>
      </w:tr>
      <w:tr w:rsidR="00C74D75" w:rsidRPr="00B74981" w14:paraId="7FFCAA26" w14:textId="77777777" w:rsidTr="00C42EA9">
        <w:trPr>
          <w:gridAfter w:val="1"/>
          <w:wAfter w:w="221" w:type="dxa"/>
          <w:trHeight w:val="750"/>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C53A62" w14:textId="77777777" w:rsidR="00C74D75" w:rsidRPr="00B74981" w:rsidRDefault="00C74D75" w:rsidP="00D22B8B">
            <w:pPr>
              <w:rPr>
                <w:color w:val="000000"/>
                <w:sz w:val="18"/>
                <w:szCs w:val="18"/>
                <w:lang w:eastAsia="lt-LT"/>
              </w:rPr>
            </w:pPr>
            <w:r w:rsidRPr="00B74981">
              <w:rPr>
                <w:color w:val="000000"/>
                <w:sz w:val="18"/>
                <w:szCs w:val="18"/>
                <w:lang w:eastAsia="lt-LT"/>
              </w:rPr>
              <w:lastRenderedPageBreak/>
              <w:t xml:space="preserve">3.1.1. Uždavinys. Pagerinti sveikatos priežiūros paslaugų kokybę ir prieinamumą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315D8783"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 Išvengiamas mirtingumas (proc.) ir santykis su šalies vidurkiu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6C24721F" w14:textId="77777777" w:rsidR="00C74D75" w:rsidRPr="00B74981" w:rsidRDefault="00C74D75" w:rsidP="00D22B8B">
            <w:pPr>
              <w:rPr>
                <w:color w:val="000000"/>
                <w:sz w:val="18"/>
                <w:szCs w:val="18"/>
                <w:lang w:eastAsia="lt-LT"/>
              </w:rPr>
            </w:pPr>
            <w:r w:rsidRPr="00B74981">
              <w:rPr>
                <w:color w:val="000000"/>
                <w:sz w:val="18"/>
                <w:szCs w:val="18"/>
                <w:lang w:eastAsia="lt-LT"/>
              </w:rPr>
              <w:t>34,8 %                         110%                               (2019 m.)</w:t>
            </w:r>
          </w:p>
        </w:tc>
        <w:tc>
          <w:tcPr>
            <w:tcW w:w="1076" w:type="dxa"/>
            <w:tcBorders>
              <w:top w:val="single" w:sz="4" w:space="0" w:color="auto"/>
              <w:left w:val="single" w:sz="4" w:space="0" w:color="auto"/>
              <w:bottom w:val="single" w:sz="4" w:space="0" w:color="auto"/>
              <w:right w:val="single" w:sz="4" w:space="0" w:color="auto"/>
            </w:tcBorders>
            <w:shd w:val="clear" w:color="00FF00" w:fill="FFFFFF"/>
            <w:hideMark/>
          </w:tcPr>
          <w:p w14:paraId="4D3AFEA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24 %    120,6 %  </w:t>
            </w:r>
          </w:p>
        </w:tc>
        <w:tc>
          <w:tcPr>
            <w:tcW w:w="1076" w:type="dxa"/>
            <w:tcBorders>
              <w:top w:val="single" w:sz="4" w:space="0" w:color="auto"/>
              <w:left w:val="single" w:sz="4" w:space="0" w:color="auto"/>
              <w:bottom w:val="single" w:sz="4" w:space="0" w:color="auto"/>
              <w:right w:val="single" w:sz="4" w:space="0" w:color="auto"/>
            </w:tcBorders>
            <w:shd w:val="clear" w:color="00FF00" w:fill="FFFFFF"/>
            <w:hideMark/>
          </w:tcPr>
          <w:p w14:paraId="6B4936F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24%      120,6 % </w:t>
            </w:r>
          </w:p>
        </w:tc>
        <w:tc>
          <w:tcPr>
            <w:tcW w:w="1076" w:type="dxa"/>
            <w:tcBorders>
              <w:top w:val="single" w:sz="4" w:space="0" w:color="auto"/>
              <w:left w:val="single" w:sz="4" w:space="0" w:color="auto"/>
              <w:bottom w:val="single" w:sz="4" w:space="0" w:color="auto"/>
              <w:right w:val="single" w:sz="4" w:space="0" w:color="auto"/>
            </w:tcBorders>
            <w:shd w:val="clear" w:color="00FF00" w:fill="FFFFFF"/>
            <w:hideMark/>
          </w:tcPr>
          <w:p w14:paraId="72CDC4A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24 %  120,6 % </w:t>
            </w:r>
          </w:p>
        </w:tc>
        <w:tc>
          <w:tcPr>
            <w:tcW w:w="1148" w:type="dxa"/>
            <w:tcBorders>
              <w:top w:val="single" w:sz="4" w:space="0" w:color="auto"/>
              <w:left w:val="single" w:sz="4" w:space="0" w:color="auto"/>
              <w:bottom w:val="single" w:sz="4" w:space="0" w:color="auto"/>
              <w:right w:val="single" w:sz="4" w:space="0" w:color="auto"/>
            </w:tcBorders>
            <w:shd w:val="clear" w:color="00FF00" w:fill="FFFFFF"/>
            <w:hideMark/>
          </w:tcPr>
          <w:p w14:paraId="5AFEBD8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24,0                      113,3%  </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79BA6D3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30,0 % </w:t>
            </w:r>
            <w:r w:rsidRPr="00B74981">
              <w:rPr>
                <w:color w:val="000000"/>
                <w:sz w:val="18"/>
                <w:szCs w:val="18"/>
                <w:lang w:eastAsia="lt-LT"/>
              </w:rPr>
              <w:br/>
              <w:t xml:space="preserve">100% (atitinka </w:t>
            </w:r>
            <w:r w:rsidRPr="00B74981">
              <w:rPr>
                <w:color w:val="000000"/>
                <w:sz w:val="18"/>
                <w:szCs w:val="18"/>
                <w:lang w:eastAsia="lt-LT"/>
              </w:rPr>
              <w:br/>
              <w:t>šalies vidurkį)</w:t>
            </w:r>
          </w:p>
        </w:tc>
      </w:tr>
      <w:tr w:rsidR="00C74D75" w:rsidRPr="00B74981" w14:paraId="32687D2A" w14:textId="77777777" w:rsidTr="00C42EA9">
        <w:trPr>
          <w:gridAfter w:val="1"/>
          <w:wAfter w:w="221" w:type="dxa"/>
          <w:trHeight w:val="810"/>
        </w:trPr>
        <w:tc>
          <w:tcPr>
            <w:tcW w:w="1382" w:type="dxa"/>
            <w:vMerge/>
            <w:tcBorders>
              <w:top w:val="single" w:sz="4" w:space="0" w:color="auto"/>
              <w:left w:val="single" w:sz="4" w:space="0" w:color="000000"/>
              <w:bottom w:val="single" w:sz="4" w:space="0" w:color="auto"/>
              <w:right w:val="single" w:sz="4" w:space="0" w:color="000000"/>
            </w:tcBorders>
            <w:vAlign w:val="center"/>
            <w:hideMark/>
          </w:tcPr>
          <w:p w14:paraId="1B1865A0" w14:textId="77777777" w:rsidR="00C74D75" w:rsidRPr="00B74981" w:rsidRDefault="00C74D75" w:rsidP="00D22B8B">
            <w:pPr>
              <w:rPr>
                <w:color w:val="000000"/>
                <w:sz w:val="18"/>
                <w:szCs w:val="18"/>
                <w:lang w:eastAsia="lt-LT"/>
              </w:rPr>
            </w:pPr>
          </w:p>
        </w:tc>
        <w:tc>
          <w:tcPr>
            <w:tcW w:w="1479" w:type="dxa"/>
            <w:tcBorders>
              <w:top w:val="single" w:sz="4" w:space="0" w:color="auto"/>
              <w:left w:val="nil"/>
              <w:bottom w:val="single" w:sz="4" w:space="0" w:color="auto"/>
              <w:right w:val="single" w:sz="4" w:space="0" w:color="000000"/>
            </w:tcBorders>
            <w:shd w:val="clear" w:color="auto" w:fill="auto"/>
            <w:hideMark/>
          </w:tcPr>
          <w:p w14:paraId="11FF5B4F" w14:textId="77777777" w:rsidR="00C74D75" w:rsidRPr="00B74981" w:rsidRDefault="00C74D75" w:rsidP="00D22B8B">
            <w:pPr>
              <w:rPr>
                <w:color w:val="000000"/>
                <w:sz w:val="18"/>
                <w:szCs w:val="18"/>
                <w:lang w:eastAsia="lt-LT"/>
              </w:rPr>
            </w:pPr>
            <w:r w:rsidRPr="00B74981">
              <w:rPr>
                <w:color w:val="000000"/>
                <w:sz w:val="18"/>
                <w:szCs w:val="18"/>
                <w:lang w:eastAsia="lt-LT"/>
              </w:rPr>
              <w:t>Mobilių sveikatos priežiūros brigadų/ gavėjų sk. (vnt.)</w:t>
            </w:r>
          </w:p>
        </w:tc>
        <w:tc>
          <w:tcPr>
            <w:tcW w:w="1076" w:type="dxa"/>
            <w:tcBorders>
              <w:top w:val="single" w:sz="4" w:space="0" w:color="auto"/>
              <w:left w:val="nil"/>
              <w:bottom w:val="single" w:sz="4" w:space="0" w:color="auto"/>
              <w:right w:val="single" w:sz="4" w:space="0" w:color="000000"/>
            </w:tcBorders>
            <w:shd w:val="clear" w:color="auto" w:fill="auto"/>
            <w:hideMark/>
          </w:tcPr>
          <w:p w14:paraId="0C5E9150"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1 brigada                                       300 </w:t>
            </w:r>
            <w:proofErr w:type="spellStart"/>
            <w:r w:rsidRPr="00B74981">
              <w:rPr>
                <w:color w:val="000000"/>
                <w:sz w:val="18"/>
                <w:szCs w:val="18"/>
                <w:lang w:eastAsia="lt-LT"/>
              </w:rPr>
              <w:t>asm</w:t>
            </w:r>
            <w:proofErr w:type="spellEnd"/>
            <w:r w:rsidRPr="00B74981">
              <w:rPr>
                <w:color w:val="000000"/>
                <w:sz w:val="18"/>
                <w:szCs w:val="18"/>
                <w:lang w:eastAsia="lt-LT"/>
              </w:rPr>
              <w:t>.                            (2022 m.pr.)</w:t>
            </w:r>
          </w:p>
        </w:tc>
        <w:tc>
          <w:tcPr>
            <w:tcW w:w="1076" w:type="dxa"/>
            <w:tcBorders>
              <w:top w:val="single" w:sz="4" w:space="0" w:color="auto"/>
              <w:left w:val="nil"/>
              <w:bottom w:val="single" w:sz="4" w:space="0" w:color="auto"/>
              <w:right w:val="single" w:sz="4" w:space="0" w:color="000000"/>
            </w:tcBorders>
            <w:shd w:val="clear" w:color="00FF00" w:fill="FFFFFF"/>
            <w:hideMark/>
          </w:tcPr>
          <w:p w14:paraId="22F9529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1   brigada 590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single" w:sz="4" w:space="0" w:color="auto"/>
              <w:left w:val="nil"/>
              <w:bottom w:val="single" w:sz="4" w:space="0" w:color="auto"/>
              <w:right w:val="single" w:sz="4" w:space="0" w:color="000000"/>
            </w:tcBorders>
            <w:shd w:val="clear" w:color="00FF00" w:fill="FFFFFF"/>
            <w:hideMark/>
          </w:tcPr>
          <w:p w14:paraId="51E29BA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 brigada 630 asmenų</w:t>
            </w:r>
          </w:p>
        </w:tc>
        <w:tc>
          <w:tcPr>
            <w:tcW w:w="1076" w:type="dxa"/>
            <w:tcBorders>
              <w:top w:val="single" w:sz="4" w:space="0" w:color="auto"/>
              <w:left w:val="nil"/>
              <w:bottom w:val="single" w:sz="4" w:space="0" w:color="auto"/>
              <w:right w:val="single" w:sz="4" w:space="0" w:color="000000"/>
            </w:tcBorders>
            <w:shd w:val="clear" w:color="00FF00" w:fill="FFFFFF"/>
            <w:hideMark/>
          </w:tcPr>
          <w:p w14:paraId="7D7B7C2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 brigados 800 asmenų</w:t>
            </w:r>
          </w:p>
        </w:tc>
        <w:tc>
          <w:tcPr>
            <w:tcW w:w="1148" w:type="dxa"/>
            <w:tcBorders>
              <w:top w:val="single" w:sz="4" w:space="0" w:color="auto"/>
              <w:left w:val="nil"/>
              <w:bottom w:val="single" w:sz="4" w:space="0" w:color="auto"/>
              <w:right w:val="single" w:sz="4" w:space="0" w:color="000000"/>
            </w:tcBorders>
            <w:shd w:val="clear" w:color="FFFFFF" w:fill="FFFFFF"/>
            <w:hideMark/>
          </w:tcPr>
          <w:p w14:paraId="055821B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1 brigada                                576 </w:t>
            </w:r>
            <w:proofErr w:type="spellStart"/>
            <w:r w:rsidRPr="00B74981">
              <w:rPr>
                <w:color w:val="000000"/>
                <w:sz w:val="18"/>
                <w:szCs w:val="18"/>
                <w:lang w:eastAsia="lt-LT"/>
              </w:rPr>
              <w:t>asm</w:t>
            </w:r>
            <w:proofErr w:type="spellEnd"/>
            <w:r w:rsidRPr="00B74981">
              <w:rPr>
                <w:color w:val="000000"/>
                <w:sz w:val="18"/>
                <w:szCs w:val="18"/>
                <w:lang w:eastAsia="lt-LT"/>
              </w:rPr>
              <w:t>.                            (per 2023 m. 11 mėn.)</w:t>
            </w:r>
          </w:p>
        </w:tc>
        <w:tc>
          <w:tcPr>
            <w:tcW w:w="1094" w:type="dxa"/>
            <w:tcBorders>
              <w:top w:val="single" w:sz="4" w:space="0" w:color="auto"/>
              <w:left w:val="nil"/>
              <w:bottom w:val="single" w:sz="4" w:space="0" w:color="auto"/>
              <w:right w:val="single" w:sz="4" w:space="0" w:color="000000"/>
            </w:tcBorders>
            <w:shd w:val="clear" w:color="auto" w:fill="auto"/>
            <w:hideMark/>
          </w:tcPr>
          <w:p w14:paraId="21115EA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3 brigados </w:t>
            </w:r>
            <w:r w:rsidRPr="00B74981">
              <w:rPr>
                <w:color w:val="000000"/>
                <w:sz w:val="18"/>
                <w:szCs w:val="18"/>
                <w:lang w:eastAsia="lt-LT"/>
              </w:rPr>
              <w:br/>
              <w:t xml:space="preserve">900 </w:t>
            </w:r>
            <w:proofErr w:type="spellStart"/>
            <w:r w:rsidRPr="00B74981">
              <w:rPr>
                <w:color w:val="000000"/>
                <w:sz w:val="18"/>
                <w:szCs w:val="18"/>
                <w:lang w:eastAsia="lt-LT"/>
              </w:rPr>
              <w:t>asm</w:t>
            </w:r>
            <w:proofErr w:type="spellEnd"/>
            <w:r w:rsidRPr="00B74981">
              <w:rPr>
                <w:color w:val="000000"/>
                <w:sz w:val="18"/>
                <w:szCs w:val="18"/>
                <w:lang w:eastAsia="lt-LT"/>
              </w:rPr>
              <w:t xml:space="preserve">. </w:t>
            </w:r>
          </w:p>
        </w:tc>
      </w:tr>
      <w:tr w:rsidR="00C74D75" w:rsidRPr="00B74981" w14:paraId="018E9EBB" w14:textId="77777777" w:rsidTr="006066FB">
        <w:trPr>
          <w:gridAfter w:val="1"/>
          <w:wAfter w:w="221" w:type="dxa"/>
          <w:trHeight w:val="683"/>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9687F3"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3.1.2. Uždavinys. Išplėtoti poreikius atitinkančias, visiems prieinamas visuomenės sveikatos paslaugas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42EA715C" w14:textId="77777777" w:rsidR="00C74D75" w:rsidRPr="00B74981" w:rsidRDefault="00C74D75" w:rsidP="00D22B8B">
            <w:pPr>
              <w:rPr>
                <w:color w:val="000000"/>
                <w:sz w:val="18"/>
                <w:szCs w:val="18"/>
                <w:lang w:eastAsia="lt-LT"/>
              </w:rPr>
            </w:pPr>
            <w:r w:rsidRPr="00B74981">
              <w:rPr>
                <w:color w:val="000000"/>
                <w:sz w:val="18"/>
                <w:szCs w:val="18"/>
                <w:lang w:eastAsia="lt-LT"/>
              </w:rPr>
              <w:t>Suaugusiųjų, kurie vertina savo sveikatą kaip gerą arba labai gerą, dalis (proc.) ir santykis su šalies vidurkiu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70BA878"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62,2 %                         107,1 %                                (2018 m.) </w:t>
            </w:r>
          </w:p>
        </w:tc>
        <w:tc>
          <w:tcPr>
            <w:tcW w:w="1076" w:type="dxa"/>
            <w:tcBorders>
              <w:top w:val="single" w:sz="4" w:space="0" w:color="auto"/>
              <w:left w:val="single" w:sz="4" w:space="0" w:color="auto"/>
              <w:bottom w:val="single" w:sz="4" w:space="0" w:color="auto"/>
              <w:right w:val="single" w:sz="4" w:space="0" w:color="auto"/>
            </w:tcBorders>
            <w:shd w:val="clear" w:color="FF0000" w:fill="FFFFFF"/>
            <w:hideMark/>
          </w:tcPr>
          <w:p w14:paraId="554AD97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68,9 %                         62,4 %                                </w:t>
            </w:r>
          </w:p>
        </w:tc>
        <w:tc>
          <w:tcPr>
            <w:tcW w:w="1076" w:type="dxa"/>
            <w:tcBorders>
              <w:top w:val="single" w:sz="4" w:space="0" w:color="auto"/>
              <w:left w:val="single" w:sz="4" w:space="0" w:color="auto"/>
              <w:bottom w:val="single" w:sz="4" w:space="0" w:color="auto"/>
              <w:right w:val="single" w:sz="4" w:space="0" w:color="auto"/>
            </w:tcBorders>
            <w:shd w:val="clear" w:color="FF0000" w:fill="FFFFFF"/>
            <w:hideMark/>
          </w:tcPr>
          <w:p w14:paraId="338563D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68,9 %                         62,4 %                                </w:t>
            </w:r>
          </w:p>
        </w:tc>
        <w:tc>
          <w:tcPr>
            <w:tcW w:w="1076" w:type="dxa"/>
            <w:tcBorders>
              <w:top w:val="single" w:sz="4" w:space="0" w:color="auto"/>
              <w:left w:val="single" w:sz="4" w:space="0" w:color="auto"/>
              <w:bottom w:val="single" w:sz="4" w:space="0" w:color="auto"/>
              <w:right w:val="single" w:sz="4" w:space="0" w:color="auto"/>
            </w:tcBorders>
            <w:shd w:val="clear" w:color="FF0000" w:fill="FFFFFF"/>
            <w:hideMark/>
          </w:tcPr>
          <w:p w14:paraId="1F546FD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68,9 %                         62,4 %                                </w:t>
            </w:r>
          </w:p>
        </w:tc>
        <w:tc>
          <w:tcPr>
            <w:tcW w:w="1148" w:type="dxa"/>
            <w:tcBorders>
              <w:top w:val="single" w:sz="4" w:space="0" w:color="auto"/>
              <w:left w:val="single" w:sz="4" w:space="0" w:color="auto"/>
              <w:bottom w:val="single" w:sz="4" w:space="0" w:color="auto"/>
              <w:right w:val="single" w:sz="4" w:space="0" w:color="auto"/>
            </w:tcBorders>
            <w:shd w:val="clear" w:color="FF0000" w:fill="FFFFFF"/>
            <w:hideMark/>
          </w:tcPr>
          <w:p w14:paraId="0552AC07"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68,9                                   62,4 % </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4F9E28C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Nemažėjantis </w:t>
            </w:r>
          </w:p>
        </w:tc>
      </w:tr>
      <w:tr w:rsidR="00C74D75" w:rsidRPr="00B74981" w14:paraId="22552518" w14:textId="77777777" w:rsidTr="006066FB">
        <w:trPr>
          <w:gridAfter w:val="1"/>
          <w:wAfter w:w="221" w:type="dxa"/>
          <w:trHeight w:val="1005"/>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576C0FE6"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67AACB96" w14:textId="77777777" w:rsidR="00C74D75" w:rsidRPr="00B74981" w:rsidRDefault="00C74D75" w:rsidP="00D22B8B">
            <w:pPr>
              <w:rPr>
                <w:color w:val="000000"/>
                <w:sz w:val="18"/>
                <w:szCs w:val="18"/>
                <w:lang w:eastAsia="lt-LT"/>
              </w:rPr>
            </w:pPr>
            <w:r w:rsidRPr="00B74981">
              <w:rPr>
                <w:color w:val="000000"/>
                <w:sz w:val="18"/>
                <w:szCs w:val="18"/>
                <w:lang w:eastAsia="lt-LT"/>
              </w:rPr>
              <w:t>Mokyklinio amžiaus vaikų, kurie jaučiasi pakankamai laimingi arba labai laimingi vertindami savo dabartinį gyvenimą, dalis ir santykis su šalies vidurkiu (proc.)</w:t>
            </w:r>
          </w:p>
        </w:tc>
        <w:tc>
          <w:tcPr>
            <w:tcW w:w="1076" w:type="dxa"/>
            <w:tcBorders>
              <w:top w:val="single" w:sz="4" w:space="0" w:color="auto"/>
              <w:left w:val="single" w:sz="4" w:space="0" w:color="auto"/>
              <w:bottom w:val="single" w:sz="4" w:space="0" w:color="000000"/>
              <w:right w:val="single" w:sz="4" w:space="0" w:color="000000"/>
            </w:tcBorders>
            <w:shd w:val="clear" w:color="auto" w:fill="auto"/>
            <w:hideMark/>
          </w:tcPr>
          <w:p w14:paraId="1E51276A" w14:textId="77777777" w:rsidR="00C74D75" w:rsidRPr="00B74981" w:rsidRDefault="00C74D75" w:rsidP="00D22B8B">
            <w:pPr>
              <w:rPr>
                <w:color w:val="000000"/>
                <w:sz w:val="18"/>
                <w:szCs w:val="18"/>
                <w:lang w:eastAsia="lt-LT"/>
              </w:rPr>
            </w:pPr>
            <w:r w:rsidRPr="00B74981">
              <w:rPr>
                <w:color w:val="000000"/>
                <w:sz w:val="18"/>
                <w:szCs w:val="18"/>
                <w:lang w:eastAsia="lt-LT"/>
              </w:rPr>
              <w:t>72,2 %                                            98,6 %                               (2020 m.)</w:t>
            </w:r>
          </w:p>
        </w:tc>
        <w:tc>
          <w:tcPr>
            <w:tcW w:w="1076" w:type="dxa"/>
            <w:tcBorders>
              <w:top w:val="single" w:sz="4" w:space="0" w:color="auto"/>
              <w:left w:val="nil"/>
              <w:bottom w:val="single" w:sz="4" w:space="0" w:color="000000"/>
              <w:right w:val="single" w:sz="4" w:space="0" w:color="000000"/>
            </w:tcBorders>
            <w:shd w:val="clear" w:color="FF0000" w:fill="FFFFFF"/>
            <w:hideMark/>
          </w:tcPr>
          <w:p w14:paraId="2A61D2E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72,2 %                         73,2 %                                </w:t>
            </w:r>
          </w:p>
        </w:tc>
        <w:tc>
          <w:tcPr>
            <w:tcW w:w="1076" w:type="dxa"/>
            <w:tcBorders>
              <w:top w:val="single" w:sz="4" w:space="0" w:color="auto"/>
              <w:left w:val="nil"/>
              <w:bottom w:val="single" w:sz="4" w:space="0" w:color="000000"/>
              <w:right w:val="single" w:sz="4" w:space="0" w:color="000000"/>
            </w:tcBorders>
            <w:shd w:val="clear" w:color="FF0000" w:fill="FFFFFF"/>
            <w:hideMark/>
          </w:tcPr>
          <w:p w14:paraId="05E45650"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72,2 %                         73,2 %                                </w:t>
            </w:r>
          </w:p>
        </w:tc>
        <w:tc>
          <w:tcPr>
            <w:tcW w:w="1076" w:type="dxa"/>
            <w:tcBorders>
              <w:top w:val="single" w:sz="4" w:space="0" w:color="auto"/>
              <w:left w:val="nil"/>
              <w:bottom w:val="single" w:sz="4" w:space="0" w:color="000000"/>
              <w:right w:val="single" w:sz="4" w:space="0" w:color="000000"/>
            </w:tcBorders>
            <w:shd w:val="clear" w:color="FF0000" w:fill="FFFFFF"/>
            <w:hideMark/>
          </w:tcPr>
          <w:p w14:paraId="23CFFA9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72,2 %                         73,2 %                                </w:t>
            </w:r>
          </w:p>
        </w:tc>
        <w:tc>
          <w:tcPr>
            <w:tcW w:w="1148" w:type="dxa"/>
            <w:tcBorders>
              <w:top w:val="single" w:sz="4" w:space="0" w:color="auto"/>
              <w:left w:val="nil"/>
              <w:bottom w:val="single" w:sz="4" w:space="0" w:color="000000"/>
              <w:right w:val="single" w:sz="4" w:space="0" w:color="000000"/>
            </w:tcBorders>
            <w:shd w:val="clear" w:color="FF0000" w:fill="FFFFFF"/>
            <w:hideMark/>
          </w:tcPr>
          <w:p w14:paraId="7CCDC0F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72,2 %                        73,2 % </w:t>
            </w:r>
          </w:p>
        </w:tc>
        <w:tc>
          <w:tcPr>
            <w:tcW w:w="1094" w:type="dxa"/>
            <w:tcBorders>
              <w:top w:val="single" w:sz="4" w:space="0" w:color="auto"/>
              <w:left w:val="nil"/>
              <w:bottom w:val="single" w:sz="4" w:space="0" w:color="000000"/>
              <w:right w:val="single" w:sz="4" w:space="0" w:color="000000"/>
            </w:tcBorders>
            <w:shd w:val="clear" w:color="auto" w:fill="auto"/>
            <w:hideMark/>
          </w:tcPr>
          <w:p w14:paraId="7C71519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75,0 % </w:t>
            </w:r>
            <w:r w:rsidRPr="00B74981">
              <w:rPr>
                <w:color w:val="000000"/>
                <w:sz w:val="18"/>
                <w:szCs w:val="18"/>
                <w:lang w:eastAsia="lt-LT"/>
              </w:rPr>
              <w:br/>
              <w:t xml:space="preserve">100,0 % (atitinka </w:t>
            </w:r>
            <w:r w:rsidRPr="00B74981">
              <w:rPr>
                <w:color w:val="000000"/>
                <w:sz w:val="18"/>
                <w:szCs w:val="18"/>
                <w:lang w:eastAsia="lt-LT"/>
              </w:rPr>
              <w:br/>
              <w:t>šalies vidurkį)</w:t>
            </w:r>
          </w:p>
        </w:tc>
      </w:tr>
      <w:tr w:rsidR="00C74D75" w:rsidRPr="00B74981" w14:paraId="6CB34E28" w14:textId="77777777" w:rsidTr="009218A6">
        <w:trPr>
          <w:gridAfter w:val="1"/>
          <w:wAfter w:w="221" w:type="dxa"/>
          <w:trHeight w:val="615"/>
        </w:trPr>
        <w:tc>
          <w:tcPr>
            <w:tcW w:w="1382" w:type="dxa"/>
            <w:vMerge/>
            <w:tcBorders>
              <w:top w:val="single" w:sz="4" w:space="0" w:color="auto"/>
              <w:left w:val="single" w:sz="4" w:space="0" w:color="000000"/>
              <w:bottom w:val="single" w:sz="4" w:space="0" w:color="auto"/>
              <w:right w:val="single" w:sz="4" w:space="0" w:color="000000"/>
            </w:tcBorders>
            <w:vAlign w:val="center"/>
            <w:hideMark/>
          </w:tcPr>
          <w:p w14:paraId="377CC596" w14:textId="77777777" w:rsidR="00C74D75" w:rsidRPr="00B74981" w:rsidRDefault="00C74D75" w:rsidP="00D22B8B">
            <w:pPr>
              <w:rPr>
                <w:color w:val="000000"/>
                <w:sz w:val="18"/>
                <w:szCs w:val="18"/>
                <w:lang w:eastAsia="lt-LT"/>
              </w:rPr>
            </w:pPr>
          </w:p>
        </w:tc>
        <w:tc>
          <w:tcPr>
            <w:tcW w:w="1479" w:type="dxa"/>
            <w:tcBorders>
              <w:top w:val="single" w:sz="4" w:space="0" w:color="auto"/>
              <w:left w:val="nil"/>
              <w:bottom w:val="single" w:sz="4" w:space="0" w:color="auto"/>
              <w:right w:val="single" w:sz="4" w:space="0" w:color="000000"/>
            </w:tcBorders>
            <w:shd w:val="clear" w:color="auto" w:fill="auto"/>
            <w:hideMark/>
          </w:tcPr>
          <w:p w14:paraId="48B4EA5A"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 Asmenų, dalyvavusių reguliariuose fizinio aktyvumo užsiėmimuose, sk.</w:t>
            </w:r>
          </w:p>
        </w:tc>
        <w:tc>
          <w:tcPr>
            <w:tcW w:w="1076" w:type="dxa"/>
            <w:tcBorders>
              <w:top w:val="nil"/>
              <w:left w:val="nil"/>
              <w:bottom w:val="single" w:sz="4" w:space="0" w:color="auto"/>
              <w:right w:val="single" w:sz="4" w:space="0" w:color="000000"/>
            </w:tcBorders>
            <w:shd w:val="clear" w:color="auto" w:fill="auto"/>
            <w:hideMark/>
          </w:tcPr>
          <w:p w14:paraId="5F8F56E2"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89 </w:t>
            </w:r>
            <w:proofErr w:type="spellStart"/>
            <w:r w:rsidRPr="00B74981">
              <w:rPr>
                <w:color w:val="000000"/>
                <w:sz w:val="18"/>
                <w:szCs w:val="18"/>
                <w:lang w:eastAsia="lt-LT"/>
              </w:rPr>
              <w:t>asm</w:t>
            </w:r>
            <w:proofErr w:type="spellEnd"/>
            <w:r w:rsidRPr="00B74981">
              <w:rPr>
                <w:color w:val="000000"/>
                <w:sz w:val="18"/>
                <w:szCs w:val="18"/>
                <w:lang w:eastAsia="lt-LT"/>
              </w:rPr>
              <w:t>.                                         (2021 m.)</w:t>
            </w:r>
          </w:p>
        </w:tc>
        <w:tc>
          <w:tcPr>
            <w:tcW w:w="1076" w:type="dxa"/>
            <w:tcBorders>
              <w:top w:val="nil"/>
              <w:left w:val="nil"/>
              <w:bottom w:val="single" w:sz="4" w:space="0" w:color="auto"/>
              <w:right w:val="single" w:sz="4" w:space="0" w:color="000000"/>
            </w:tcBorders>
            <w:shd w:val="clear" w:color="FF0000" w:fill="FFFFFF"/>
            <w:noWrap/>
            <w:hideMark/>
          </w:tcPr>
          <w:p w14:paraId="1905144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400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nil"/>
              <w:left w:val="nil"/>
              <w:bottom w:val="single" w:sz="4" w:space="0" w:color="auto"/>
              <w:right w:val="single" w:sz="4" w:space="0" w:color="000000"/>
            </w:tcBorders>
            <w:shd w:val="clear" w:color="FF0000" w:fill="FFFFFF"/>
            <w:noWrap/>
            <w:hideMark/>
          </w:tcPr>
          <w:p w14:paraId="72E81BD8"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500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nil"/>
              <w:left w:val="nil"/>
              <w:bottom w:val="single" w:sz="4" w:space="0" w:color="auto"/>
              <w:right w:val="single" w:sz="4" w:space="0" w:color="000000"/>
            </w:tcBorders>
            <w:shd w:val="clear" w:color="FF0000" w:fill="FFFFFF"/>
            <w:noWrap/>
            <w:hideMark/>
          </w:tcPr>
          <w:p w14:paraId="4D8119D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500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148" w:type="dxa"/>
            <w:tcBorders>
              <w:top w:val="nil"/>
              <w:left w:val="nil"/>
              <w:bottom w:val="single" w:sz="4" w:space="0" w:color="auto"/>
              <w:right w:val="single" w:sz="4" w:space="0" w:color="000000"/>
            </w:tcBorders>
            <w:shd w:val="clear" w:color="FF0000" w:fill="FFFFFF"/>
            <w:noWrap/>
            <w:hideMark/>
          </w:tcPr>
          <w:p w14:paraId="6CC8339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466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94" w:type="dxa"/>
            <w:tcBorders>
              <w:top w:val="nil"/>
              <w:left w:val="nil"/>
              <w:bottom w:val="single" w:sz="4" w:space="0" w:color="auto"/>
              <w:right w:val="single" w:sz="4" w:space="0" w:color="000000"/>
            </w:tcBorders>
            <w:shd w:val="clear" w:color="auto" w:fill="auto"/>
            <w:hideMark/>
          </w:tcPr>
          <w:p w14:paraId="576F87A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 mažiau 1000 </w:t>
            </w:r>
            <w:r w:rsidRPr="00B74981">
              <w:rPr>
                <w:color w:val="000000"/>
                <w:sz w:val="18"/>
                <w:szCs w:val="18"/>
                <w:lang w:eastAsia="lt-LT"/>
              </w:rPr>
              <w:br/>
            </w:r>
            <w:proofErr w:type="spellStart"/>
            <w:r w:rsidRPr="00B74981">
              <w:rPr>
                <w:color w:val="000000"/>
                <w:sz w:val="18"/>
                <w:szCs w:val="18"/>
                <w:lang w:eastAsia="lt-LT"/>
              </w:rPr>
              <w:t>Asm</w:t>
            </w:r>
            <w:proofErr w:type="spellEnd"/>
          </w:p>
        </w:tc>
      </w:tr>
      <w:tr w:rsidR="00C74D75" w:rsidRPr="00B74981" w14:paraId="36F986A3" w14:textId="77777777" w:rsidTr="009218A6">
        <w:trPr>
          <w:gridAfter w:val="1"/>
          <w:wAfter w:w="221" w:type="dxa"/>
          <w:trHeight w:val="870"/>
        </w:trPr>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35CA3B7C"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3.2. Tikslas. Didinti socialinę </w:t>
            </w:r>
            <w:proofErr w:type="spellStart"/>
            <w:r w:rsidRPr="00B74981">
              <w:rPr>
                <w:b/>
                <w:bCs/>
                <w:color w:val="000000"/>
                <w:sz w:val="18"/>
                <w:szCs w:val="18"/>
                <w:lang w:eastAsia="lt-LT"/>
              </w:rPr>
              <w:t>įtrauktį</w:t>
            </w:r>
            <w:proofErr w:type="spellEnd"/>
            <w:r w:rsidRPr="00B74981">
              <w:rPr>
                <w:b/>
                <w:bCs/>
                <w:color w:val="000000"/>
                <w:sz w:val="18"/>
                <w:szCs w:val="18"/>
                <w:lang w:eastAsia="lt-LT"/>
              </w:rPr>
              <w:t xml:space="preserve"> ir tuo pačiu užtikrinti saugesnę aplinką rajone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2A58CDB4"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Skurdo rizikos lygis (proc.) ir santykis su šalies rodikliu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2BD83B13"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30,6 %                                                   153%                              (2021 m. pr.)</w:t>
            </w:r>
          </w:p>
        </w:tc>
        <w:tc>
          <w:tcPr>
            <w:tcW w:w="1076" w:type="dxa"/>
            <w:tcBorders>
              <w:top w:val="single" w:sz="4" w:space="0" w:color="auto"/>
              <w:left w:val="single" w:sz="4" w:space="0" w:color="auto"/>
              <w:bottom w:val="single" w:sz="4" w:space="0" w:color="auto"/>
              <w:right w:val="single" w:sz="4" w:space="0" w:color="auto"/>
            </w:tcBorders>
            <w:shd w:val="clear" w:color="00FF00" w:fill="FFFFFF"/>
            <w:hideMark/>
          </w:tcPr>
          <w:p w14:paraId="215F02B9"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25,3% </w:t>
            </w:r>
            <w:r w:rsidRPr="00B74981">
              <w:rPr>
                <w:b/>
                <w:bCs/>
                <w:color w:val="000000"/>
                <w:sz w:val="18"/>
                <w:szCs w:val="18"/>
                <w:lang w:eastAsia="lt-LT"/>
              </w:rPr>
              <w:br/>
              <w:t>128%</w:t>
            </w:r>
          </w:p>
        </w:tc>
        <w:tc>
          <w:tcPr>
            <w:tcW w:w="1076" w:type="dxa"/>
            <w:tcBorders>
              <w:top w:val="single" w:sz="4" w:space="0" w:color="auto"/>
              <w:left w:val="single" w:sz="4" w:space="0" w:color="auto"/>
              <w:bottom w:val="single" w:sz="4" w:space="0" w:color="auto"/>
              <w:right w:val="single" w:sz="4" w:space="0" w:color="auto"/>
            </w:tcBorders>
            <w:shd w:val="clear" w:color="00FF00" w:fill="FFFFFF"/>
            <w:hideMark/>
          </w:tcPr>
          <w:p w14:paraId="54F83D3C"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25,0% </w:t>
            </w:r>
            <w:r w:rsidRPr="00B74981">
              <w:rPr>
                <w:b/>
                <w:bCs/>
                <w:color w:val="000000"/>
                <w:sz w:val="18"/>
                <w:szCs w:val="18"/>
                <w:lang w:eastAsia="lt-LT"/>
              </w:rPr>
              <w:br/>
              <w:t>127%</w:t>
            </w:r>
          </w:p>
        </w:tc>
        <w:tc>
          <w:tcPr>
            <w:tcW w:w="1076" w:type="dxa"/>
            <w:tcBorders>
              <w:top w:val="single" w:sz="4" w:space="0" w:color="auto"/>
              <w:left w:val="single" w:sz="4" w:space="0" w:color="auto"/>
              <w:bottom w:val="single" w:sz="4" w:space="0" w:color="auto"/>
              <w:right w:val="single" w:sz="4" w:space="0" w:color="auto"/>
            </w:tcBorders>
            <w:shd w:val="clear" w:color="00FF00" w:fill="FFFFFF"/>
            <w:hideMark/>
          </w:tcPr>
          <w:p w14:paraId="52521251"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24,6% </w:t>
            </w:r>
            <w:r w:rsidRPr="00B74981">
              <w:rPr>
                <w:b/>
                <w:bCs/>
                <w:color w:val="000000"/>
                <w:sz w:val="18"/>
                <w:szCs w:val="18"/>
                <w:lang w:eastAsia="lt-LT"/>
              </w:rPr>
              <w:br/>
              <w:t>123%</w:t>
            </w:r>
          </w:p>
        </w:tc>
        <w:tc>
          <w:tcPr>
            <w:tcW w:w="1148" w:type="dxa"/>
            <w:tcBorders>
              <w:top w:val="single" w:sz="4" w:space="0" w:color="auto"/>
              <w:left w:val="single" w:sz="4" w:space="0" w:color="auto"/>
              <w:bottom w:val="single" w:sz="4" w:space="0" w:color="auto"/>
              <w:right w:val="single" w:sz="4" w:space="0" w:color="auto"/>
            </w:tcBorders>
            <w:shd w:val="clear" w:color="00FF00" w:fill="FFFFFF"/>
            <w:hideMark/>
          </w:tcPr>
          <w:p w14:paraId="3195A05E"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25,8%                                     129,7 %                            (2023 m.)</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5436020D"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22,0 % </w:t>
            </w:r>
            <w:r w:rsidRPr="00B74981">
              <w:rPr>
                <w:b/>
                <w:bCs/>
                <w:color w:val="000000"/>
                <w:sz w:val="18"/>
                <w:szCs w:val="18"/>
                <w:lang w:eastAsia="lt-LT"/>
              </w:rPr>
              <w:br/>
              <w:t>133%</w:t>
            </w:r>
          </w:p>
        </w:tc>
      </w:tr>
      <w:tr w:rsidR="00C74D75" w:rsidRPr="00B74981" w14:paraId="15E9356A" w14:textId="77777777" w:rsidTr="009218A6">
        <w:trPr>
          <w:gridAfter w:val="1"/>
          <w:wAfter w:w="221" w:type="dxa"/>
          <w:trHeight w:val="870"/>
        </w:trPr>
        <w:tc>
          <w:tcPr>
            <w:tcW w:w="1382"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DAEF3DC"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3.2.1. Uždavinys. Pagerinti ir pritaikyti socialinę infrastruktūrą pažeidžiamoms gyventojų grupėms </w:t>
            </w:r>
          </w:p>
        </w:tc>
        <w:tc>
          <w:tcPr>
            <w:tcW w:w="1479" w:type="dxa"/>
            <w:tcBorders>
              <w:top w:val="single" w:sz="4" w:space="0" w:color="auto"/>
              <w:left w:val="nil"/>
              <w:bottom w:val="single" w:sz="4" w:space="0" w:color="000000"/>
              <w:right w:val="single" w:sz="4" w:space="0" w:color="000000"/>
            </w:tcBorders>
            <w:shd w:val="clear" w:color="auto" w:fill="auto"/>
            <w:hideMark/>
          </w:tcPr>
          <w:p w14:paraId="5BCDEDD3"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 Atnaujintų socialines paslaugas teikiančių savivaldybės pavaldumo įstaigų ir jų filialų dalis (proc.)</w:t>
            </w:r>
          </w:p>
        </w:tc>
        <w:tc>
          <w:tcPr>
            <w:tcW w:w="1076" w:type="dxa"/>
            <w:tcBorders>
              <w:top w:val="single" w:sz="4" w:space="0" w:color="auto"/>
              <w:left w:val="nil"/>
              <w:bottom w:val="single" w:sz="4" w:space="0" w:color="000000"/>
              <w:right w:val="single" w:sz="4" w:space="0" w:color="000000"/>
            </w:tcBorders>
            <w:shd w:val="clear" w:color="auto" w:fill="auto"/>
            <w:hideMark/>
          </w:tcPr>
          <w:p w14:paraId="0629AC9F" w14:textId="77777777" w:rsidR="00C74D75" w:rsidRPr="00B74981" w:rsidRDefault="00C74D75" w:rsidP="00D22B8B">
            <w:pPr>
              <w:rPr>
                <w:color w:val="000000"/>
                <w:sz w:val="18"/>
                <w:szCs w:val="18"/>
                <w:lang w:eastAsia="lt-LT"/>
              </w:rPr>
            </w:pPr>
            <w:r w:rsidRPr="00B74981">
              <w:rPr>
                <w:color w:val="000000"/>
                <w:sz w:val="18"/>
                <w:szCs w:val="18"/>
                <w:lang w:eastAsia="lt-LT"/>
              </w:rPr>
              <w:t>80%                                   (2022 m. pr.)</w:t>
            </w:r>
          </w:p>
        </w:tc>
        <w:tc>
          <w:tcPr>
            <w:tcW w:w="1076" w:type="dxa"/>
            <w:tcBorders>
              <w:top w:val="single" w:sz="4" w:space="0" w:color="auto"/>
              <w:left w:val="nil"/>
              <w:bottom w:val="single" w:sz="4" w:space="0" w:color="000000"/>
              <w:right w:val="single" w:sz="4" w:space="0" w:color="000000"/>
            </w:tcBorders>
            <w:shd w:val="clear" w:color="00FF00" w:fill="FFFFFF"/>
            <w:noWrap/>
            <w:hideMark/>
          </w:tcPr>
          <w:p w14:paraId="07CFF1A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90%</w:t>
            </w:r>
          </w:p>
        </w:tc>
        <w:tc>
          <w:tcPr>
            <w:tcW w:w="1076" w:type="dxa"/>
            <w:tcBorders>
              <w:top w:val="single" w:sz="4" w:space="0" w:color="auto"/>
              <w:left w:val="nil"/>
              <w:bottom w:val="single" w:sz="4" w:space="0" w:color="000000"/>
              <w:right w:val="single" w:sz="4" w:space="0" w:color="000000"/>
            </w:tcBorders>
            <w:shd w:val="clear" w:color="00FF00" w:fill="FFFFFF"/>
            <w:noWrap/>
            <w:hideMark/>
          </w:tcPr>
          <w:p w14:paraId="4F758B3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95%</w:t>
            </w:r>
          </w:p>
        </w:tc>
        <w:tc>
          <w:tcPr>
            <w:tcW w:w="1076" w:type="dxa"/>
            <w:tcBorders>
              <w:top w:val="single" w:sz="4" w:space="0" w:color="auto"/>
              <w:left w:val="nil"/>
              <w:bottom w:val="single" w:sz="4" w:space="0" w:color="000000"/>
              <w:right w:val="single" w:sz="4" w:space="0" w:color="000000"/>
            </w:tcBorders>
            <w:shd w:val="clear" w:color="00FF00" w:fill="FFFFFF"/>
            <w:noWrap/>
            <w:hideMark/>
          </w:tcPr>
          <w:p w14:paraId="6B6AEC7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98%</w:t>
            </w:r>
          </w:p>
        </w:tc>
        <w:tc>
          <w:tcPr>
            <w:tcW w:w="1148" w:type="dxa"/>
            <w:tcBorders>
              <w:top w:val="single" w:sz="4" w:space="0" w:color="auto"/>
              <w:left w:val="nil"/>
              <w:bottom w:val="single" w:sz="4" w:space="0" w:color="000000"/>
              <w:right w:val="single" w:sz="4" w:space="0" w:color="000000"/>
            </w:tcBorders>
            <w:shd w:val="clear" w:color="00FF00" w:fill="FFFFFF"/>
            <w:noWrap/>
            <w:hideMark/>
          </w:tcPr>
          <w:p w14:paraId="7FFE542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85,0%</w:t>
            </w:r>
          </w:p>
        </w:tc>
        <w:tc>
          <w:tcPr>
            <w:tcW w:w="1094" w:type="dxa"/>
            <w:tcBorders>
              <w:top w:val="single" w:sz="4" w:space="0" w:color="auto"/>
              <w:left w:val="nil"/>
              <w:bottom w:val="single" w:sz="4" w:space="0" w:color="000000"/>
              <w:right w:val="single" w:sz="4" w:space="0" w:color="000000"/>
            </w:tcBorders>
            <w:shd w:val="clear" w:color="FFFFFF" w:fill="FFFFFF"/>
            <w:hideMark/>
          </w:tcPr>
          <w:p w14:paraId="5AEECAD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100%</w:t>
            </w:r>
          </w:p>
        </w:tc>
      </w:tr>
      <w:tr w:rsidR="00C74D75" w:rsidRPr="00B74981" w14:paraId="633CF559" w14:textId="77777777" w:rsidTr="00C42EA9">
        <w:trPr>
          <w:gridAfter w:val="1"/>
          <w:wAfter w:w="221" w:type="dxa"/>
          <w:trHeight w:val="720"/>
        </w:trPr>
        <w:tc>
          <w:tcPr>
            <w:tcW w:w="1382" w:type="dxa"/>
            <w:vMerge/>
            <w:tcBorders>
              <w:top w:val="single" w:sz="4" w:space="0" w:color="000000"/>
              <w:left w:val="single" w:sz="4" w:space="0" w:color="000000"/>
              <w:bottom w:val="single" w:sz="4" w:space="0" w:color="auto"/>
              <w:right w:val="single" w:sz="4" w:space="0" w:color="000000"/>
            </w:tcBorders>
            <w:vAlign w:val="center"/>
            <w:hideMark/>
          </w:tcPr>
          <w:p w14:paraId="2EB2CEAB" w14:textId="77777777" w:rsidR="00C74D75" w:rsidRPr="00B74981" w:rsidRDefault="00C74D75" w:rsidP="00D22B8B">
            <w:pPr>
              <w:rPr>
                <w:color w:val="000000"/>
                <w:sz w:val="18"/>
                <w:szCs w:val="18"/>
                <w:lang w:eastAsia="lt-LT"/>
              </w:rPr>
            </w:pPr>
          </w:p>
        </w:tc>
        <w:tc>
          <w:tcPr>
            <w:tcW w:w="1479" w:type="dxa"/>
            <w:tcBorders>
              <w:top w:val="nil"/>
              <w:left w:val="nil"/>
              <w:bottom w:val="single" w:sz="4" w:space="0" w:color="auto"/>
              <w:right w:val="single" w:sz="4" w:space="0" w:color="000000"/>
            </w:tcBorders>
            <w:shd w:val="clear" w:color="auto" w:fill="auto"/>
            <w:hideMark/>
          </w:tcPr>
          <w:p w14:paraId="1CAF4194" w14:textId="77777777" w:rsidR="00C74D75" w:rsidRPr="00B74981" w:rsidRDefault="00C74D75" w:rsidP="00D22B8B">
            <w:pPr>
              <w:rPr>
                <w:color w:val="000000"/>
                <w:sz w:val="18"/>
                <w:szCs w:val="18"/>
                <w:lang w:eastAsia="lt-LT"/>
              </w:rPr>
            </w:pPr>
            <w:r w:rsidRPr="00B74981">
              <w:rPr>
                <w:color w:val="000000"/>
                <w:sz w:val="18"/>
                <w:szCs w:val="18"/>
                <w:lang w:eastAsia="lt-LT"/>
              </w:rPr>
              <w:t>Socialinio būsto poreikio patenkinimas nuo jo laukiančiųjų asmenų (šeimų) skaičiaus (proc.)</w:t>
            </w:r>
          </w:p>
        </w:tc>
        <w:tc>
          <w:tcPr>
            <w:tcW w:w="1076" w:type="dxa"/>
            <w:tcBorders>
              <w:top w:val="nil"/>
              <w:left w:val="nil"/>
              <w:bottom w:val="single" w:sz="4" w:space="0" w:color="auto"/>
              <w:right w:val="single" w:sz="4" w:space="0" w:color="000000"/>
            </w:tcBorders>
            <w:shd w:val="clear" w:color="auto" w:fill="auto"/>
            <w:hideMark/>
          </w:tcPr>
          <w:p w14:paraId="0A737AE0" w14:textId="77777777" w:rsidR="00C74D75" w:rsidRPr="00B74981" w:rsidRDefault="00C74D75" w:rsidP="00D22B8B">
            <w:pPr>
              <w:rPr>
                <w:color w:val="000000"/>
                <w:sz w:val="18"/>
                <w:szCs w:val="18"/>
                <w:lang w:eastAsia="lt-LT"/>
              </w:rPr>
            </w:pPr>
            <w:r w:rsidRPr="00B74981">
              <w:rPr>
                <w:color w:val="000000"/>
                <w:sz w:val="18"/>
                <w:szCs w:val="18"/>
                <w:lang w:eastAsia="lt-LT"/>
              </w:rPr>
              <w:t>68,3%                                (2021 m.)</w:t>
            </w:r>
            <w:r w:rsidRPr="00B74981">
              <w:rPr>
                <w:color w:val="000000"/>
                <w:sz w:val="18"/>
                <w:szCs w:val="18"/>
                <w:lang w:eastAsia="lt-LT"/>
              </w:rPr>
              <w:br/>
              <w:t>31,7 % *</w:t>
            </w:r>
          </w:p>
        </w:tc>
        <w:tc>
          <w:tcPr>
            <w:tcW w:w="1076" w:type="dxa"/>
            <w:tcBorders>
              <w:top w:val="nil"/>
              <w:left w:val="nil"/>
              <w:bottom w:val="single" w:sz="4" w:space="0" w:color="auto"/>
              <w:right w:val="single" w:sz="4" w:space="0" w:color="000000"/>
            </w:tcBorders>
            <w:shd w:val="clear" w:color="7030A0" w:fill="FFFFFF"/>
            <w:hideMark/>
          </w:tcPr>
          <w:p w14:paraId="0B3D880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34%**</w:t>
            </w:r>
          </w:p>
        </w:tc>
        <w:tc>
          <w:tcPr>
            <w:tcW w:w="1076" w:type="dxa"/>
            <w:tcBorders>
              <w:top w:val="nil"/>
              <w:left w:val="nil"/>
              <w:bottom w:val="single" w:sz="4" w:space="0" w:color="auto"/>
              <w:right w:val="single" w:sz="4" w:space="0" w:color="000000"/>
            </w:tcBorders>
            <w:shd w:val="clear" w:color="7030A0" w:fill="FFFFFF"/>
            <w:hideMark/>
          </w:tcPr>
          <w:p w14:paraId="5297D47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35% **</w:t>
            </w:r>
          </w:p>
        </w:tc>
        <w:tc>
          <w:tcPr>
            <w:tcW w:w="1076" w:type="dxa"/>
            <w:tcBorders>
              <w:top w:val="nil"/>
              <w:left w:val="nil"/>
              <w:bottom w:val="single" w:sz="4" w:space="0" w:color="auto"/>
              <w:right w:val="single" w:sz="4" w:space="0" w:color="000000"/>
            </w:tcBorders>
            <w:shd w:val="clear" w:color="7030A0" w:fill="FFFFFF"/>
            <w:hideMark/>
          </w:tcPr>
          <w:p w14:paraId="25BF09B0" w14:textId="77777777" w:rsidR="00C74D75" w:rsidRPr="00B74981" w:rsidRDefault="00C74D75" w:rsidP="00D22B8B">
            <w:pPr>
              <w:jc w:val="center"/>
              <w:rPr>
                <w:color w:val="000000"/>
                <w:sz w:val="18"/>
                <w:szCs w:val="18"/>
                <w:lang w:eastAsia="lt-LT"/>
              </w:rPr>
            </w:pPr>
            <w:r w:rsidRPr="00B74981">
              <w:rPr>
                <w:color w:val="000000"/>
                <w:sz w:val="18"/>
                <w:szCs w:val="18"/>
                <w:lang w:eastAsia="lt-LT"/>
              </w:rPr>
              <w:t>36% **</w:t>
            </w:r>
          </w:p>
        </w:tc>
        <w:tc>
          <w:tcPr>
            <w:tcW w:w="1148" w:type="dxa"/>
            <w:tcBorders>
              <w:top w:val="nil"/>
              <w:left w:val="nil"/>
              <w:bottom w:val="single" w:sz="4" w:space="0" w:color="auto"/>
              <w:right w:val="single" w:sz="4" w:space="0" w:color="000000"/>
            </w:tcBorders>
            <w:shd w:val="clear" w:color="7030A0" w:fill="FFFFFF"/>
            <w:hideMark/>
          </w:tcPr>
          <w:p w14:paraId="2CE375B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33%                                  (2023 m.) **</w:t>
            </w:r>
          </w:p>
        </w:tc>
        <w:tc>
          <w:tcPr>
            <w:tcW w:w="1094" w:type="dxa"/>
            <w:tcBorders>
              <w:top w:val="nil"/>
              <w:left w:val="nil"/>
              <w:bottom w:val="single" w:sz="4" w:space="0" w:color="auto"/>
              <w:right w:val="single" w:sz="4" w:space="0" w:color="000000"/>
            </w:tcBorders>
            <w:shd w:val="clear" w:color="FFFFFF" w:fill="FFFFFF"/>
            <w:hideMark/>
          </w:tcPr>
          <w:p w14:paraId="2D27999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75,00 %</w:t>
            </w:r>
          </w:p>
        </w:tc>
      </w:tr>
      <w:tr w:rsidR="00C74D75" w:rsidRPr="00B74981" w14:paraId="327CCBB9" w14:textId="77777777" w:rsidTr="00C42EA9">
        <w:trPr>
          <w:gridAfter w:val="1"/>
          <w:wAfter w:w="221" w:type="dxa"/>
          <w:trHeight w:val="1035"/>
        </w:trPr>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349D44F4"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3.2.2. Uždavinys. Pagerinti socialinių paslaugų kokybę ir prieinamumą, padidinti jų įvairovę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106B1484"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Socialines paslaugas gaunančių tikslinės grupės asmenų dalis nuo bendro su skurdo rizika ar socialine atskirtimi </w:t>
            </w:r>
            <w:r w:rsidRPr="00B74981">
              <w:rPr>
                <w:color w:val="000000"/>
                <w:sz w:val="18"/>
                <w:szCs w:val="18"/>
                <w:lang w:eastAsia="lt-LT"/>
              </w:rPr>
              <w:lastRenderedPageBreak/>
              <w:t>susiduriančių gyventojų skaičiaus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6FED78E" w14:textId="77777777" w:rsidR="00C74D75" w:rsidRPr="00B74981" w:rsidRDefault="00C74D75" w:rsidP="00D22B8B">
            <w:pPr>
              <w:rPr>
                <w:color w:val="000000"/>
                <w:sz w:val="18"/>
                <w:szCs w:val="18"/>
                <w:lang w:eastAsia="lt-LT"/>
              </w:rPr>
            </w:pPr>
            <w:r w:rsidRPr="00B74981">
              <w:rPr>
                <w:color w:val="000000"/>
                <w:sz w:val="18"/>
                <w:szCs w:val="18"/>
                <w:lang w:eastAsia="lt-LT"/>
              </w:rPr>
              <w:lastRenderedPageBreak/>
              <w:t>15,17 %                      (2021 m.)</w:t>
            </w:r>
          </w:p>
        </w:tc>
        <w:tc>
          <w:tcPr>
            <w:tcW w:w="1076" w:type="dxa"/>
            <w:tcBorders>
              <w:top w:val="single" w:sz="4" w:space="0" w:color="auto"/>
              <w:left w:val="single" w:sz="4" w:space="0" w:color="auto"/>
              <w:bottom w:val="single" w:sz="4" w:space="0" w:color="auto"/>
              <w:right w:val="single" w:sz="4" w:space="0" w:color="auto"/>
            </w:tcBorders>
            <w:shd w:val="clear" w:color="00FF00" w:fill="FFFFFF"/>
            <w:noWrap/>
            <w:hideMark/>
          </w:tcPr>
          <w:p w14:paraId="29A046F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20,50%</w:t>
            </w:r>
          </w:p>
        </w:tc>
        <w:tc>
          <w:tcPr>
            <w:tcW w:w="1076" w:type="dxa"/>
            <w:tcBorders>
              <w:top w:val="single" w:sz="4" w:space="0" w:color="auto"/>
              <w:left w:val="single" w:sz="4" w:space="0" w:color="auto"/>
              <w:bottom w:val="single" w:sz="4" w:space="0" w:color="auto"/>
              <w:right w:val="single" w:sz="4" w:space="0" w:color="auto"/>
            </w:tcBorders>
            <w:shd w:val="clear" w:color="00FF00" w:fill="FFFFFF"/>
            <w:noWrap/>
            <w:hideMark/>
          </w:tcPr>
          <w:p w14:paraId="04D0410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22,30%</w:t>
            </w:r>
          </w:p>
        </w:tc>
        <w:tc>
          <w:tcPr>
            <w:tcW w:w="1076" w:type="dxa"/>
            <w:tcBorders>
              <w:top w:val="single" w:sz="4" w:space="0" w:color="auto"/>
              <w:left w:val="single" w:sz="4" w:space="0" w:color="auto"/>
              <w:bottom w:val="single" w:sz="4" w:space="0" w:color="auto"/>
              <w:right w:val="single" w:sz="4" w:space="0" w:color="auto"/>
            </w:tcBorders>
            <w:shd w:val="clear" w:color="00FF00" w:fill="FFFFFF"/>
            <w:noWrap/>
            <w:hideMark/>
          </w:tcPr>
          <w:p w14:paraId="445BCA0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24,30%</w:t>
            </w:r>
          </w:p>
        </w:tc>
        <w:tc>
          <w:tcPr>
            <w:tcW w:w="1148" w:type="dxa"/>
            <w:tcBorders>
              <w:top w:val="single" w:sz="4" w:space="0" w:color="auto"/>
              <w:left w:val="single" w:sz="4" w:space="0" w:color="auto"/>
              <w:bottom w:val="single" w:sz="4" w:space="0" w:color="auto"/>
              <w:right w:val="single" w:sz="4" w:space="0" w:color="auto"/>
            </w:tcBorders>
            <w:shd w:val="clear" w:color="00FF00" w:fill="FFFFFF"/>
            <w:hideMark/>
          </w:tcPr>
          <w:p w14:paraId="1062BE5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18,73%</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372C1DB7"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100%</w:t>
            </w:r>
          </w:p>
        </w:tc>
      </w:tr>
      <w:tr w:rsidR="00C74D75" w:rsidRPr="00B74981" w14:paraId="5A0F88EB" w14:textId="77777777" w:rsidTr="00C42EA9">
        <w:trPr>
          <w:gridAfter w:val="1"/>
          <w:wAfter w:w="221" w:type="dxa"/>
          <w:trHeight w:val="660"/>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A054AA"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3.2.3. Uždavinys. Išplėtoti socialinę atsakomybę, užtikrinti prevencinių priemonių taikymą bei pasiruošimą ekstremalioms situacijoms </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DD0381" w14:textId="77777777" w:rsidR="00C74D75" w:rsidRPr="00B74981" w:rsidRDefault="00C74D75" w:rsidP="00D22B8B">
            <w:pPr>
              <w:rPr>
                <w:color w:val="000000"/>
                <w:sz w:val="18"/>
                <w:szCs w:val="18"/>
                <w:lang w:eastAsia="lt-LT"/>
              </w:rPr>
            </w:pPr>
            <w:r w:rsidRPr="00B74981">
              <w:rPr>
                <w:color w:val="000000"/>
                <w:sz w:val="18"/>
                <w:szCs w:val="18"/>
                <w:lang w:eastAsia="lt-LT"/>
              </w:rPr>
              <w:t>NVO ir BO, dirbančių su socialinę atskirtį patiriančiais asmenimis ir jų grupėmis, sk. (vnt.)</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DC4E8B" w14:textId="77777777" w:rsidR="00C74D75" w:rsidRPr="00B74981" w:rsidRDefault="00C74D75" w:rsidP="00D22B8B">
            <w:pPr>
              <w:rPr>
                <w:color w:val="000000"/>
                <w:sz w:val="18"/>
                <w:szCs w:val="18"/>
                <w:lang w:eastAsia="lt-LT"/>
              </w:rPr>
            </w:pPr>
            <w:r w:rsidRPr="00B74981">
              <w:rPr>
                <w:color w:val="000000"/>
                <w:sz w:val="18"/>
                <w:szCs w:val="18"/>
                <w:lang w:eastAsia="lt-LT"/>
              </w:rPr>
              <w:t>9 vnt.                             (2022 m. pr.)</w:t>
            </w:r>
          </w:p>
        </w:tc>
        <w:tc>
          <w:tcPr>
            <w:tcW w:w="1076" w:type="dxa"/>
            <w:vMerge w:val="restart"/>
            <w:tcBorders>
              <w:top w:val="single" w:sz="4" w:space="0" w:color="auto"/>
              <w:left w:val="single" w:sz="4" w:space="0" w:color="auto"/>
              <w:bottom w:val="single" w:sz="4" w:space="0" w:color="000000"/>
              <w:right w:val="single" w:sz="4" w:space="0" w:color="000000"/>
            </w:tcBorders>
            <w:shd w:val="clear" w:color="00FF00" w:fill="FFFFFF"/>
            <w:noWrap/>
            <w:hideMark/>
          </w:tcPr>
          <w:p w14:paraId="14BE0CC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23 vnt.</w:t>
            </w:r>
          </w:p>
        </w:tc>
        <w:tc>
          <w:tcPr>
            <w:tcW w:w="1076" w:type="dxa"/>
            <w:vMerge w:val="restart"/>
            <w:tcBorders>
              <w:top w:val="single" w:sz="4" w:space="0" w:color="auto"/>
              <w:left w:val="single" w:sz="4" w:space="0" w:color="000000"/>
              <w:bottom w:val="single" w:sz="4" w:space="0" w:color="000000"/>
              <w:right w:val="single" w:sz="4" w:space="0" w:color="000000"/>
            </w:tcBorders>
            <w:shd w:val="clear" w:color="00FF00" w:fill="FFFFFF"/>
            <w:noWrap/>
            <w:hideMark/>
          </w:tcPr>
          <w:p w14:paraId="59FDFA4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24 vnt.</w:t>
            </w:r>
          </w:p>
        </w:tc>
        <w:tc>
          <w:tcPr>
            <w:tcW w:w="1076" w:type="dxa"/>
            <w:vMerge w:val="restart"/>
            <w:tcBorders>
              <w:top w:val="single" w:sz="4" w:space="0" w:color="auto"/>
              <w:left w:val="single" w:sz="4" w:space="0" w:color="000000"/>
              <w:bottom w:val="single" w:sz="4" w:space="0" w:color="000000"/>
              <w:right w:val="single" w:sz="4" w:space="0" w:color="000000"/>
            </w:tcBorders>
            <w:shd w:val="clear" w:color="00FF00" w:fill="FFFFFF"/>
            <w:noWrap/>
            <w:hideMark/>
          </w:tcPr>
          <w:p w14:paraId="7F78300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25 vnt.</w:t>
            </w:r>
          </w:p>
        </w:tc>
        <w:tc>
          <w:tcPr>
            <w:tcW w:w="1148" w:type="dxa"/>
            <w:vMerge w:val="restart"/>
            <w:tcBorders>
              <w:top w:val="single" w:sz="4" w:space="0" w:color="auto"/>
              <w:left w:val="single" w:sz="4" w:space="0" w:color="000000"/>
              <w:bottom w:val="single" w:sz="4" w:space="0" w:color="000000"/>
              <w:right w:val="single" w:sz="4" w:space="0" w:color="000000"/>
            </w:tcBorders>
            <w:shd w:val="clear" w:color="00FF00" w:fill="FFFFFF"/>
            <w:hideMark/>
          </w:tcPr>
          <w:p w14:paraId="40D7E83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19 vnt.</w:t>
            </w:r>
          </w:p>
        </w:tc>
        <w:tc>
          <w:tcPr>
            <w:tcW w:w="1094"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5F383A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15 vnt.</w:t>
            </w:r>
          </w:p>
        </w:tc>
      </w:tr>
      <w:tr w:rsidR="00C74D75" w:rsidRPr="00B74981" w14:paraId="243B1C07" w14:textId="77777777" w:rsidTr="00C13B57">
        <w:trPr>
          <w:trHeight w:val="150"/>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21048FFE" w14:textId="77777777" w:rsidR="00C74D75" w:rsidRPr="00B74981" w:rsidRDefault="00C74D75" w:rsidP="00D22B8B">
            <w:pPr>
              <w:rPr>
                <w:color w:val="000000"/>
                <w:sz w:val="18"/>
                <w:szCs w:val="18"/>
                <w:lang w:eastAsia="lt-LT"/>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4714B6F9" w14:textId="77777777" w:rsidR="00C74D75" w:rsidRPr="00B74981" w:rsidRDefault="00C74D75" w:rsidP="00D22B8B">
            <w:pPr>
              <w:rPr>
                <w:color w:val="000000"/>
                <w:sz w:val="18"/>
                <w:szCs w:val="18"/>
                <w:lang w:eastAsia="lt-LT"/>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00BC550A" w14:textId="77777777" w:rsidR="00C74D75" w:rsidRPr="00B74981" w:rsidRDefault="00C74D75" w:rsidP="00D22B8B">
            <w:pPr>
              <w:rPr>
                <w:color w:val="000000"/>
                <w:sz w:val="18"/>
                <w:szCs w:val="18"/>
                <w:lang w:eastAsia="lt-LT"/>
              </w:rPr>
            </w:pPr>
          </w:p>
        </w:tc>
        <w:tc>
          <w:tcPr>
            <w:tcW w:w="1076" w:type="dxa"/>
            <w:vMerge/>
            <w:tcBorders>
              <w:top w:val="nil"/>
              <w:left w:val="single" w:sz="4" w:space="0" w:color="auto"/>
              <w:bottom w:val="single" w:sz="4" w:space="0" w:color="000000"/>
              <w:right w:val="single" w:sz="4" w:space="0" w:color="000000"/>
            </w:tcBorders>
            <w:vAlign w:val="center"/>
            <w:hideMark/>
          </w:tcPr>
          <w:p w14:paraId="5417074B" w14:textId="77777777" w:rsidR="00C74D75" w:rsidRPr="00B74981" w:rsidRDefault="00C74D75" w:rsidP="00D22B8B">
            <w:pPr>
              <w:rPr>
                <w:color w:val="000000"/>
                <w:sz w:val="18"/>
                <w:szCs w:val="18"/>
                <w:lang w:eastAsia="lt-LT"/>
              </w:rPr>
            </w:pPr>
          </w:p>
        </w:tc>
        <w:tc>
          <w:tcPr>
            <w:tcW w:w="1076" w:type="dxa"/>
            <w:vMerge/>
            <w:tcBorders>
              <w:top w:val="nil"/>
              <w:left w:val="single" w:sz="4" w:space="0" w:color="000000"/>
              <w:bottom w:val="single" w:sz="4" w:space="0" w:color="000000"/>
              <w:right w:val="single" w:sz="4" w:space="0" w:color="000000"/>
            </w:tcBorders>
            <w:vAlign w:val="center"/>
            <w:hideMark/>
          </w:tcPr>
          <w:p w14:paraId="127FBDF6" w14:textId="77777777" w:rsidR="00C74D75" w:rsidRPr="00B74981" w:rsidRDefault="00C74D75" w:rsidP="00D22B8B">
            <w:pPr>
              <w:rPr>
                <w:color w:val="000000"/>
                <w:sz w:val="18"/>
                <w:szCs w:val="18"/>
                <w:lang w:eastAsia="lt-LT"/>
              </w:rPr>
            </w:pPr>
          </w:p>
        </w:tc>
        <w:tc>
          <w:tcPr>
            <w:tcW w:w="1076" w:type="dxa"/>
            <w:vMerge/>
            <w:tcBorders>
              <w:top w:val="nil"/>
              <w:left w:val="single" w:sz="4" w:space="0" w:color="000000"/>
              <w:bottom w:val="single" w:sz="4" w:space="0" w:color="000000"/>
              <w:right w:val="single" w:sz="4" w:space="0" w:color="000000"/>
            </w:tcBorders>
            <w:vAlign w:val="center"/>
            <w:hideMark/>
          </w:tcPr>
          <w:p w14:paraId="49A75305" w14:textId="77777777" w:rsidR="00C74D75" w:rsidRPr="00B74981" w:rsidRDefault="00C74D75" w:rsidP="00D22B8B">
            <w:pPr>
              <w:rPr>
                <w:color w:val="000000"/>
                <w:sz w:val="18"/>
                <w:szCs w:val="18"/>
                <w:lang w:eastAsia="lt-LT"/>
              </w:rPr>
            </w:pPr>
          </w:p>
        </w:tc>
        <w:tc>
          <w:tcPr>
            <w:tcW w:w="1148" w:type="dxa"/>
            <w:vMerge/>
            <w:tcBorders>
              <w:top w:val="nil"/>
              <w:left w:val="single" w:sz="4" w:space="0" w:color="000000"/>
              <w:bottom w:val="single" w:sz="4" w:space="0" w:color="000000"/>
              <w:right w:val="single" w:sz="4" w:space="0" w:color="000000"/>
            </w:tcBorders>
            <w:vAlign w:val="center"/>
            <w:hideMark/>
          </w:tcPr>
          <w:p w14:paraId="3328B9B0" w14:textId="77777777" w:rsidR="00C74D75" w:rsidRPr="00B74981" w:rsidRDefault="00C74D75" w:rsidP="00D22B8B">
            <w:pPr>
              <w:rPr>
                <w:color w:val="000000"/>
                <w:sz w:val="18"/>
                <w:szCs w:val="18"/>
                <w:lang w:eastAsia="lt-LT"/>
              </w:rPr>
            </w:pPr>
          </w:p>
        </w:tc>
        <w:tc>
          <w:tcPr>
            <w:tcW w:w="1094" w:type="dxa"/>
            <w:vMerge/>
            <w:tcBorders>
              <w:top w:val="nil"/>
              <w:left w:val="single" w:sz="4" w:space="0" w:color="000000"/>
              <w:bottom w:val="single" w:sz="4" w:space="0" w:color="000000"/>
              <w:right w:val="single" w:sz="4" w:space="0" w:color="000000"/>
            </w:tcBorders>
            <w:vAlign w:val="center"/>
            <w:hideMark/>
          </w:tcPr>
          <w:p w14:paraId="3C686ABB" w14:textId="77777777" w:rsidR="00C74D75" w:rsidRPr="00B74981" w:rsidRDefault="00C74D75" w:rsidP="00D22B8B">
            <w:pPr>
              <w:rPr>
                <w:color w:val="000000"/>
                <w:sz w:val="18"/>
                <w:szCs w:val="18"/>
                <w:lang w:eastAsia="lt-LT"/>
              </w:rPr>
            </w:pPr>
          </w:p>
        </w:tc>
        <w:tc>
          <w:tcPr>
            <w:tcW w:w="221" w:type="dxa"/>
            <w:tcBorders>
              <w:top w:val="nil"/>
              <w:left w:val="nil"/>
              <w:bottom w:val="nil"/>
              <w:right w:val="nil"/>
            </w:tcBorders>
            <w:shd w:val="clear" w:color="auto" w:fill="auto"/>
            <w:noWrap/>
            <w:vAlign w:val="bottom"/>
            <w:hideMark/>
          </w:tcPr>
          <w:p w14:paraId="0CD360F4" w14:textId="77777777" w:rsidR="00C74D75" w:rsidRPr="00B74981" w:rsidRDefault="00C74D75" w:rsidP="00D22B8B">
            <w:pPr>
              <w:jc w:val="center"/>
              <w:rPr>
                <w:color w:val="000000"/>
                <w:sz w:val="18"/>
                <w:szCs w:val="18"/>
                <w:lang w:eastAsia="lt-LT"/>
              </w:rPr>
            </w:pPr>
          </w:p>
        </w:tc>
      </w:tr>
      <w:tr w:rsidR="00C74D75" w:rsidRPr="00B74981" w14:paraId="3D12D0FA" w14:textId="77777777" w:rsidTr="00C13B57">
        <w:trPr>
          <w:trHeight w:val="870"/>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0AAEF28B"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749B623C" w14:textId="77777777" w:rsidR="00C74D75" w:rsidRPr="00B74981" w:rsidRDefault="00C74D75" w:rsidP="00D22B8B">
            <w:pPr>
              <w:rPr>
                <w:color w:val="000000"/>
                <w:sz w:val="18"/>
                <w:szCs w:val="18"/>
                <w:lang w:eastAsia="lt-LT"/>
              </w:rPr>
            </w:pPr>
            <w:r w:rsidRPr="00B74981">
              <w:rPr>
                <w:color w:val="000000"/>
                <w:sz w:val="18"/>
                <w:szCs w:val="18"/>
                <w:lang w:eastAsia="lt-LT"/>
              </w:rPr>
              <w:t>Smurtą artimoje aplinkoje patyrusių asmenų skaičius, tenkantis 1000 gyv.  (vnt.) ir santykis su šalies vidurkiu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8148A4B"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2,26 </w:t>
            </w:r>
            <w:proofErr w:type="spellStart"/>
            <w:r w:rsidRPr="00B74981">
              <w:rPr>
                <w:color w:val="000000"/>
                <w:sz w:val="18"/>
                <w:szCs w:val="18"/>
                <w:lang w:eastAsia="lt-LT"/>
              </w:rPr>
              <w:t>asm</w:t>
            </w:r>
            <w:proofErr w:type="spellEnd"/>
            <w:r w:rsidRPr="00B74981">
              <w:rPr>
                <w:color w:val="000000"/>
                <w:sz w:val="18"/>
                <w:szCs w:val="18"/>
                <w:lang w:eastAsia="lt-LT"/>
              </w:rPr>
              <w:t>.                           110%                                 (2021 m.)</w:t>
            </w:r>
          </w:p>
        </w:tc>
        <w:tc>
          <w:tcPr>
            <w:tcW w:w="1076" w:type="dxa"/>
            <w:tcBorders>
              <w:top w:val="nil"/>
              <w:left w:val="single" w:sz="4" w:space="0" w:color="auto"/>
              <w:bottom w:val="single" w:sz="4" w:space="0" w:color="000000"/>
              <w:right w:val="single" w:sz="4" w:space="0" w:color="000000"/>
            </w:tcBorders>
            <w:shd w:val="clear" w:color="auto" w:fill="auto"/>
            <w:hideMark/>
          </w:tcPr>
          <w:p w14:paraId="170A0157"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2,1 </w:t>
            </w:r>
            <w:proofErr w:type="spellStart"/>
            <w:r w:rsidRPr="00B74981">
              <w:rPr>
                <w:color w:val="000000"/>
                <w:sz w:val="18"/>
                <w:szCs w:val="18"/>
                <w:lang w:eastAsia="lt-LT"/>
              </w:rPr>
              <w:t>asm</w:t>
            </w:r>
            <w:proofErr w:type="spellEnd"/>
            <w:r w:rsidRPr="00B74981">
              <w:rPr>
                <w:color w:val="000000"/>
                <w:sz w:val="18"/>
                <w:szCs w:val="18"/>
                <w:lang w:eastAsia="lt-LT"/>
              </w:rPr>
              <w:t>. 102,0 %</w:t>
            </w:r>
          </w:p>
        </w:tc>
        <w:tc>
          <w:tcPr>
            <w:tcW w:w="1076" w:type="dxa"/>
            <w:tcBorders>
              <w:top w:val="nil"/>
              <w:left w:val="nil"/>
              <w:bottom w:val="single" w:sz="4" w:space="0" w:color="000000"/>
              <w:right w:val="single" w:sz="4" w:space="0" w:color="000000"/>
            </w:tcBorders>
            <w:shd w:val="clear" w:color="auto" w:fill="auto"/>
            <w:hideMark/>
          </w:tcPr>
          <w:p w14:paraId="75E232E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2,05 </w:t>
            </w:r>
            <w:proofErr w:type="spellStart"/>
            <w:r w:rsidRPr="00B74981">
              <w:rPr>
                <w:color w:val="000000"/>
                <w:sz w:val="18"/>
                <w:szCs w:val="18"/>
                <w:lang w:eastAsia="lt-LT"/>
              </w:rPr>
              <w:t>asm</w:t>
            </w:r>
            <w:proofErr w:type="spellEnd"/>
            <w:r w:rsidRPr="00B74981">
              <w:rPr>
                <w:color w:val="000000"/>
                <w:sz w:val="18"/>
                <w:szCs w:val="18"/>
                <w:lang w:eastAsia="lt-LT"/>
              </w:rPr>
              <w:t>.  101,7 %</w:t>
            </w:r>
          </w:p>
        </w:tc>
        <w:tc>
          <w:tcPr>
            <w:tcW w:w="1076" w:type="dxa"/>
            <w:tcBorders>
              <w:top w:val="nil"/>
              <w:left w:val="nil"/>
              <w:bottom w:val="single" w:sz="4" w:space="0" w:color="000000"/>
              <w:right w:val="single" w:sz="4" w:space="0" w:color="000000"/>
            </w:tcBorders>
            <w:shd w:val="clear" w:color="auto" w:fill="auto"/>
            <w:hideMark/>
          </w:tcPr>
          <w:p w14:paraId="01C6DE7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2,0 </w:t>
            </w:r>
            <w:proofErr w:type="spellStart"/>
            <w:r w:rsidRPr="00B74981">
              <w:rPr>
                <w:color w:val="000000"/>
                <w:sz w:val="18"/>
                <w:szCs w:val="18"/>
                <w:lang w:eastAsia="lt-LT"/>
              </w:rPr>
              <w:t>asm</w:t>
            </w:r>
            <w:proofErr w:type="spellEnd"/>
            <w:r w:rsidRPr="00B74981">
              <w:rPr>
                <w:color w:val="000000"/>
                <w:sz w:val="18"/>
                <w:szCs w:val="18"/>
                <w:lang w:eastAsia="lt-LT"/>
              </w:rPr>
              <w:t>. 100,3 %</w:t>
            </w:r>
          </w:p>
        </w:tc>
        <w:tc>
          <w:tcPr>
            <w:tcW w:w="1148" w:type="dxa"/>
            <w:tcBorders>
              <w:top w:val="nil"/>
              <w:left w:val="nil"/>
              <w:bottom w:val="single" w:sz="4" w:space="0" w:color="000000"/>
              <w:right w:val="single" w:sz="4" w:space="0" w:color="000000"/>
            </w:tcBorders>
            <w:shd w:val="clear" w:color="FFFFFF" w:fill="FFFFFF"/>
            <w:hideMark/>
          </w:tcPr>
          <w:p w14:paraId="4552723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2,13 </w:t>
            </w:r>
            <w:proofErr w:type="spellStart"/>
            <w:r w:rsidRPr="00B74981">
              <w:rPr>
                <w:color w:val="000000"/>
                <w:sz w:val="18"/>
                <w:szCs w:val="18"/>
                <w:lang w:eastAsia="lt-LT"/>
              </w:rPr>
              <w:t>asm</w:t>
            </w:r>
            <w:proofErr w:type="spellEnd"/>
            <w:r w:rsidRPr="00B74981">
              <w:rPr>
                <w:color w:val="000000"/>
                <w:sz w:val="18"/>
                <w:szCs w:val="18"/>
                <w:lang w:eastAsia="lt-LT"/>
              </w:rPr>
              <w:t xml:space="preserve">.                      102,9 %                   (2023 m.)             </w:t>
            </w:r>
          </w:p>
        </w:tc>
        <w:tc>
          <w:tcPr>
            <w:tcW w:w="1094" w:type="dxa"/>
            <w:tcBorders>
              <w:top w:val="nil"/>
              <w:left w:val="nil"/>
              <w:bottom w:val="single" w:sz="4" w:space="0" w:color="000000"/>
              <w:right w:val="single" w:sz="4" w:space="0" w:color="000000"/>
            </w:tcBorders>
            <w:shd w:val="clear" w:color="auto" w:fill="auto"/>
            <w:hideMark/>
          </w:tcPr>
          <w:p w14:paraId="06F5B90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 </w:t>
            </w:r>
            <w:proofErr w:type="spellStart"/>
            <w:r w:rsidRPr="00B74981">
              <w:rPr>
                <w:color w:val="000000"/>
                <w:sz w:val="18"/>
                <w:szCs w:val="18"/>
                <w:lang w:eastAsia="lt-LT"/>
              </w:rPr>
              <w:t>asm</w:t>
            </w:r>
            <w:proofErr w:type="spellEnd"/>
            <w:r w:rsidRPr="00B74981">
              <w:rPr>
                <w:color w:val="000000"/>
                <w:sz w:val="18"/>
                <w:szCs w:val="18"/>
                <w:lang w:eastAsia="lt-LT"/>
              </w:rPr>
              <w:t xml:space="preserve">. </w:t>
            </w:r>
            <w:r w:rsidRPr="00B74981">
              <w:rPr>
                <w:color w:val="000000"/>
                <w:sz w:val="18"/>
                <w:szCs w:val="18"/>
                <w:lang w:eastAsia="lt-LT"/>
              </w:rPr>
              <w:br/>
              <w:t xml:space="preserve">100% (atitinka </w:t>
            </w:r>
            <w:r w:rsidRPr="00B74981">
              <w:rPr>
                <w:color w:val="000000"/>
                <w:sz w:val="18"/>
                <w:szCs w:val="18"/>
                <w:lang w:eastAsia="lt-LT"/>
              </w:rPr>
              <w:br/>
              <w:t>šalies vidurkį)</w:t>
            </w:r>
          </w:p>
        </w:tc>
        <w:tc>
          <w:tcPr>
            <w:tcW w:w="221" w:type="dxa"/>
            <w:vAlign w:val="center"/>
            <w:hideMark/>
          </w:tcPr>
          <w:p w14:paraId="1BC704E0" w14:textId="77777777" w:rsidR="00C74D75" w:rsidRPr="00B74981" w:rsidRDefault="00C74D75" w:rsidP="00D22B8B">
            <w:pPr>
              <w:rPr>
                <w:sz w:val="20"/>
                <w:lang w:eastAsia="lt-LT"/>
              </w:rPr>
            </w:pPr>
          </w:p>
        </w:tc>
      </w:tr>
      <w:tr w:rsidR="00C74D75" w:rsidRPr="00B74981" w14:paraId="0AFA5E7C" w14:textId="77777777" w:rsidTr="00C13B57">
        <w:trPr>
          <w:trHeight w:val="675"/>
        </w:trPr>
        <w:tc>
          <w:tcPr>
            <w:tcW w:w="1382" w:type="dxa"/>
            <w:vMerge/>
            <w:tcBorders>
              <w:top w:val="single" w:sz="4" w:space="0" w:color="auto"/>
              <w:left w:val="single" w:sz="4" w:space="0" w:color="000000"/>
              <w:bottom w:val="single" w:sz="4" w:space="0" w:color="auto"/>
              <w:right w:val="single" w:sz="4" w:space="0" w:color="000000"/>
            </w:tcBorders>
            <w:vAlign w:val="center"/>
            <w:hideMark/>
          </w:tcPr>
          <w:p w14:paraId="15E7EB3A" w14:textId="77777777" w:rsidR="00C74D75" w:rsidRPr="00B74981" w:rsidRDefault="00C74D75" w:rsidP="00D22B8B">
            <w:pPr>
              <w:rPr>
                <w:color w:val="000000"/>
                <w:sz w:val="18"/>
                <w:szCs w:val="18"/>
                <w:lang w:eastAsia="lt-LT"/>
              </w:rPr>
            </w:pPr>
          </w:p>
        </w:tc>
        <w:tc>
          <w:tcPr>
            <w:tcW w:w="1479" w:type="dxa"/>
            <w:tcBorders>
              <w:top w:val="single" w:sz="4" w:space="0" w:color="auto"/>
              <w:left w:val="nil"/>
              <w:bottom w:val="single" w:sz="4" w:space="0" w:color="auto"/>
              <w:right w:val="single" w:sz="4" w:space="0" w:color="000000"/>
            </w:tcBorders>
            <w:shd w:val="clear" w:color="auto" w:fill="auto"/>
            <w:hideMark/>
          </w:tcPr>
          <w:p w14:paraId="7D37D2D4" w14:textId="77777777" w:rsidR="00C74D75" w:rsidRPr="00B74981" w:rsidRDefault="00C74D75" w:rsidP="00D22B8B">
            <w:pPr>
              <w:rPr>
                <w:color w:val="000000"/>
                <w:sz w:val="18"/>
                <w:szCs w:val="18"/>
                <w:lang w:eastAsia="lt-LT"/>
              </w:rPr>
            </w:pPr>
            <w:r w:rsidRPr="00B74981">
              <w:rPr>
                <w:color w:val="000000"/>
                <w:sz w:val="18"/>
                <w:szCs w:val="18"/>
                <w:lang w:eastAsia="lt-LT"/>
              </w:rPr>
              <w:t>R-3.2.3-5 Žuvusių gaisruose žmonių skaičius (</w:t>
            </w:r>
            <w:proofErr w:type="spellStart"/>
            <w:r w:rsidRPr="00B74981">
              <w:rPr>
                <w:color w:val="000000"/>
                <w:sz w:val="18"/>
                <w:szCs w:val="18"/>
                <w:lang w:eastAsia="lt-LT"/>
              </w:rPr>
              <w:t>asm</w:t>
            </w:r>
            <w:proofErr w:type="spellEnd"/>
            <w:r w:rsidRPr="00B74981">
              <w:rPr>
                <w:color w:val="000000"/>
                <w:sz w:val="18"/>
                <w:szCs w:val="18"/>
                <w:lang w:eastAsia="lt-LT"/>
              </w:rPr>
              <w:t>.)</w:t>
            </w:r>
          </w:p>
        </w:tc>
        <w:tc>
          <w:tcPr>
            <w:tcW w:w="1076" w:type="dxa"/>
            <w:tcBorders>
              <w:top w:val="single" w:sz="4" w:space="0" w:color="auto"/>
              <w:left w:val="nil"/>
              <w:bottom w:val="single" w:sz="4" w:space="0" w:color="auto"/>
              <w:right w:val="single" w:sz="4" w:space="0" w:color="000000"/>
            </w:tcBorders>
            <w:shd w:val="clear" w:color="auto" w:fill="auto"/>
            <w:hideMark/>
          </w:tcPr>
          <w:p w14:paraId="61A00926" w14:textId="77777777" w:rsidR="00C74D75" w:rsidRPr="00B74981" w:rsidRDefault="00C74D75" w:rsidP="00D22B8B">
            <w:pPr>
              <w:rPr>
                <w:color w:val="000000"/>
                <w:sz w:val="18"/>
                <w:szCs w:val="18"/>
                <w:lang w:eastAsia="lt-LT"/>
              </w:rPr>
            </w:pPr>
            <w:r w:rsidRPr="00B74981">
              <w:rPr>
                <w:color w:val="000000"/>
                <w:sz w:val="18"/>
                <w:szCs w:val="18"/>
                <w:lang w:eastAsia="lt-LT"/>
              </w:rPr>
              <w:t>1 vnt.                              (2021 m.)</w:t>
            </w:r>
          </w:p>
        </w:tc>
        <w:tc>
          <w:tcPr>
            <w:tcW w:w="1076" w:type="dxa"/>
            <w:tcBorders>
              <w:top w:val="nil"/>
              <w:left w:val="nil"/>
              <w:bottom w:val="single" w:sz="4" w:space="0" w:color="auto"/>
              <w:right w:val="single" w:sz="4" w:space="0" w:color="000000"/>
            </w:tcBorders>
            <w:shd w:val="clear" w:color="auto" w:fill="auto"/>
            <w:noWrap/>
            <w:hideMark/>
          </w:tcPr>
          <w:p w14:paraId="538BD3A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0</w:t>
            </w:r>
          </w:p>
        </w:tc>
        <w:tc>
          <w:tcPr>
            <w:tcW w:w="1076" w:type="dxa"/>
            <w:tcBorders>
              <w:top w:val="nil"/>
              <w:left w:val="nil"/>
              <w:bottom w:val="single" w:sz="4" w:space="0" w:color="auto"/>
              <w:right w:val="single" w:sz="4" w:space="0" w:color="000000"/>
            </w:tcBorders>
            <w:shd w:val="clear" w:color="auto" w:fill="auto"/>
            <w:noWrap/>
            <w:hideMark/>
          </w:tcPr>
          <w:p w14:paraId="3643167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0</w:t>
            </w:r>
          </w:p>
        </w:tc>
        <w:tc>
          <w:tcPr>
            <w:tcW w:w="1076" w:type="dxa"/>
            <w:tcBorders>
              <w:top w:val="nil"/>
              <w:left w:val="nil"/>
              <w:bottom w:val="single" w:sz="4" w:space="0" w:color="auto"/>
              <w:right w:val="single" w:sz="4" w:space="0" w:color="000000"/>
            </w:tcBorders>
            <w:shd w:val="clear" w:color="auto" w:fill="auto"/>
            <w:noWrap/>
            <w:hideMark/>
          </w:tcPr>
          <w:p w14:paraId="46C0BB0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0</w:t>
            </w:r>
          </w:p>
        </w:tc>
        <w:tc>
          <w:tcPr>
            <w:tcW w:w="1148" w:type="dxa"/>
            <w:tcBorders>
              <w:top w:val="nil"/>
              <w:left w:val="nil"/>
              <w:bottom w:val="single" w:sz="4" w:space="0" w:color="auto"/>
              <w:right w:val="single" w:sz="4" w:space="0" w:color="000000"/>
            </w:tcBorders>
            <w:shd w:val="clear" w:color="FFFFFF" w:fill="FFFFFF"/>
            <w:hideMark/>
          </w:tcPr>
          <w:p w14:paraId="6AD4BEE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w:t>
            </w:r>
          </w:p>
        </w:tc>
        <w:tc>
          <w:tcPr>
            <w:tcW w:w="1094" w:type="dxa"/>
            <w:tcBorders>
              <w:top w:val="nil"/>
              <w:left w:val="nil"/>
              <w:bottom w:val="single" w:sz="4" w:space="0" w:color="auto"/>
              <w:right w:val="single" w:sz="4" w:space="0" w:color="000000"/>
            </w:tcBorders>
            <w:shd w:val="clear" w:color="auto" w:fill="auto"/>
            <w:hideMark/>
          </w:tcPr>
          <w:p w14:paraId="7EADAF2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Nedidėjantis</w:t>
            </w:r>
          </w:p>
        </w:tc>
        <w:tc>
          <w:tcPr>
            <w:tcW w:w="221" w:type="dxa"/>
            <w:vAlign w:val="center"/>
            <w:hideMark/>
          </w:tcPr>
          <w:p w14:paraId="6825BE17" w14:textId="77777777" w:rsidR="00C74D75" w:rsidRPr="00B74981" w:rsidRDefault="00C74D75" w:rsidP="00D22B8B">
            <w:pPr>
              <w:rPr>
                <w:sz w:val="20"/>
                <w:lang w:eastAsia="lt-LT"/>
              </w:rPr>
            </w:pPr>
          </w:p>
        </w:tc>
      </w:tr>
      <w:tr w:rsidR="00C74D75" w:rsidRPr="00B74981" w14:paraId="21E97C5B" w14:textId="77777777" w:rsidTr="00C13B57">
        <w:trPr>
          <w:trHeight w:val="990"/>
        </w:trPr>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420784A0"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3.3. Tikslas. Užtikrinti efektyviai veikiančią savivaldą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3577D634"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Asmenų aptarnavimo savivaldybės administracijoje kokybės vertinimas (proc. teigiamai įvertinusių nuo visų respondentų sk.)</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16147D4"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87%                              (2021 m.)</w:t>
            </w:r>
          </w:p>
        </w:tc>
        <w:tc>
          <w:tcPr>
            <w:tcW w:w="1076" w:type="dxa"/>
            <w:tcBorders>
              <w:top w:val="single" w:sz="4" w:space="0" w:color="auto"/>
              <w:left w:val="single" w:sz="4" w:space="0" w:color="auto"/>
              <w:bottom w:val="single" w:sz="4" w:space="0" w:color="auto"/>
              <w:right w:val="single" w:sz="4" w:space="0" w:color="auto"/>
            </w:tcBorders>
            <w:shd w:val="clear" w:color="0000FF" w:fill="FFFFFF"/>
            <w:noWrap/>
            <w:hideMark/>
          </w:tcPr>
          <w:p w14:paraId="1C0D8009"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78%</w:t>
            </w:r>
          </w:p>
        </w:tc>
        <w:tc>
          <w:tcPr>
            <w:tcW w:w="1076" w:type="dxa"/>
            <w:tcBorders>
              <w:top w:val="single" w:sz="4" w:space="0" w:color="auto"/>
              <w:left w:val="single" w:sz="4" w:space="0" w:color="auto"/>
              <w:bottom w:val="single" w:sz="4" w:space="0" w:color="auto"/>
              <w:right w:val="single" w:sz="4" w:space="0" w:color="auto"/>
            </w:tcBorders>
            <w:shd w:val="clear" w:color="0000FF" w:fill="FFFFFF"/>
            <w:noWrap/>
            <w:hideMark/>
          </w:tcPr>
          <w:p w14:paraId="4CF5A1F3"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80%</w:t>
            </w:r>
          </w:p>
        </w:tc>
        <w:tc>
          <w:tcPr>
            <w:tcW w:w="1076" w:type="dxa"/>
            <w:tcBorders>
              <w:top w:val="single" w:sz="4" w:space="0" w:color="auto"/>
              <w:left w:val="single" w:sz="4" w:space="0" w:color="auto"/>
              <w:bottom w:val="single" w:sz="4" w:space="0" w:color="auto"/>
              <w:right w:val="single" w:sz="4" w:space="0" w:color="auto"/>
            </w:tcBorders>
            <w:shd w:val="clear" w:color="0000FF" w:fill="FFFFFF"/>
            <w:noWrap/>
            <w:hideMark/>
          </w:tcPr>
          <w:p w14:paraId="0652C877"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82%</w:t>
            </w:r>
          </w:p>
        </w:tc>
        <w:tc>
          <w:tcPr>
            <w:tcW w:w="1148" w:type="dxa"/>
            <w:tcBorders>
              <w:top w:val="single" w:sz="4" w:space="0" w:color="auto"/>
              <w:left w:val="single" w:sz="4" w:space="0" w:color="auto"/>
              <w:bottom w:val="single" w:sz="4" w:space="0" w:color="auto"/>
              <w:right w:val="single" w:sz="4" w:space="0" w:color="auto"/>
            </w:tcBorders>
            <w:shd w:val="clear" w:color="0000FF" w:fill="FFFFFF"/>
            <w:hideMark/>
          </w:tcPr>
          <w:p w14:paraId="30E120E6"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76 %                                 (2023 m.)</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47B7DCB7"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95%</w:t>
            </w:r>
          </w:p>
        </w:tc>
        <w:tc>
          <w:tcPr>
            <w:tcW w:w="221" w:type="dxa"/>
            <w:tcBorders>
              <w:left w:val="single" w:sz="4" w:space="0" w:color="auto"/>
            </w:tcBorders>
            <w:vAlign w:val="center"/>
            <w:hideMark/>
          </w:tcPr>
          <w:p w14:paraId="739B250E" w14:textId="77777777" w:rsidR="00C74D75" w:rsidRPr="00B74981" w:rsidRDefault="00C74D75" w:rsidP="00D22B8B">
            <w:pPr>
              <w:rPr>
                <w:sz w:val="20"/>
                <w:lang w:eastAsia="lt-LT"/>
              </w:rPr>
            </w:pPr>
          </w:p>
        </w:tc>
      </w:tr>
      <w:tr w:rsidR="00C74D75" w:rsidRPr="00B74981" w14:paraId="3593945B" w14:textId="77777777" w:rsidTr="00C13B57">
        <w:trPr>
          <w:trHeight w:val="885"/>
        </w:trPr>
        <w:tc>
          <w:tcPr>
            <w:tcW w:w="1382"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55462B0"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3.3.1. Uždavinys. Padidinti savivaldybės teikiamų administracinių ir viešųjų paslaugų efektyvumą ir prieinamumą, išplėtoti skaitmeninimą </w:t>
            </w:r>
          </w:p>
        </w:tc>
        <w:tc>
          <w:tcPr>
            <w:tcW w:w="1479" w:type="dxa"/>
            <w:tcBorders>
              <w:top w:val="single" w:sz="4" w:space="0" w:color="auto"/>
              <w:left w:val="nil"/>
              <w:bottom w:val="single" w:sz="4" w:space="0" w:color="000000"/>
              <w:right w:val="single" w:sz="4" w:space="0" w:color="000000"/>
            </w:tcBorders>
            <w:shd w:val="clear" w:color="auto" w:fill="auto"/>
            <w:hideMark/>
          </w:tcPr>
          <w:p w14:paraId="615AB32E"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 Elektroninių paslaugų dalis nuo bendro RRSA teikiamų administracinių paslaugų skaičiaus (proc.)</w:t>
            </w:r>
          </w:p>
        </w:tc>
        <w:tc>
          <w:tcPr>
            <w:tcW w:w="1076" w:type="dxa"/>
            <w:tcBorders>
              <w:top w:val="single" w:sz="4" w:space="0" w:color="auto"/>
              <w:left w:val="nil"/>
              <w:bottom w:val="single" w:sz="4" w:space="0" w:color="000000"/>
              <w:right w:val="single" w:sz="4" w:space="0" w:color="000000"/>
            </w:tcBorders>
            <w:shd w:val="clear" w:color="auto" w:fill="auto"/>
            <w:hideMark/>
          </w:tcPr>
          <w:p w14:paraId="6F98E338" w14:textId="77777777" w:rsidR="00C74D75" w:rsidRPr="00B74981" w:rsidRDefault="00C74D75" w:rsidP="00D22B8B">
            <w:pPr>
              <w:rPr>
                <w:color w:val="000000"/>
                <w:sz w:val="18"/>
                <w:szCs w:val="18"/>
                <w:lang w:eastAsia="lt-LT"/>
              </w:rPr>
            </w:pPr>
            <w:r w:rsidRPr="00B74981">
              <w:rPr>
                <w:color w:val="000000"/>
                <w:sz w:val="18"/>
                <w:szCs w:val="18"/>
                <w:lang w:eastAsia="lt-LT"/>
              </w:rPr>
              <w:t>40%                                               (2021 m.)</w:t>
            </w:r>
          </w:p>
        </w:tc>
        <w:tc>
          <w:tcPr>
            <w:tcW w:w="1076" w:type="dxa"/>
            <w:tcBorders>
              <w:top w:val="single" w:sz="4" w:space="0" w:color="auto"/>
              <w:left w:val="nil"/>
              <w:bottom w:val="single" w:sz="4" w:space="0" w:color="000000"/>
              <w:right w:val="single" w:sz="4" w:space="0" w:color="000000"/>
            </w:tcBorders>
            <w:shd w:val="clear" w:color="0000FF" w:fill="FFFFFF"/>
            <w:noWrap/>
            <w:hideMark/>
          </w:tcPr>
          <w:p w14:paraId="5751D0A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50 %</w:t>
            </w:r>
          </w:p>
        </w:tc>
        <w:tc>
          <w:tcPr>
            <w:tcW w:w="1076" w:type="dxa"/>
            <w:tcBorders>
              <w:top w:val="single" w:sz="4" w:space="0" w:color="auto"/>
              <w:left w:val="nil"/>
              <w:bottom w:val="single" w:sz="4" w:space="0" w:color="000000"/>
              <w:right w:val="single" w:sz="4" w:space="0" w:color="000000"/>
            </w:tcBorders>
            <w:shd w:val="clear" w:color="0000FF" w:fill="FFFFFF"/>
            <w:noWrap/>
            <w:hideMark/>
          </w:tcPr>
          <w:p w14:paraId="78BF8E6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53 %</w:t>
            </w:r>
          </w:p>
        </w:tc>
        <w:tc>
          <w:tcPr>
            <w:tcW w:w="1076" w:type="dxa"/>
            <w:tcBorders>
              <w:top w:val="single" w:sz="4" w:space="0" w:color="auto"/>
              <w:left w:val="nil"/>
              <w:bottom w:val="single" w:sz="4" w:space="0" w:color="000000"/>
              <w:right w:val="single" w:sz="4" w:space="0" w:color="000000"/>
            </w:tcBorders>
            <w:shd w:val="clear" w:color="0000FF" w:fill="FFFFFF"/>
            <w:noWrap/>
            <w:hideMark/>
          </w:tcPr>
          <w:p w14:paraId="67C80F6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55 %</w:t>
            </w:r>
          </w:p>
        </w:tc>
        <w:tc>
          <w:tcPr>
            <w:tcW w:w="1148" w:type="dxa"/>
            <w:tcBorders>
              <w:top w:val="single" w:sz="4" w:space="0" w:color="auto"/>
              <w:left w:val="nil"/>
              <w:bottom w:val="single" w:sz="4" w:space="0" w:color="000000"/>
              <w:right w:val="single" w:sz="4" w:space="0" w:color="000000"/>
            </w:tcBorders>
            <w:shd w:val="clear" w:color="0000FF" w:fill="FFFFFF"/>
            <w:hideMark/>
          </w:tcPr>
          <w:p w14:paraId="01034BD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45 %                          (2023 m.)</w:t>
            </w:r>
          </w:p>
        </w:tc>
        <w:tc>
          <w:tcPr>
            <w:tcW w:w="1094" w:type="dxa"/>
            <w:tcBorders>
              <w:top w:val="single" w:sz="4" w:space="0" w:color="auto"/>
              <w:left w:val="nil"/>
              <w:bottom w:val="single" w:sz="4" w:space="0" w:color="000000"/>
              <w:right w:val="single" w:sz="4" w:space="0" w:color="000000"/>
            </w:tcBorders>
            <w:shd w:val="clear" w:color="FFFFFF" w:fill="FFFFFF"/>
            <w:hideMark/>
          </w:tcPr>
          <w:p w14:paraId="768243A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70%</w:t>
            </w:r>
          </w:p>
        </w:tc>
        <w:tc>
          <w:tcPr>
            <w:tcW w:w="221" w:type="dxa"/>
            <w:vAlign w:val="center"/>
            <w:hideMark/>
          </w:tcPr>
          <w:p w14:paraId="7E69A2B2" w14:textId="77777777" w:rsidR="00C74D75" w:rsidRPr="00B74981" w:rsidRDefault="00C74D75" w:rsidP="00D22B8B">
            <w:pPr>
              <w:rPr>
                <w:sz w:val="20"/>
                <w:lang w:eastAsia="lt-LT"/>
              </w:rPr>
            </w:pPr>
          </w:p>
        </w:tc>
      </w:tr>
      <w:tr w:rsidR="00C74D75" w:rsidRPr="00B74981" w14:paraId="7918BE0F" w14:textId="77777777" w:rsidTr="00C13B57">
        <w:trPr>
          <w:trHeight w:val="1005"/>
        </w:trPr>
        <w:tc>
          <w:tcPr>
            <w:tcW w:w="1382" w:type="dxa"/>
            <w:vMerge/>
            <w:tcBorders>
              <w:top w:val="nil"/>
              <w:left w:val="single" w:sz="4" w:space="0" w:color="000000"/>
              <w:bottom w:val="single" w:sz="4" w:space="0" w:color="000000"/>
              <w:right w:val="single" w:sz="4" w:space="0" w:color="000000"/>
            </w:tcBorders>
            <w:vAlign w:val="center"/>
            <w:hideMark/>
          </w:tcPr>
          <w:p w14:paraId="79AF2D1D" w14:textId="77777777" w:rsidR="00C74D75" w:rsidRPr="00B74981" w:rsidRDefault="00C74D75" w:rsidP="00D22B8B">
            <w:pPr>
              <w:rPr>
                <w:color w:val="000000"/>
                <w:sz w:val="18"/>
                <w:szCs w:val="18"/>
                <w:lang w:eastAsia="lt-LT"/>
              </w:rPr>
            </w:pPr>
          </w:p>
        </w:tc>
        <w:tc>
          <w:tcPr>
            <w:tcW w:w="1479" w:type="dxa"/>
            <w:tcBorders>
              <w:top w:val="nil"/>
              <w:left w:val="nil"/>
              <w:bottom w:val="single" w:sz="4" w:space="0" w:color="000000"/>
              <w:right w:val="single" w:sz="4" w:space="0" w:color="000000"/>
            </w:tcBorders>
            <w:shd w:val="clear" w:color="auto" w:fill="auto"/>
            <w:hideMark/>
          </w:tcPr>
          <w:p w14:paraId="5062AB5E" w14:textId="77777777" w:rsidR="00C74D75" w:rsidRPr="00B74981" w:rsidRDefault="00C74D75" w:rsidP="00D22B8B">
            <w:pPr>
              <w:rPr>
                <w:color w:val="000000"/>
                <w:sz w:val="18"/>
                <w:szCs w:val="18"/>
                <w:lang w:eastAsia="lt-LT"/>
              </w:rPr>
            </w:pPr>
            <w:r w:rsidRPr="00B74981">
              <w:rPr>
                <w:color w:val="000000"/>
                <w:sz w:val="18"/>
                <w:szCs w:val="18"/>
                <w:lang w:eastAsia="lt-LT"/>
              </w:rPr>
              <w:t>Savivaldybės administracijos kvalifikuotų darbuotojų (tarnautojų ir A/B lygio darbuotojų), per metus tobulinusių kvalifikaciją, dalis (proc.)</w:t>
            </w:r>
          </w:p>
        </w:tc>
        <w:tc>
          <w:tcPr>
            <w:tcW w:w="1076" w:type="dxa"/>
            <w:tcBorders>
              <w:top w:val="nil"/>
              <w:left w:val="nil"/>
              <w:bottom w:val="single" w:sz="4" w:space="0" w:color="000000"/>
              <w:right w:val="single" w:sz="4" w:space="0" w:color="000000"/>
            </w:tcBorders>
            <w:shd w:val="clear" w:color="auto" w:fill="auto"/>
            <w:hideMark/>
          </w:tcPr>
          <w:p w14:paraId="74551C79" w14:textId="77777777" w:rsidR="00C74D75" w:rsidRPr="00B74981" w:rsidRDefault="00C74D75" w:rsidP="00D22B8B">
            <w:pPr>
              <w:rPr>
                <w:color w:val="000000"/>
                <w:sz w:val="18"/>
                <w:szCs w:val="18"/>
                <w:lang w:eastAsia="lt-LT"/>
              </w:rPr>
            </w:pPr>
            <w:r w:rsidRPr="00B74981">
              <w:rPr>
                <w:color w:val="000000"/>
                <w:sz w:val="18"/>
                <w:szCs w:val="18"/>
                <w:lang w:eastAsia="lt-LT"/>
              </w:rPr>
              <w:t>36,84                            (2021 m.)</w:t>
            </w:r>
          </w:p>
        </w:tc>
        <w:tc>
          <w:tcPr>
            <w:tcW w:w="1076" w:type="dxa"/>
            <w:tcBorders>
              <w:top w:val="nil"/>
              <w:left w:val="nil"/>
              <w:bottom w:val="single" w:sz="4" w:space="0" w:color="000000"/>
              <w:right w:val="single" w:sz="4" w:space="0" w:color="000000"/>
            </w:tcBorders>
            <w:shd w:val="clear" w:color="FFFFFF" w:fill="FFFFFF"/>
            <w:noWrap/>
            <w:hideMark/>
          </w:tcPr>
          <w:p w14:paraId="00323A4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50%</w:t>
            </w:r>
          </w:p>
        </w:tc>
        <w:tc>
          <w:tcPr>
            <w:tcW w:w="1076" w:type="dxa"/>
            <w:tcBorders>
              <w:top w:val="nil"/>
              <w:left w:val="nil"/>
              <w:bottom w:val="single" w:sz="4" w:space="0" w:color="000000"/>
              <w:right w:val="single" w:sz="4" w:space="0" w:color="000000"/>
            </w:tcBorders>
            <w:shd w:val="clear" w:color="FFFFFF" w:fill="FFFFFF"/>
            <w:noWrap/>
            <w:hideMark/>
          </w:tcPr>
          <w:p w14:paraId="21F38EF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55%</w:t>
            </w:r>
          </w:p>
        </w:tc>
        <w:tc>
          <w:tcPr>
            <w:tcW w:w="1076" w:type="dxa"/>
            <w:tcBorders>
              <w:top w:val="nil"/>
              <w:left w:val="nil"/>
              <w:bottom w:val="single" w:sz="4" w:space="0" w:color="000000"/>
              <w:right w:val="single" w:sz="4" w:space="0" w:color="000000"/>
            </w:tcBorders>
            <w:shd w:val="clear" w:color="FFFFFF" w:fill="FFFFFF"/>
            <w:noWrap/>
            <w:hideMark/>
          </w:tcPr>
          <w:p w14:paraId="17C152C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60%</w:t>
            </w:r>
          </w:p>
        </w:tc>
        <w:tc>
          <w:tcPr>
            <w:tcW w:w="1148" w:type="dxa"/>
            <w:tcBorders>
              <w:top w:val="nil"/>
              <w:left w:val="nil"/>
              <w:bottom w:val="single" w:sz="4" w:space="0" w:color="000000"/>
              <w:right w:val="single" w:sz="4" w:space="0" w:color="000000"/>
            </w:tcBorders>
            <w:shd w:val="clear" w:color="FFFFFF" w:fill="FFFFFF"/>
            <w:hideMark/>
          </w:tcPr>
          <w:p w14:paraId="6E91A6D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39,75%                         (2023 m.)</w:t>
            </w:r>
          </w:p>
        </w:tc>
        <w:tc>
          <w:tcPr>
            <w:tcW w:w="1094" w:type="dxa"/>
            <w:tcBorders>
              <w:top w:val="nil"/>
              <w:left w:val="nil"/>
              <w:bottom w:val="single" w:sz="4" w:space="0" w:color="000000"/>
              <w:right w:val="single" w:sz="4" w:space="0" w:color="000000"/>
            </w:tcBorders>
            <w:shd w:val="clear" w:color="FFFFFF" w:fill="FFFFFF"/>
            <w:hideMark/>
          </w:tcPr>
          <w:p w14:paraId="64BA33F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ne mažiau už praėjusiais metais dalyvavusių darbuotojų</w:t>
            </w:r>
          </w:p>
        </w:tc>
        <w:tc>
          <w:tcPr>
            <w:tcW w:w="221" w:type="dxa"/>
            <w:vAlign w:val="center"/>
            <w:hideMark/>
          </w:tcPr>
          <w:p w14:paraId="56684480" w14:textId="77777777" w:rsidR="00C74D75" w:rsidRPr="00B74981" w:rsidRDefault="00C74D75" w:rsidP="00D22B8B">
            <w:pPr>
              <w:rPr>
                <w:sz w:val="20"/>
                <w:lang w:eastAsia="lt-LT"/>
              </w:rPr>
            </w:pPr>
          </w:p>
        </w:tc>
      </w:tr>
      <w:tr w:rsidR="00C74D75" w:rsidRPr="00B74981" w14:paraId="25310476" w14:textId="77777777" w:rsidTr="00C13B57">
        <w:trPr>
          <w:trHeight w:val="945"/>
        </w:trPr>
        <w:tc>
          <w:tcPr>
            <w:tcW w:w="1382" w:type="dxa"/>
            <w:tcBorders>
              <w:top w:val="nil"/>
              <w:left w:val="single" w:sz="4" w:space="0" w:color="000000"/>
              <w:bottom w:val="single" w:sz="4" w:space="0" w:color="auto"/>
              <w:right w:val="single" w:sz="4" w:space="0" w:color="000000"/>
            </w:tcBorders>
            <w:shd w:val="clear" w:color="auto" w:fill="auto"/>
            <w:hideMark/>
          </w:tcPr>
          <w:p w14:paraId="4540444E"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3.3.2. Uždavinys. Pagerinti savivaldybės veiklos valdymą </w:t>
            </w:r>
          </w:p>
        </w:tc>
        <w:tc>
          <w:tcPr>
            <w:tcW w:w="1479" w:type="dxa"/>
            <w:tcBorders>
              <w:top w:val="nil"/>
              <w:left w:val="nil"/>
              <w:bottom w:val="single" w:sz="4" w:space="0" w:color="auto"/>
              <w:right w:val="single" w:sz="4" w:space="0" w:color="000000"/>
            </w:tcBorders>
            <w:shd w:val="clear" w:color="auto" w:fill="auto"/>
            <w:hideMark/>
          </w:tcPr>
          <w:p w14:paraId="4D892BBE" w14:textId="77777777" w:rsidR="00C74D75" w:rsidRPr="00B74981" w:rsidRDefault="00C74D75" w:rsidP="00D22B8B">
            <w:pPr>
              <w:rPr>
                <w:color w:val="000000"/>
                <w:sz w:val="18"/>
                <w:szCs w:val="18"/>
                <w:lang w:eastAsia="lt-LT"/>
              </w:rPr>
            </w:pPr>
            <w:r w:rsidRPr="00B74981">
              <w:rPr>
                <w:color w:val="000000"/>
                <w:sz w:val="18"/>
                <w:szCs w:val="18"/>
                <w:lang w:eastAsia="lt-LT"/>
              </w:rPr>
              <w:t>Savivaldybės valdomų įmonių, kurios pasiekė visus akcininko suformuotus veiklos ir finansų valdymo tikslus, dalis (proc.)</w:t>
            </w:r>
          </w:p>
        </w:tc>
        <w:tc>
          <w:tcPr>
            <w:tcW w:w="1076" w:type="dxa"/>
            <w:tcBorders>
              <w:top w:val="nil"/>
              <w:left w:val="nil"/>
              <w:bottom w:val="single" w:sz="4" w:space="0" w:color="auto"/>
              <w:right w:val="single" w:sz="4" w:space="0" w:color="000000"/>
            </w:tcBorders>
            <w:shd w:val="clear" w:color="auto" w:fill="auto"/>
            <w:hideMark/>
          </w:tcPr>
          <w:p w14:paraId="225FF5D6" w14:textId="77777777" w:rsidR="00C74D75" w:rsidRPr="00B74981" w:rsidRDefault="00C74D75" w:rsidP="00D22B8B">
            <w:pPr>
              <w:rPr>
                <w:color w:val="000000"/>
                <w:sz w:val="18"/>
                <w:szCs w:val="18"/>
                <w:lang w:eastAsia="lt-LT"/>
              </w:rPr>
            </w:pPr>
            <w:r w:rsidRPr="00B74981">
              <w:rPr>
                <w:color w:val="000000"/>
                <w:sz w:val="18"/>
                <w:szCs w:val="18"/>
                <w:lang w:eastAsia="lt-LT"/>
              </w:rPr>
              <w:t>33,3 %                       (2021m.)</w:t>
            </w:r>
          </w:p>
        </w:tc>
        <w:tc>
          <w:tcPr>
            <w:tcW w:w="1076" w:type="dxa"/>
            <w:tcBorders>
              <w:top w:val="nil"/>
              <w:left w:val="nil"/>
              <w:bottom w:val="single" w:sz="4" w:space="0" w:color="auto"/>
              <w:right w:val="single" w:sz="4" w:space="0" w:color="000000"/>
            </w:tcBorders>
            <w:shd w:val="clear" w:color="7030A0" w:fill="FFFFFF"/>
            <w:noWrap/>
            <w:hideMark/>
          </w:tcPr>
          <w:p w14:paraId="5666D61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55%</w:t>
            </w:r>
          </w:p>
        </w:tc>
        <w:tc>
          <w:tcPr>
            <w:tcW w:w="1076" w:type="dxa"/>
            <w:tcBorders>
              <w:top w:val="nil"/>
              <w:left w:val="nil"/>
              <w:bottom w:val="single" w:sz="4" w:space="0" w:color="auto"/>
              <w:right w:val="single" w:sz="4" w:space="0" w:color="000000"/>
            </w:tcBorders>
            <w:shd w:val="clear" w:color="7030A0" w:fill="FFFFFF"/>
            <w:noWrap/>
            <w:hideMark/>
          </w:tcPr>
          <w:p w14:paraId="4230889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65%</w:t>
            </w:r>
          </w:p>
        </w:tc>
        <w:tc>
          <w:tcPr>
            <w:tcW w:w="1076" w:type="dxa"/>
            <w:tcBorders>
              <w:top w:val="nil"/>
              <w:left w:val="nil"/>
              <w:bottom w:val="single" w:sz="4" w:space="0" w:color="auto"/>
              <w:right w:val="single" w:sz="4" w:space="0" w:color="000000"/>
            </w:tcBorders>
            <w:shd w:val="clear" w:color="7030A0" w:fill="FFFFFF"/>
            <w:noWrap/>
            <w:hideMark/>
          </w:tcPr>
          <w:p w14:paraId="5AF537A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80%</w:t>
            </w:r>
          </w:p>
        </w:tc>
        <w:tc>
          <w:tcPr>
            <w:tcW w:w="1148" w:type="dxa"/>
            <w:tcBorders>
              <w:top w:val="nil"/>
              <w:left w:val="nil"/>
              <w:bottom w:val="single" w:sz="4" w:space="0" w:color="auto"/>
              <w:right w:val="single" w:sz="4" w:space="0" w:color="000000"/>
            </w:tcBorders>
            <w:shd w:val="clear" w:color="7030A0" w:fill="FFFFFF"/>
            <w:hideMark/>
          </w:tcPr>
          <w:p w14:paraId="0C6545A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50 %                             (2023 m.)</w:t>
            </w:r>
          </w:p>
        </w:tc>
        <w:tc>
          <w:tcPr>
            <w:tcW w:w="1094" w:type="dxa"/>
            <w:tcBorders>
              <w:top w:val="nil"/>
              <w:left w:val="nil"/>
              <w:bottom w:val="single" w:sz="4" w:space="0" w:color="auto"/>
              <w:right w:val="single" w:sz="4" w:space="0" w:color="000000"/>
            </w:tcBorders>
            <w:shd w:val="clear" w:color="FFFFFF" w:fill="FFFFFF"/>
            <w:hideMark/>
          </w:tcPr>
          <w:p w14:paraId="242F04A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100,00 %</w:t>
            </w:r>
          </w:p>
        </w:tc>
        <w:tc>
          <w:tcPr>
            <w:tcW w:w="221" w:type="dxa"/>
            <w:vAlign w:val="center"/>
            <w:hideMark/>
          </w:tcPr>
          <w:p w14:paraId="3AD1FF04" w14:textId="77777777" w:rsidR="00C74D75" w:rsidRPr="00B74981" w:rsidRDefault="00C74D75" w:rsidP="00D22B8B">
            <w:pPr>
              <w:rPr>
                <w:sz w:val="20"/>
                <w:lang w:eastAsia="lt-LT"/>
              </w:rPr>
            </w:pPr>
          </w:p>
        </w:tc>
      </w:tr>
      <w:tr w:rsidR="00C74D75" w:rsidRPr="00B74981" w14:paraId="1DBCC116" w14:textId="77777777" w:rsidTr="00C13B57">
        <w:trPr>
          <w:trHeight w:val="546"/>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84EBB2"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3.3.3. Uždavinys. Sustiprinti teigiamą Rokiškio rajono savivaldybės įvaizdį, </w:t>
            </w:r>
            <w:r w:rsidRPr="00B74981">
              <w:rPr>
                <w:color w:val="000000"/>
                <w:sz w:val="18"/>
                <w:szCs w:val="18"/>
                <w:lang w:eastAsia="lt-LT"/>
              </w:rPr>
              <w:lastRenderedPageBreak/>
              <w:t xml:space="preserve">pagerinti komunikaciją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5A52FAC8" w14:textId="77777777" w:rsidR="00C74D75" w:rsidRPr="00B74981" w:rsidRDefault="00C74D75" w:rsidP="00D22B8B">
            <w:pPr>
              <w:rPr>
                <w:color w:val="000000"/>
                <w:sz w:val="18"/>
                <w:szCs w:val="18"/>
                <w:lang w:eastAsia="lt-LT"/>
              </w:rPr>
            </w:pPr>
            <w:r w:rsidRPr="00B74981">
              <w:rPr>
                <w:color w:val="000000"/>
                <w:sz w:val="18"/>
                <w:szCs w:val="18"/>
                <w:lang w:eastAsia="lt-LT"/>
              </w:rPr>
              <w:lastRenderedPageBreak/>
              <w:t xml:space="preserve">Savivaldybės komunikacijos lygis (Rokiškio rajono savivaldybės, Rokiškio rajono savivaldybės </w:t>
            </w:r>
            <w:r w:rsidRPr="00B74981">
              <w:rPr>
                <w:color w:val="000000"/>
                <w:sz w:val="18"/>
                <w:szCs w:val="18"/>
                <w:lang w:eastAsia="lt-LT"/>
              </w:rPr>
              <w:lastRenderedPageBreak/>
              <w:t>tarybos, Rokiškio rajono savivaldybės administracijos paskyrų socialinių tinklų (pvz., „Facebook“, „Instagram“ ir pan.), kitokių medijų (pvz., „YouTube“), Rokiškio rajono savivaldybės oficialios svetainės sekėjų skaičius)</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3C6BB2CF" w14:textId="77777777" w:rsidR="00C74D75" w:rsidRPr="00B74981" w:rsidRDefault="00C74D75" w:rsidP="00D22B8B">
            <w:pPr>
              <w:rPr>
                <w:color w:val="000000"/>
                <w:sz w:val="18"/>
                <w:szCs w:val="18"/>
                <w:lang w:eastAsia="lt-LT"/>
              </w:rPr>
            </w:pPr>
            <w:r w:rsidRPr="00B74981">
              <w:rPr>
                <w:color w:val="000000"/>
                <w:sz w:val="18"/>
                <w:szCs w:val="18"/>
                <w:lang w:eastAsia="lt-LT"/>
              </w:rPr>
              <w:lastRenderedPageBreak/>
              <w:t xml:space="preserve">Savivaldybės interneto svetainės lankytojų sk. – 170,7 tūkst. vnt., atsivertimų </w:t>
            </w:r>
            <w:r w:rsidRPr="00B74981">
              <w:rPr>
                <w:color w:val="000000"/>
                <w:sz w:val="18"/>
                <w:szCs w:val="18"/>
                <w:lang w:eastAsia="lt-LT"/>
              </w:rPr>
              <w:lastRenderedPageBreak/>
              <w:t>sk. – 1412,9 tūkst. vnt.                  Socialinių paskyrų sk. – 3 vnt.                                 FB – 4,7 tūkst. sek.            „YouTube“ – 86 vaizdo įrašų                               (2022 m. 07mėn.)</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0AB7751C" w14:textId="77777777" w:rsidR="00C74D75" w:rsidRPr="00B74981" w:rsidRDefault="00C74D75" w:rsidP="00D22B8B">
            <w:pPr>
              <w:rPr>
                <w:color w:val="000000"/>
                <w:sz w:val="18"/>
                <w:szCs w:val="18"/>
                <w:lang w:eastAsia="lt-LT"/>
              </w:rPr>
            </w:pPr>
            <w:r w:rsidRPr="00B74981">
              <w:rPr>
                <w:color w:val="000000"/>
                <w:sz w:val="18"/>
                <w:szCs w:val="18"/>
                <w:lang w:eastAsia="lt-LT"/>
              </w:rPr>
              <w:lastRenderedPageBreak/>
              <w:t xml:space="preserve">Savivaldybės interneto svetainės lankytojų sk. – 170,7 tūkst. vnt., atsivertimų </w:t>
            </w:r>
            <w:r w:rsidRPr="00B74981">
              <w:rPr>
                <w:color w:val="000000"/>
                <w:sz w:val="18"/>
                <w:szCs w:val="18"/>
                <w:lang w:eastAsia="lt-LT"/>
              </w:rPr>
              <w:lastRenderedPageBreak/>
              <w:t xml:space="preserve">sk. – 1412,9 tūkst. vnt.                  Socialinių paskyrų sk. – 3 vnt.                                 FB – 4,7 tūkst. sek.            „YouTube“ – 86 vaizdo įrašų                             </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3B1478B5" w14:textId="77777777" w:rsidR="00C74D75" w:rsidRPr="00B74981" w:rsidRDefault="00C74D75" w:rsidP="00D22B8B">
            <w:pPr>
              <w:rPr>
                <w:color w:val="000000"/>
                <w:sz w:val="18"/>
                <w:szCs w:val="18"/>
                <w:lang w:eastAsia="lt-LT"/>
              </w:rPr>
            </w:pPr>
            <w:r w:rsidRPr="00B74981">
              <w:rPr>
                <w:color w:val="000000"/>
                <w:sz w:val="18"/>
                <w:szCs w:val="18"/>
                <w:lang w:eastAsia="lt-LT"/>
              </w:rPr>
              <w:lastRenderedPageBreak/>
              <w:t xml:space="preserve">Savivaldybės interneto svetainės lankytojų sk. – 170,7 tūkst. vnt., atsivertimų </w:t>
            </w:r>
            <w:r w:rsidRPr="00B74981">
              <w:rPr>
                <w:color w:val="000000"/>
                <w:sz w:val="18"/>
                <w:szCs w:val="18"/>
                <w:lang w:eastAsia="lt-LT"/>
              </w:rPr>
              <w:lastRenderedPageBreak/>
              <w:t xml:space="preserve">sk. – 1412,9 tūkst. vnt.                  Socialinių paskyrų sk. – 3 vnt.                                 FB – 4,7 tūkst. sek.            „YouTube“ – 86 vaizdo įrašų                             </w:t>
            </w:r>
          </w:p>
        </w:tc>
        <w:tc>
          <w:tcPr>
            <w:tcW w:w="1076" w:type="dxa"/>
            <w:tcBorders>
              <w:top w:val="single" w:sz="4" w:space="0" w:color="auto"/>
              <w:left w:val="single" w:sz="4" w:space="0" w:color="auto"/>
              <w:bottom w:val="single" w:sz="4" w:space="0" w:color="auto"/>
              <w:right w:val="single" w:sz="4" w:space="0" w:color="auto"/>
            </w:tcBorders>
            <w:shd w:val="clear" w:color="92D050" w:fill="FFFFFF"/>
            <w:hideMark/>
          </w:tcPr>
          <w:p w14:paraId="1B6780D0" w14:textId="77777777" w:rsidR="00C74D75" w:rsidRPr="00B74981" w:rsidRDefault="00C74D75" w:rsidP="00D22B8B">
            <w:pPr>
              <w:rPr>
                <w:color w:val="000000"/>
                <w:sz w:val="18"/>
                <w:szCs w:val="18"/>
                <w:lang w:eastAsia="lt-LT"/>
              </w:rPr>
            </w:pPr>
            <w:r w:rsidRPr="00B74981">
              <w:rPr>
                <w:color w:val="000000"/>
                <w:sz w:val="18"/>
                <w:szCs w:val="18"/>
                <w:lang w:eastAsia="lt-LT"/>
              </w:rPr>
              <w:lastRenderedPageBreak/>
              <w:t xml:space="preserve">Savivaldybės interneto svetainės lankytojų sk. – 170,7 tūkst. vnt., atsivertimų </w:t>
            </w:r>
            <w:r w:rsidRPr="00B74981">
              <w:rPr>
                <w:color w:val="000000"/>
                <w:sz w:val="18"/>
                <w:szCs w:val="18"/>
                <w:lang w:eastAsia="lt-LT"/>
              </w:rPr>
              <w:lastRenderedPageBreak/>
              <w:t xml:space="preserve">sk. – 1412,9 tūkst. vnt.                  Socialinių paskyrų sk. – 3 vnt.                                 FB – 4,7 tūkst. sek.            „YouTube“ – 86 vaizdo įrašų                              </w:t>
            </w:r>
          </w:p>
        </w:tc>
        <w:tc>
          <w:tcPr>
            <w:tcW w:w="1148" w:type="dxa"/>
            <w:tcBorders>
              <w:top w:val="single" w:sz="4" w:space="0" w:color="auto"/>
              <w:left w:val="single" w:sz="4" w:space="0" w:color="auto"/>
              <w:bottom w:val="single" w:sz="4" w:space="0" w:color="auto"/>
              <w:right w:val="single" w:sz="4" w:space="0" w:color="auto"/>
            </w:tcBorders>
            <w:shd w:val="clear" w:color="92D050" w:fill="FFFFFF"/>
            <w:hideMark/>
          </w:tcPr>
          <w:p w14:paraId="6CC562DB" w14:textId="77777777" w:rsidR="00C74D75" w:rsidRPr="00B74981" w:rsidRDefault="00C74D75" w:rsidP="00D22B8B">
            <w:pPr>
              <w:rPr>
                <w:color w:val="1F1F1F"/>
                <w:sz w:val="18"/>
                <w:szCs w:val="18"/>
                <w:lang w:eastAsia="lt-LT"/>
              </w:rPr>
            </w:pPr>
            <w:r w:rsidRPr="00B74981">
              <w:rPr>
                <w:color w:val="1F1F1F"/>
                <w:sz w:val="18"/>
                <w:szCs w:val="18"/>
                <w:lang w:eastAsia="lt-LT"/>
              </w:rPr>
              <w:lastRenderedPageBreak/>
              <w:t xml:space="preserve">Savivaldybės interneto svetainės lankytojų sk. – 186,7 tūkst. vnt., atsivertimų </w:t>
            </w:r>
            <w:r w:rsidRPr="00B74981">
              <w:rPr>
                <w:color w:val="1F1F1F"/>
                <w:sz w:val="18"/>
                <w:szCs w:val="18"/>
                <w:lang w:eastAsia="lt-LT"/>
              </w:rPr>
              <w:lastRenderedPageBreak/>
              <w:t>sk. – 1597 tūkst. vnt. Socialinių paskyrų sk. – 3 vnt. FB – 5,7 tūkst. sek. „YouTube“ – 42 vaizdo įrašų (2023 m. )</w:t>
            </w:r>
          </w:p>
        </w:tc>
        <w:tc>
          <w:tcPr>
            <w:tcW w:w="1094" w:type="dxa"/>
            <w:tcBorders>
              <w:top w:val="single" w:sz="4" w:space="0" w:color="auto"/>
              <w:left w:val="single" w:sz="4" w:space="0" w:color="auto"/>
              <w:bottom w:val="single" w:sz="4" w:space="0" w:color="auto"/>
              <w:right w:val="single" w:sz="4" w:space="0" w:color="auto"/>
            </w:tcBorders>
            <w:shd w:val="clear" w:color="auto" w:fill="auto"/>
            <w:noWrap/>
            <w:hideMark/>
          </w:tcPr>
          <w:p w14:paraId="6B6E6DB5" w14:textId="77777777" w:rsidR="00C74D75" w:rsidRPr="00B74981" w:rsidRDefault="00C74D75" w:rsidP="00D22B8B">
            <w:pPr>
              <w:jc w:val="center"/>
              <w:rPr>
                <w:color w:val="000000"/>
                <w:sz w:val="18"/>
                <w:szCs w:val="18"/>
                <w:lang w:eastAsia="lt-LT"/>
              </w:rPr>
            </w:pPr>
            <w:r w:rsidRPr="00B74981">
              <w:rPr>
                <w:color w:val="000000"/>
                <w:sz w:val="18"/>
                <w:szCs w:val="18"/>
                <w:lang w:eastAsia="lt-LT"/>
              </w:rPr>
              <w:lastRenderedPageBreak/>
              <w:t xml:space="preserve">Nemažėjantis </w:t>
            </w:r>
          </w:p>
        </w:tc>
        <w:tc>
          <w:tcPr>
            <w:tcW w:w="221" w:type="dxa"/>
            <w:tcBorders>
              <w:left w:val="single" w:sz="4" w:space="0" w:color="auto"/>
            </w:tcBorders>
            <w:vAlign w:val="center"/>
            <w:hideMark/>
          </w:tcPr>
          <w:p w14:paraId="0673A63A" w14:textId="77777777" w:rsidR="00C74D75" w:rsidRPr="00B74981" w:rsidRDefault="00C74D75" w:rsidP="00D22B8B">
            <w:pPr>
              <w:rPr>
                <w:sz w:val="20"/>
                <w:lang w:eastAsia="lt-LT"/>
              </w:rPr>
            </w:pPr>
          </w:p>
        </w:tc>
      </w:tr>
      <w:tr w:rsidR="00C74D75" w:rsidRPr="00B74981" w14:paraId="163EC6A7" w14:textId="77777777" w:rsidTr="00C13B57">
        <w:trPr>
          <w:trHeight w:val="600"/>
        </w:trPr>
        <w:tc>
          <w:tcPr>
            <w:tcW w:w="1382" w:type="dxa"/>
            <w:vMerge/>
            <w:tcBorders>
              <w:top w:val="single" w:sz="4" w:space="0" w:color="auto"/>
              <w:left w:val="single" w:sz="4" w:space="0" w:color="000000"/>
              <w:bottom w:val="single" w:sz="4" w:space="0" w:color="000000"/>
              <w:right w:val="single" w:sz="4" w:space="0" w:color="auto"/>
            </w:tcBorders>
            <w:vAlign w:val="center"/>
            <w:hideMark/>
          </w:tcPr>
          <w:p w14:paraId="6D481D71"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029E5797"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Savivaldybės pranešimų („išėjusių“ į skaitmeninę erdvę) skaičius (vnt.)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0F92DFC0" w14:textId="77777777" w:rsidR="00C74D75" w:rsidRPr="00B74981" w:rsidRDefault="00C74D75" w:rsidP="00D22B8B">
            <w:pPr>
              <w:rPr>
                <w:color w:val="000000"/>
                <w:sz w:val="18"/>
                <w:szCs w:val="18"/>
                <w:lang w:eastAsia="lt-LT"/>
              </w:rPr>
            </w:pPr>
            <w:r w:rsidRPr="00B74981">
              <w:rPr>
                <w:color w:val="000000"/>
                <w:sz w:val="18"/>
                <w:szCs w:val="18"/>
                <w:lang w:eastAsia="lt-LT"/>
              </w:rPr>
              <w:t>n/ d                                                    (2021 m.)</w:t>
            </w:r>
          </w:p>
        </w:tc>
        <w:tc>
          <w:tcPr>
            <w:tcW w:w="1076" w:type="dxa"/>
            <w:tcBorders>
              <w:top w:val="single" w:sz="4" w:space="0" w:color="auto"/>
              <w:left w:val="single" w:sz="4" w:space="0" w:color="auto"/>
              <w:bottom w:val="single" w:sz="4" w:space="0" w:color="auto"/>
              <w:right w:val="single" w:sz="4" w:space="0" w:color="auto"/>
            </w:tcBorders>
            <w:shd w:val="clear" w:color="92D050" w:fill="FFFFFF"/>
            <w:noWrap/>
            <w:hideMark/>
          </w:tcPr>
          <w:p w14:paraId="109E7C7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600 vnt.</w:t>
            </w:r>
          </w:p>
        </w:tc>
        <w:tc>
          <w:tcPr>
            <w:tcW w:w="1076" w:type="dxa"/>
            <w:tcBorders>
              <w:top w:val="single" w:sz="4" w:space="0" w:color="auto"/>
              <w:left w:val="single" w:sz="4" w:space="0" w:color="auto"/>
              <w:bottom w:val="single" w:sz="4" w:space="0" w:color="auto"/>
              <w:right w:val="single" w:sz="4" w:space="0" w:color="auto"/>
            </w:tcBorders>
            <w:shd w:val="clear" w:color="92D050" w:fill="FFFFFF"/>
            <w:noWrap/>
            <w:hideMark/>
          </w:tcPr>
          <w:p w14:paraId="2B19455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600 vnt.</w:t>
            </w:r>
          </w:p>
        </w:tc>
        <w:tc>
          <w:tcPr>
            <w:tcW w:w="1076" w:type="dxa"/>
            <w:tcBorders>
              <w:top w:val="single" w:sz="4" w:space="0" w:color="auto"/>
              <w:left w:val="single" w:sz="4" w:space="0" w:color="auto"/>
              <w:bottom w:val="single" w:sz="4" w:space="0" w:color="auto"/>
              <w:right w:val="single" w:sz="4" w:space="0" w:color="auto"/>
            </w:tcBorders>
            <w:shd w:val="clear" w:color="92D050" w:fill="FFFFFF"/>
            <w:noWrap/>
            <w:hideMark/>
          </w:tcPr>
          <w:p w14:paraId="03869E6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600 vnt.</w:t>
            </w:r>
          </w:p>
        </w:tc>
        <w:tc>
          <w:tcPr>
            <w:tcW w:w="1148" w:type="dxa"/>
            <w:tcBorders>
              <w:top w:val="single" w:sz="4" w:space="0" w:color="auto"/>
              <w:left w:val="single" w:sz="4" w:space="0" w:color="auto"/>
              <w:bottom w:val="single" w:sz="4" w:space="0" w:color="auto"/>
              <w:right w:val="single" w:sz="4" w:space="0" w:color="auto"/>
            </w:tcBorders>
            <w:shd w:val="clear" w:color="92D050" w:fill="FFFFFF"/>
            <w:hideMark/>
          </w:tcPr>
          <w:p w14:paraId="5E76E5C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600 vnt.                                           (2023 m.)</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1259C46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 mažiau 600 </w:t>
            </w:r>
            <w:r w:rsidRPr="00B74981">
              <w:rPr>
                <w:color w:val="000000"/>
                <w:sz w:val="18"/>
                <w:szCs w:val="18"/>
                <w:lang w:eastAsia="lt-LT"/>
              </w:rPr>
              <w:br/>
            </w:r>
            <w:proofErr w:type="spellStart"/>
            <w:r w:rsidRPr="00B74981">
              <w:rPr>
                <w:color w:val="000000"/>
                <w:sz w:val="18"/>
                <w:szCs w:val="18"/>
                <w:lang w:eastAsia="lt-LT"/>
              </w:rPr>
              <w:t>Vnt</w:t>
            </w:r>
            <w:proofErr w:type="spellEnd"/>
          </w:p>
        </w:tc>
        <w:tc>
          <w:tcPr>
            <w:tcW w:w="221" w:type="dxa"/>
            <w:tcBorders>
              <w:left w:val="single" w:sz="4" w:space="0" w:color="auto"/>
            </w:tcBorders>
            <w:vAlign w:val="center"/>
            <w:hideMark/>
          </w:tcPr>
          <w:p w14:paraId="18D09DB4" w14:textId="77777777" w:rsidR="00C74D75" w:rsidRPr="00B74981" w:rsidRDefault="00C74D75" w:rsidP="00D22B8B">
            <w:pPr>
              <w:rPr>
                <w:sz w:val="20"/>
                <w:lang w:eastAsia="lt-LT"/>
              </w:rPr>
            </w:pPr>
          </w:p>
        </w:tc>
      </w:tr>
      <w:tr w:rsidR="00C74D75" w:rsidRPr="00B74981" w14:paraId="38FF567C" w14:textId="77777777" w:rsidTr="00C13B57">
        <w:trPr>
          <w:trHeight w:val="915"/>
        </w:trPr>
        <w:tc>
          <w:tcPr>
            <w:tcW w:w="1382" w:type="dxa"/>
            <w:vMerge w:val="restart"/>
            <w:tcBorders>
              <w:top w:val="nil"/>
              <w:left w:val="single" w:sz="4" w:space="0" w:color="000000"/>
              <w:bottom w:val="single" w:sz="4" w:space="0" w:color="000000"/>
              <w:right w:val="single" w:sz="4" w:space="0" w:color="auto"/>
            </w:tcBorders>
            <w:shd w:val="clear" w:color="auto" w:fill="auto"/>
            <w:hideMark/>
          </w:tcPr>
          <w:p w14:paraId="0157BA5B"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3.4. Tikslas. Užtikrinti sąlygas jaunimo užimtumui visoje rajono teritorijoje ir didinti visuomenės įsitraukimą į valdyseną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1D94E5B1"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Jaunimo (14–29 metų amžiaus) dalis (proc.) ir santykis su šalies vidurkiu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43C665B"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16,7 %                       101,8%                             (2022 m. pr.)</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4C2F9919"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16%</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591122D5"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15,90%</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01721B8D"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15,80%</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14:paraId="11979F5B"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16,1%                                        100 %                       (2023 m. pr.)</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00C92335"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Ne mažesnis nei </w:t>
            </w:r>
            <w:r w:rsidRPr="00B74981">
              <w:rPr>
                <w:b/>
                <w:bCs/>
                <w:color w:val="000000"/>
                <w:sz w:val="18"/>
                <w:szCs w:val="18"/>
                <w:lang w:eastAsia="lt-LT"/>
              </w:rPr>
              <w:br/>
              <w:t>šalies vidurkis</w:t>
            </w:r>
          </w:p>
        </w:tc>
        <w:tc>
          <w:tcPr>
            <w:tcW w:w="221" w:type="dxa"/>
            <w:tcBorders>
              <w:left w:val="single" w:sz="4" w:space="0" w:color="auto"/>
            </w:tcBorders>
            <w:vAlign w:val="center"/>
            <w:hideMark/>
          </w:tcPr>
          <w:p w14:paraId="3F584943" w14:textId="77777777" w:rsidR="00C74D75" w:rsidRPr="00B74981" w:rsidRDefault="00C74D75" w:rsidP="00D22B8B">
            <w:pPr>
              <w:rPr>
                <w:sz w:val="20"/>
                <w:lang w:eastAsia="lt-LT"/>
              </w:rPr>
            </w:pPr>
          </w:p>
        </w:tc>
      </w:tr>
      <w:tr w:rsidR="00C74D75" w:rsidRPr="00B74981" w14:paraId="57B237A1" w14:textId="77777777" w:rsidTr="009218A6">
        <w:trPr>
          <w:trHeight w:val="600"/>
        </w:trPr>
        <w:tc>
          <w:tcPr>
            <w:tcW w:w="1382" w:type="dxa"/>
            <w:vMerge/>
            <w:tcBorders>
              <w:top w:val="nil"/>
              <w:left w:val="single" w:sz="4" w:space="0" w:color="000000"/>
              <w:bottom w:val="single" w:sz="4" w:space="0" w:color="auto"/>
              <w:right w:val="single" w:sz="4" w:space="0" w:color="auto"/>
            </w:tcBorders>
            <w:vAlign w:val="center"/>
            <w:hideMark/>
          </w:tcPr>
          <w:p w14:paraId="36A5B727" w14:textId="77777777" w:rsidR="00C74D75" w:rsidRPr="00B74981" w:rsidRDefault="00C74D75" w:rsidP="00D22B8B">
            <w:pPr>
              <w:rPr>
                <w:b/>
                <w:bCs/>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0E70206C"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Dalyvavusių Dalyvaujamajame biudžete iniciatyvų skaičius (vnt.)</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7E988D1F"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6 vnt.                           (2022 m. pr.)</w:t>
            </w:r>
          </w:p>
        </w:tc>
        <w:tc>
          <w:tcPr>
            <w:tcW w:w="1076" w:type="dxa"/>
            <w:tcBorders>
              <w:top w:val="single" w:sz="4" w:space="0" w:color="auto"/>
              <w:left w:val="single" w:sz="4" w:space="0" w:color="auto"/>
              <w:bottom w:val="single" w:sz="4" w:space="0" w:color="auto"/>
              <w:right w:val="single" w:sz="4" w:space="0" w:color="auto"/>
            </w:tcBorders>
            <w:shd w:val="clear" w:color="FFFFFF" w:fill="FFFFFF"/>
            <w:noWrap/>
            <w:hideMark/>
          </w:tcPr>
          <w:p w14:paraId="3D6ADFD0"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8 vnt.</w:t>
            </w:r>
          </w:p>
        </w:tc>
        <w:tc>
          <w:tcPr>
            <w:tcW w:w="1076" w:type="dxa"/>
            <w:tcBorders>
              <w:top w:val="single" w:sz="4" w:space="0" w:color="auto"/>
              <w:left w:val="single" w:sz="4" w:space="0" w:color="auto"/>
              <w:bottom w:val="single" w:sz="4" w:space="0" w:color="auto"/>
              <w:right w:val="single" w:sz="4" w:space="0" w:color="auto"/>
            </w:tcBorders>
            <w:shd w:val="clear" w:color="FFFFFF" w:fill="FFFFFF"/>
            <w:noWrap/>
            <w:hideMark/>
          </w:tcPr>
          <w:p w14:paraId="48190AA6"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9 vnt.</w:t>
            </w:r>
          </w:p>
        </w:tc>
        <w:tc>
          <w:tcPr>
            <w:tcW w:w="1076" w:type="dxa"/>
            <w:tcBorders>
              <w:top w:val="single" w:sz="4" w:space="0" w:color="auto"/>
              <w:left w:val="single" w:sz="4" w:space="0" w:color="auto"/>
              <w:bottom w:val="single" w:sz="4" w:space="0" w:color="auto"/>
              <w:right w:val="single" w:sz="4" w:space="0" w:color="auto"/>
            </w:tcBorders>
            <w:shd w:val="clear" w:color="FFFFFF" w:fill="FFFFFF"/>
            <w:noWrap/>
            <w:hideMark/>
          </w:tcPr>
          <w:p w14:paraId="03BA6537"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10 vnt.</w:t>
            </w:r>
          </w:p>
        </w:tc>
        <w:tc>
          <w:tcPr>
            <w:tcW w:w="1148" w:type="dxa"/>
            <w:tcBorders>
              <w:top w:val="single" w:sz="4" w:space="0" w:color="auto"/>
              <w:left w:val="single" w:sz="4" w:space="0" w:color="auto"/>
              <w:bottom w:val="single" w:sz="4" w:space="0" w:color="auto"/>
              <w:right w:val="single" w:sz="4" w:space="0" w:color="auto"/>
            </w:tcBorders>
            <w:shd w:val="clear" w:color="FFFFFF" w:fill="FFFFFF"/>
            <w:hideMark/>
          </w:tcPr>
          <w:p w14:paraId="20C99978"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9                                        (2023 m.)</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14:paraId="711143B1"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10 vnt. </w:t>
            </w:r>
          </w:p>
        </w:tc>
        <w:tc>
          <w:tcPr>
            <w:tcW w:w="221" w:type="dxa"/>
            <w:tcBorders>
              <w:left w:val="single" w:sz="4" w:space="0" w:color="auto"/>
            </w:tcBorders>
            <w:vAlign w:val="center"/>
            <w:hideMark/>
          </w:tcPr>
          <w:p w14:paraId="3E5ED8DC" w14:textId="77777777" w:rsidR="00C74D75" w:rsidRPr="00B74981" w:rsidRDefault="00C74D75" w:rsidP="00D22B8B">
            <w:pPr>
              <w:rPr>
                <w:sz w:val="20"/>
                <w:lang w:eastAsia="lt-LT"/>
              </w:rPr>
            </w:pPr>
          </w:p>
        </w:tc>
      </w:tr>
      <w:tr w:rsidR="00C74D75" w:rsidRPr="00B74981" w14:paraId="6C5B9824" w14:textId="77777777" w:rsidTr="000824AD">
        <w:trPr>
          <w:trHeight w:val="675"/>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0CEECE"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3.4.1. Uždavinys. Išplėtoti veiklas ir paslaugas jaunimui, padidinti jų (savi)motyvaciją </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325470" w14:textId="77777777" w:rsidR="00C74D75" w:rsidRPr="00B74981" w:rsidRDefault="00C74D75" w:rsidP="00D22B8B">
            <w:pPr>
              <w:rPr>
                <w:color w:val="000000"/>
                <w:sz w:val="18"/>
                <w:szCs w:val="18"/>
                <w:lang w:eastAsia="lt-LT"/>
              </w:rPr>
            </w:pPr>
            <w:r w:rsidRPr="00B74981">
              <w:rPr>
                <w:color w:val="000000"/>
                <w:sz w:val="18"/>
                <w:szCs w:val="18"/>
                <w:lang w:eastAsia="lt-LT"/>
              </w:rPr>
              <w:t>Aktyviai veikiančių jaunimo organizacijų/ su jaunimu dirbančių organizacijų skaičius (vnt.)</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E336A" w14:textId="77777777" w:rsidR="00C74D75" w:rsidRPr="00B74981" w:rsidRDefault="00C74D75" w:rsidP="00D22B8B">
            <w:pPr>
              <w:rPr>
                <w:color w:val="000000"/>
                <w:sz w:val="18"/>
                <w:szCs w:val="18"/>
                <w:lang w:eastAsia="lt-LT"/>
              </w:rPr>
            </w:pPr>
            <w:r w:rsidRPr="00B74981">
              <w:rPr>
                <w:color w:val="000000"/>
                <w:sz w:val="18"/>
                <w:szCs w:val="18"/>
                <w:lang w:eastAsia="lt-LT"/>
              </w:rPr>
              <w:t>8 vnt. / 29 vnt.                    (2021 m.)</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67447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5 vnt.                      21 vnt. </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A9D1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 vnt. 23 vnt.</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28571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 vnt. 25 vnt.</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2C76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 vnt.                            21 vnt.                             (2023 m.)</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C7B7F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Didėjantis </w:t>
            </w:r>
          </w:p>
        </w:tc>
        <w:tc>
          <w:tcPr>
            <w:tcW w:w="221" w:type="dxa"/>
            <w:tcBorders>
              <w:left w:val="single" w:sz="4" w:space="0" w:color="auto"/>
            </w:tcBorders>
            <w:vAlign w:val="center"/>
            <w:hideMark/>
          </w:tcPr>
          <w:p w14:paraId="59E975DD" w14:textId="77777777" w:rsidR="00C74D75" w:rsidRPr="00B74981" w:rsidRDefault="00C74D75" w:rsidP="00D22B8B">
            <w:pPr>
              <w:rPr>
                <w:sz w:val="20"/>
                <w:lang w:eastAsia="lt-LT"/>
              </w:rPr>
            </w:pPr>
          </w:p>
        </w:tc>
      </w:tr>
      <w:tr w:rsidR="00C74D75" w:rsidRPr="00B74981" w14:paraId="522B4981" w14:textId="77777777" w:rsidTr="000824AD">
        <w:trPr>
          <w:trHeight w:val="30"/>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10E89CC2" w14:textId="77777777" w:rsidR="00C74D75" w:rsidRPr="00B74981" w:rsidRDefault="00C74D75" w:rsidP="00D22B8B">
            <w:pPr>
              <w:rPr>
                <w:color w:val="000000"/>
                <w:sz w:val="18"/>
                <w:szCs w:val="18"/>
                <w:lang w:eastAsia="lt-LT"/>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46D285BC" w14:textId="77777777" w:rsidR="00C74D75" w:rsidRPr="00B74981" w:rsidRDefault="00C74D75" w:rsidP="00D22B8B">
            <w:pPr>
              <w:rPr>
                <w:color w:val="000000"/>
                <w:sz w:val="18"/>
                <w:szCs w:val="18"/>
                <w:lang w:eastAsia="lt-LT"/>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15614D2C" w14:textId="77777777" w:rsidR="00C74D75" w:rsidRPr="00B74981" w:rsidRDefault="00C74D75" w:rsidP="00D22B8B">
            <w:pPr>
              <w:rPr>
                <w:color w:val="000000"/>
                <w:sz w:val="18"/>
                <w:szCs w:val="18"/>
                <w:lang w:eastAsia="lt-LT"/>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50DA5C96" w14:textId="77777777" w:rsidR="00C74D75" w:rsidRPr="00B74981" w:rsidRDefault="00C74D75" w:rsidP="00D22B8B">
            <w:pPr>
              <w:rPr>
                <w:color w:val="000000"/>
                <w:sz w:val="18"/>
                <w:szCs w:val="18"/>
                <w:lang w:eastAsia="lt-LT"/>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641ECAE5" w14:textId="77777777" w:rsidR="00C74D75" w:rsidRPr="00B74981" w:rsidRDefault="00C74D75" w:rsidP="00D22B8B">
            <w:pPr>
              <w:rPr>
                <w:color w:val="000000"/>
                <w:sz w:val="18"/>
                <w:szCs w:val="18"/>
                <w:lang w:eastAsia="lt-LT"/>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0C5A9C52" w14:textId="77777777" w:rsidR="00C74D75" w:rsidRPr="00B74981" w:rsidRDefault="00C74D75" w:rsidP="00D22B8B">
            <w:pPr>
              <w:rPr>
                <w:color w:val="000000"/>
                <w:sz w:val="18"/>
                <w:szCs w:val="18"/>
                <w:lang w:eastAsia="lt-LT"/>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0B2BA333" w14:textId="77777777" w:rsidR="00C74D75" w:rsidRPr="00B74981" w:rsidRDefault="00C74D75" w:rsidP="00D22B8B">
            <w:pPr>
              <w:rPr>
                <w:color w:val="000000"/>
                <w:sz w:val="18"/>
                <w:szCs w:val="18"/>
                <w:lang w:eastAsia="lt-LT"/>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242091DA" w14:textId="77777777" w:rsidR="00C74D75" w:rsidRPr="00B74981" w:rsidRDefault="00C74D75" w:rsidP="00D22B8B">
            <w:pPr>
              <w:rPr>
                <w:color w:val="000000"/>
                <w:sz w:val="18"/>
                <w:szCs w:val="18"/>
                <w:lang w:eastAsia="lt-LT"/>
              </w:rPr>
            </w:pPr>
          </w:p>
        </w:tc>
        <w:tc>
          <w:tcPr>
            <w:tcW w:w="221" w:type="dxa"/>
            <w:tcBorders>
              <w:top w:val="nil"/>
              <w:left w:val="single" w:sz="4" w:space="0" w:color="auto"/>
              <w:bottom w:val="nil"/>
              <w:right w:val="nil"/>
            </w:tcBorders>
            <w:shd w:val="clear" w:color="auto" w:fill="auto"/>
            <w:noWrap/>
            <w:vAlign w:val="bottom"/>
            <w:hideMark/>
          </w:tcPr>
          <w:p w14:paraId="10882620" w14:textId="77777777" w:rsidR="00C74D75" w:rsidRPr="00B74981" w:rsidRDefault="00C74D75" w:rsidP="00D22B8B">
            <w:pPr>
              <w:jc w:val="center"/>
              <w:rPr>
                <w:color w:val="000000"/>
                <w:sz w:val="18"/>
                <w:szCs w:val="18"/>
                <w:lang w:eastAsia="lt-LT"/>
              </w:rPr>
            </w:pPr>
          </w:p>
        </w:tc>
      </w:tr>
      <w:tr w:rsidR="00C13B57" w:rsidRPr="00B74981" w14:paraId="76CB2B1C" w14:textId="77777777" w:rsidTr="009218A6">
        <w:trPr>
          <w:trHeight w:val="1501"/>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AFB653" w14:textId="77777777" w:rsidR="00C13B57" w:rsidRPr="00B74981" w:rsidRDefault="00C13B57" w:rsidP="00D22B8B">
            <w:pPr>
              <w:rPr>
                <w:color w:val="000000"/>
                <w:sz w:val="18"/>
                <w:szCs w:val="18"/>
                <w:lang w:eastAsia="lt-LT"/>
              </w:rPr>
            </w:pPr>
            <w:r w:rsidRPr="00B74981">
              <w:rPr>
                <w:color w:val="000000"/>
                <w:sz w:val="18"/>
                <w:szCs w:val="18"/>
                <w:lang w:eastAsia="lt-LT"/>
              </w:rPr>
              <w:t xml:space="preserve">3.4.2. Uždavinys. Sutelkti nevyriausybinį sektorių, bendruomenes, gyventojus viešųjų paslaugų teikimui </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26D8A" w14:textId="77777777" w:rsidR="00C13B57" w:rsidRPr="00B74981" w:rsidRDefault="00C13B57" w:rsidP="00D22B8B">
            <w:pPr>
              <w:rPr>
                <w:color w:val="000000"/>
                <w:sz w:val="18"/>
                <w:szCs w:val="18"/>
                <w:lang w:eastAsia="lt-LT"/>
              </w:rPr>
            </w:pPr>
            <w:r w:rsidRPr="00B74981">
              <w:rPr>
                <w:color w:val="000000"/>
                <w:sz w:val="18"/>
                <w:szCs w:val="18"/>
                <w:lang w:eastAsia="lt-LT"/>
              </w:rPr>
              <w:t xml:space="preserve">Veikiančių vietos veiklos </w:t>
            </w:r>
            <w:r w:rsidRPr="00B74981">
              <w:rPr>
                <w:color w:val="000000"/>
                <w:sz w:val="18"/>
                <w:szCs w:val="18"/>
                <w:lang w:eastAsia="lt-LT"/>
              </w:rPr>
              <w:br/>
              <w:t xml:space="preserve">grupių, nevyriausybinių, </w:t>
            </w:r>
            <w:r w:rsidRPr="00B74981">
              <w:rPr>
                <w:color w:val="000000"/>
                <w:sz w:val="18"/>
                <w:szCs w:val="18"/>
                <w:lang w:eastAsia="lt-LT"/>
              </w:rPr>
              <w:br/>
              <w:t xml:space="preserve">bendruomeninių organizacijų </w:t>
            </w:r>
            <w:r w:rsidRPr="00B74981">
              <w:rPr>
                <w:color w:val="000000"/>
                <w:sz w:val="18"/>
                <w:szCs w:val="18"/>
                <w:lang w:eastAsia="lt-LT"/>
              </w:rPr>
              <w:br/>
              <w:t>skaičius (vnt.)</w:t>
            </w:r>
          </w:p>
        </w:tc>
        <w:tc>
          <w:tcPr>
            <w:tcW w:w="1076" w:type="dxa"/>
            <w:vMerge w:val="restart"/>
            <w:tcBorders>
              <w:top w:val="single" w:sz="4" w:space="0" w:color="auto"/>
              <w:left w:val="single" w:sz="4" w:space="0" w:color="auto"/>
              <w:bottom w:val="single" w:sz="4" w:space="0" w:color="auto"/>
              <w:right w:val="single" w:sz="4" w:space="0" w:color="auto"/>
            </w:tcBorders>
            <w:shd w:val="clear" w:color="FFFFFF" w:fill="FFFFFF"/>
            <w:hideMark/>
          </w:tcPr>
          <w:p w14:paraId="6B61035F" w14:textId="77777777" w:rsidR="00C13B57" w:rsidRPr="00B74981" w:rsidRDefault="00C13B57" w:rsidP="00D22B8B">
            <w:pPr>
              <w:rPr>
                <w:color w:val="000000"/>
                <w:sz w:val="18"/>
                <w:szCs w:val="18"/>
                <w:lang w:eastAsia="lt-LT"/>
              </w:rPr>
            </w:pPr>
            <w:r w:rsidRPr="00B74981">
              <w:rPr>
                <w:color w:val="000000"/>
                <w:sz w:val="18"/>
                <w:szCs w:val="18"/>
                <w:lang w:eastAsia="lt-LT"/>
              </w:rPr>
              <w:t xml:space="preserve">VVG – 2 vnt. </w:t>
            </w:r>
            <w:r w:rsidRPr="00B74981">
              <w:rPr>
                <w:color w:val="000000"/>
                <w:sz w:val="18"/>
                <w:szCs w:val="18"/>
                <w:lang w:eastAsia="lt-LT"/>
              </w:rPr>
              <w:br/>
              <w:t xml:space="preserve">NVO–73 vnt. </w:t>
            </w:r>
            <w:r w:rsidRPr="00B74981">
              <w:rPr>
                <w:color w:val="000000"/>
                <w:sz w:val="18"/>
                <w:szCs w:val="18"/>
                <w:lang w:eastAsia="lt-LT"/>
              </w:rPr>
              <w:br/>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7486C" w14:textId="77777777" w:rsidR="00C13B57" w:rsidRPr="00B74981" w:rsidRDefault="00C13B57" w:rsidP="00D22B8B">
            <w:pPr>
              <w:jc w:val="center"/>
              <w:rPr>
                <w:color w:val="000000"/>
                <w:sz w:val="18"/>
                <w:szCs w:val="18"/>
                <w:lang w:eastAsia="lt-LT"/>
              </w:rPr>
            </w:pPr>
            <w:r w:rsidRPr="00B74981">
              <w:rPr>
                <w:color w:val="000000"/>
                <w:sz w:val="18"/>
                <w:szCs w:val="18"/>
                <w:lang w:eastAsia="lt-LT"/>
              </w:rPr>
              <w:t xml:space="preserve"> VVG - 2 NVO-84</w:t>
            </w:r>
          </w:p>
          <w:p w14:paraId="03CB5537" w14:textId="2562356C" w:rsidR="00C13B57" w:rsidRPr="00B74981" w:rsidRDefault="00C13B57" w:rsidP="00D22B8B">
            <w:pPr>
              <w:jc w:val="center"/>
              <w:rPr>
                <w:color w:val="000000"/>
                <w:sz w:val="18"/>
                <w:szCs w:val="18"/>
                <w:lang w:eastAsia="lt-LT"/>
              </w:rPr>
            </w:pPr>
            <w:r w:rsidRPr="00B74981">
              <w:rPr>
                <w:color w:val="000000"/>
                <w:sz w:val="18"/>
                <w:szCs w:val="18"/>
                <w:lang w:eastAsia="lt-LT"/>
              </w:rPr>
              <w:t> </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10E688" w14:textId="77777777" w:rsidR="00C13B57" w:rsidRPr="00B74981" w:rsidRDefault="00C13B57" w:rsidP="00D22B8B">
            <w:pPr>
              <w:jc w:val="center"/>
              <w:rPr>
                <w:color w:val="000000"/>
                <w:sz w:val="18"/>
                <w:szCs w:val="18"/>
                <w:lang w:eastAsia="lt-LT"/>
              </w:rPr>
            </w:pPr>
            <w:r w:rsidRPr="00B74981">
              <w:rPr>
                <w:color w:val="000000"/>
                <w:sz w:val="18"/>
                <w:szCs w:val="18"/>
                <w:lang w:eastAsia="lt-LT"/>
              </w:rPr>
              <w:t>VVG - 2 NVO-86</w:t>
            </w:r>
          </w:p>
          <w:p w14:paraId="2A90E2A4" w14:textId="00689EFD" w:rsidR="00C13B57" w:rsidRPr="00B74981" w:rsidRDefault="00C13B57" w:rsidP="00D22B8B">
            <w:pPr>
              <w:jc w:val="center"/>
              <w:rPr>
                <w:color w:val="000000"/>
                <w:sz w:val="18"/>
                <w:szCs w:val="18"/>
                <w:lang w:eastAsia="lt-LT"/>
              </w:rPr>
            </w:pPr>
            <w:r w:rsidRPr="00B74981">
              <w:rPr>
                <w:color w:val="000000"/>
                <w:sz w:val="18"/>
                <w:szCs w:val="18"/>
                <w:lang w:eastAsia="lt-LT"/>
              </w:rPr>
              <w:t> </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856D70" w14:textId="77777777" w:rsidR="00C13B57" w:rsidRPr="00B74981" w:rsidRDefault="00C13B57" w:rsidP="00D22B8B">
            <w:pPr>
              <w:jc w:val="center"/>
              <w:rPr>
                <w:color w:val="000000"/>
                <w:sz w:val="18"/>
                <w:szCs w:val="18"/>
                <w:lang w:eastAsia="lt-LT"/>
              </w:rPr>
            </w:pPr>
            <w:r w:rsidRPr="00B74981">
              <w:rPr>
                <w:color w:val="000000"/>
                <w:sz w:val="18"/>
                <w:szCs w:val="18"/>
                <w:lang w:eastAsia="lt-LT"/>
              </w:rPr>
              <w:t>VVG -2  NVO-87</w:t>
            </w:r>
          </w:p>
          <w:p w14:paraId="1353883F" w14:textId="44C4377B" w:rsidR="00C13B57" w:rsidRPr="00B74981" w:rsidRDefault="00C13B57" w:rsidP="00D22B8B">
            <w:pPr>
              <w:jc w:val="center"/>
              <w:rPr>
                <w:color w:val="000000"/>
                <w:sz w:val="18"/>
                <w:szCs w:val="18"/>
                <w:lang w:eastAsia="lt-LT"/>
              </w:rPr>
            </w:pPr>
            <w:r w:rsidRPr="00B74981">
              <w:rPr>
                <w:color w:val="000000"/>
                <w:sz w:val="18"/>
                <w:szCs w:val="18"/>
                <w:lang w:eastAsia="lt-LT"/>
              </w:rPr>
              <w:t> </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C3F1BD" w14:textId="77777777" w:rsidR="00C13B57" w:rsidRPr="00B74981" w:rsidRDefault="00C13B57" w:rsidP="00D22B8B">
            <w:pPr>
              <w:jc w:val="center"/>
              <w:rPr>
                <w:color w:val="000000"/>
                <w:sz w:val="18"/>
                <w:szCs w:val="18"/>
                <w:lang w:eastAsia="lt-LT"/>
              </w:rPr>
            </w:pPr>
            <w:r w:rsidRPr="00B74981">
              <w:rPr>
                <w:color w:val="000000"/>
                <w:sz w:val="18"/>
                <w:szCs w:val="18"/>
                <w:lang w:eastAsia="lt-LT"/>
              </w:rPr>
              <w:t>VVG - 2 vnt.           NVO - 84                            (2023 m.)</w:t>
            </w:r>
          </w:p>
          <w:p w14:paraId="069E8420" w14:textId="601D942F" w:rsidR="00C13B57" w:rsidRPr="00B74981" w:rsidRDefault="00C13B57" w:rsidP="00D22B8B">
            <w:pPr>
              <w:jc w:val="center"/>
              <w:rPr>
                <w:color w:val="000000"/>
                <w:sz w:val="18"/>
                <w:szCs w:val="18"/>
                <w:lang w:eastAsia="lt-LT"/>
              </w:rPr>
            </w:pPr>
            <w:r w:rsidRPr="00B74981">
              <w:rPr>
                <w:color w:val="000000"/>
                <w:sz w:val="18"/>
                <w:szCs w:val="18"/>
                <w:lang w:eastAsia="lt-LT"/>
              </w:rPr>
              <w:t> </w:t>
            </w:r>
          </w:p>
        </w:tc>
        <w:tc>
          <w:tcPr>
            <w:tcW w:w="1094" w:type="dxa"/>
            <w:vMerge w:val="restart"/>
            <w:tcBorders>
              <w:top w:val="single" w:sz="4" w:space="0" w:color="auto"/>
              <w:left w:val="single" w:sz="4" w:space="0" w:color="auto"/>
              <w:bottom w:val="single" w:sz="4" w:space="0" w:color="auto"/>
              <w:right w:val="single" w:sz="4" w:space="0" w:color="auto"/>
            </w:tcBorders>
            <w:shd w:val="clear" w:color="FFFFFF" w:fill="FFFFFF"/>
            <w:hideMark/>
          </w:tcPr>
          <w:p w14:paraId="0A3F6BB0" w14:textId="77777777" w:rsidR="00C13B57" w:rsidRPr="00B74981" w:rsidRDefault="00C13B57" w:rsidP="00D22B8B">
            <w:pPr>
              <w:jc w:val="center"/>
              <w:rPr>
                <w:color w:val="000000"/>
                <w:sz w:val="18"/>
                <w:szCs w:val="18"/>
                <w:lang w:eastAsia="lt-LT"/>
              </w:rPr>
            </w:pPr>
            <w:r w:rsidRPr="00B74981">
              <w:rPr>
                <w:color w:val="000000"/>
                <w:sz w:val="18"/>
                <w:szCs w:val="18"/>
                <w:lang w:eastAsia="lt-LT"/>
              </w:rPr>
              <w:t xml:space="preserve">Didėjantis </w:t>
            </w:r>
          </w:p>
        </w:tc>
        <w:tc>
          <w:tcPr>
            <w:tcW w:w="221" w:type="dxa"/>
            <w:tcBorders>
              <w:left w:val="single" w:sz="4" w:space="0" w:color="auto"/>
            </w:tcBorders>
            <w:vAlign w:val="center"/>
            <w:hideMark/>
          </w:tcPr>
          <w:p w14:paraId="3E12EAEC" w14:textId="77777777" w:rsidR="00C13B57" w:rsidRPr="00B74981" w:rsidRDefault="00C13B57" w:rsidP="00D22B8B">
            <w:pPr>
              <w:rPr>
                <w:sz w:val="20"/>
                <w:lang w:eastAsia="lt-LT"/>
              </w:rPr>
            </w:pPr>
          </w:p>
        </w:tc>
      </w:tr>
      <w:tr w:rsidR="00C13B57" w:rsidRPr="00B74981" w14:paraId="17A2E9AB" w14:textId="77777777" w:rsidTr="009218A6">
        <w:trPr>
          <w:trHeight w:val="698"/>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6B41C708" w14:textId="77777777" w:rsidR="00C13B57" w:rsidRPr="00B74981" w:rsidRDefault="00C13B57" w:rsidP="00D22B8B">
            <w:pPr>
              <w:rPr>
                <w:color w:val="000000"/>
                <w:sz w:val="18"/>
                <w:szCs w:val="18"/>
                <w:lang w:eastAsia="lt-LT"/>
              </w:rPr>
            </w:pPr>
          </w:p>
        </w:tc>
        <w:tc>
          <w:tcPr>
            <w:tcW w:w="1479" w:type="dxa"/>
            <w:vMerge/>
            <w:tcBorders>
              <w:top w:val="single" w:sz="4" w:space="0" w:color="auto"/>
              <w:left w:val="single" w:sz="4" w:space="0" w:color="auto"/>
              <w:bottom w:val="single" w:sz="4" w:space="0" w:color="auto"/>
              <w:right w:val="single" w:sz="4" w:space="0" w:color="auto"/>
            </w:tcBorders>
            <w:shd w:val="clear" w:color="auto" w:fill="auto"/>
            <w:hideMark/>
          </w:tcPr>
          <w:p w14:paraId="557D7378" w14:textId="1C2C819A" w:rsidR="00C13B57" w:rsidRPr="00B74981" w:rsidRDefault="00C13B57" w:rsidP="00D22B8B">
            <w:pPr>
              <w:rPr>
                <w:color w:val="000000"/>
                <w:sz w:val="18"/>
                <w:szCs w:val="18"/>
                <w:lang w:eastAsia="lt-LT"/>
              </w:rPr>
            </w:pPr>
          </w:p>
        </w:tc>
        <w:tc>
          <w:tcPr>
            <w:tcW w:w="1076" w:type="dxa"/>
            <w:vMerge/>
            <w:tcBorders>
              <w:top w:val="single" w:sz="4" w:space="0" w:color="auto"/>
              <w:left w:val="single" w:sz="4" w:space="0" w:color="auto"/>
              <w:bottom w:val="single" w:sz="4" w:space="0" w:color="auto"/>
              <w:right w:val="single" w:sz="4" w:space="0" w:color="auto"/>
            </w:tcBorders>
            <w:shd w:val="clear" w:color="FFFFFF" w:fill="FFFFFF"/>
            <w:hideMark/>
          </w:tcPr>
          <w:p w14:paraId="48C39C48" w14:textId="01ABFFB3" w:rsidR="00C13B57" w:rsidRPr="00B74981" w:rsidRDefault="00C13B57" w:rsidP="00D22B8B">
            <w:pPr>
              <w:rPr>
                <w:color w:val="000000"/>
                <w:sz w:val="18"/>
                <w:szCs w:val="18"/>
                <w:lang w:eastAsia="lt-LT"/>
              </w:rPr>
            </w:pPr>
          </w:p>
        </w:tc>
        <w:tc>
          <w:tcPr>
            <w:tcW w:w="1076" w:type="dxa"/>
            <w:vMerge/>
            <w:tcBorders>
              <w:top w:val="single" w:sz="4" w:space="0" w:color="auto"/>
              <w:left w:val="single" w:sz="4" w:space="0" w:color="auto"/>
              <w:bottom w:val="single" w:sz="4" w:space="0" w:color="auto"/>
              <w:right w:val="single" w:sz="4" w:space="0" w:color="auto"/>
            </w:tcBorders>
            <w:shd w:val="clear" w:color="000000" w:fill="FFFFFF"/>
            <w:noWrap/>
            <w:hideMark/>
          </w:tcPr>
          <w:p w14:paraId="134F6042" w14:textId="58E3A17E" w:rsidR="00C13B57" w:rsidRPr="00B74981" w:rsidRDefault="00C13B57" w:rsidP="00D22B8B">
            <w:pPr>
              <w:jc w:val="center"/>
              <w:rPr>
                <w:color w:val="000000"/>
                <w:sz w:val="18"/>
                <w:szCs w:val="18"/>
                <w:lang w:eastAsia="lt-LT"/>
              </w:rPr>
            </w:pPr>
          </w:p>
        </w:tc>
        <w:tc>
          <w:tcPr>
            <w:tcW w:w="1076" w:type="dxa"/>
            <w:vMerge/>
            <w:tcBorders>
              <w:top w:val="single" w:sz="4" w:space="0" w:color="auto"/>
              <w:left w:val="single" w:sz="4" w:space="0" w:color="auto"/>
              <w:bottom w:val="single" w:sz="4" w:space="0" w:color="auto"/>
              <w:right w:val="single" w:sz="4" w:space="0" w:color="auto"/>
            </w:tcBorders>
            <w:shd w:val="clear" w:color="000000" w:fill="FFFFFF"/>
            <w:noWrap/>
            <w:hideMark/>
          </w:tcPr>
          <w:p w14:paraId="672C7F3E" w14:textId="2BDAB9A6" w:rsidR="00C13B57" w:rsidRPr="00B74981" w:rsidRDefault="00C13B57" w:rsidP="00D22B8B">
            <w:pPr>
              <w:jc w:val="center"/>
              <w:rPr>
                <w:color w:val="000000"/>
                <w:sz w:val="18"/>
                <w:szCs w:val="18"/>
                <w:lang w:eastAsia="lt-LT"/>
              </w:rPr>
            </w:pPr>
          </w:p>
        </w:tc>
        <w:tc>
          <w:tcPr>
            <w:tcW w:w="1076" w:type="dxa"/>
            <w:vMerge/>
            <w:tcBorders>
              <w:top w:val="single" w:sz="4" w:space="0" w:color="auto"/>
              <w:left w:val="single" w:sz="4" w:space="0" w:color="auto"/>
              <w:bottom w:val="single" w:sz="4" w:space="0" w:color="auto"/>
              <w:right w:val="single" w:sz="4" w:space="0" w:color="auto"/>
            </w:tcBorders>
            <w:shd w:val="clear" w:color="000000" w:fill="FFFFFF"/>
            <w:noWrap/>
            <w:hideMark/>
          </w:tcPr>
          <w:p w14:paraId="311A615D" w14:textId="694C19C4" w:rsidR="00C13B57" w:rsidRPr="00B74981" w:rsidRDefault="00C13B57" w:rsidP="00D22B8B">
            <w:pPr>
              <w:jc w:val="center"/>
              <w:rPr>
                <w:color w:val="000000"/>
                <w:sz w:val="18"/>
                <w:szCs w:val="18"/>
                <w:lang w:eastAsia="lt-LT"/>
              </w:rPr>
            </w:pPr>
          </w:p>
        </w:tc>
        <w:tc>
          <w:tcPr>
            <w:tcW w:w="1148" w:type="dxa"/>
            <w:vMerge/>
            <w:tcBorders>
              <w:top w:val="single" w:sz="4" w:space="0" w:color="auto"/>
              <w:left w:val="single" w:sz="4" w:space="0" w:color="auto"/>
              <w:bottom w:val="single" w:sz="4" w:space="0" w:color="auto"/>
              <w:right w:val="single" w:sz="4" w:space="0" w:color="auto"/>
            </w:tcBorders>
            <w:shd w:val="clear" w:color="000000" w:fill="FFFFFF"/>
            <w:noWrap/>
            <w:hideMark/>
          </w:tcPr>
          <w:p w14:paraId="5C15FF94" w14:textId="344651FC" w:rsidR="00C13B57" w:rsidRPr="00B74981" w:rsidRDefault="00C13B57" w:rsidP="00D22B8B">
            <w:pPr>
              <w:jc w:val="center"/>
              <w:rPr>
                <w:color w:val="000000"/>
                <w:sz w:val="18"/>
                <w:szCs w:val="18"/>
                <w:lang w:eastAsia="lt-LT"/>
              </w:rPr>
            </w:pPr>
          </w:p>
        </w:tc>
        <w:tc>
          <w:tcPr>
            <w:tcW w:w="1094" w:type="dxa"/>
            <w:vMerge/>
            <w:tcBorders>
              <w:top w:val="single" w:sz="4" w:space="0" w:color="auto"/>
              <w:left w:val="single" w:sz="4" w:space="0" w:color="auto"/>
              <w:bottom w:val="single" w:sz="4" w:space="0" w:color="auto"/>
              <w:right w:val="single" w:sz="4" w:space="0" w:color="auto"/>
            </w:tcBorders>
            <w:shd w:val="clear" w:color="FFFFFF" w:fill="FFFFFF"/>
            <w:hideMark/>
          </w:tcPr>
          <w:p w14:paraId="52FAC5F4" w14:textId="3E7D37E4" w:rsidR="00C13B57" w:rsidRPr="00B74981" w:rsidRDefault="00C13B57" w:rsidP="00D22B8B">
            <w:pPr>
              <w:jc w:val="center"/>
              <w:rPr>
                <w:color w:val="000000"/>
                <w:sz w:val="18"/>
                <w:szCs w:val="18"/>
                <w:lang w:eastAsia="lt-LT"/>
              </w:rPr>
            </w:pPr>
          </w:p>
        </w:tc>
        <w:tc>
          <w:tcPr>
            <w:tcW w:w="221" w:type="dxa"/>
            <w:tcBorders>
              <w:left w:val="single" w:sz="4" w:space="0" w:color="auto"/>
            </w:tcBorders>
            <w:vAlign w:val="center"/>
            <w:hideMark/>
          </w:tcPr>
          <w:p w14:paraId="7988FEC6" w14:textId="77777777" w:rsidR="00C13B57" w:rsidRPr="00B74981" w:rsidRDefault="00C13B57" w:rsidP="00D22B8B">
            <w:pPr>
              <w:rPr>
                <w:sz w:val="20"/>
                <w:lang w:eastAsia="lt-LT"/>
              </w:rPr>
            </w:pPr>
          </w:p>
        </w:tc>
      </w:tr>
      <w:tr w:rsidR="00C74D75" w:rsidRPr="00B74981" w14:paraId="34D299EE" w14:textId="77777777" w:rsidTr="009218A6">
        <w:trPr>
          <w:trHeight w:val="1050"/>
        </w:trPr>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5FEB02C9"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4.1.1. Uždavinys. Pagerinti susisiekimo infrastruktūrą, padidinti eismo saugumą </w:t>
            </w:r>
          </w:p>
        </w:tc>
        <w:tc>
          <w:tcPr>
            <w:tcW w:w="1479" w:type="dxa"/>
            <w:tcBorders>
              <w:top w:val="single" w:sz="4" w:space="0" w:color="auto"/>
              <w:left w:val="single" w:sz="4" w:space="0" w:color="auto"/>
              <w:bottom w:val="single" w:sz="4" w:space="0" w:color="auto"/>
              <w:right w:val="single" w:sz="4" w:space="0" w:color="auto"/>
            </w:tcBorders>
            <w:shd w:val="clear" w:color="FFFFFF" w:fill="FFFFFF"/>
            <w:hideMark/>
          </w:tcPr>
          <w:p w14:paraId="55D6C5AA"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Vietinės reikšmės kelių su </w:t>
            </w:r>
            <w:r w:rsidRPr="00B74981">
              <w:rPr>
                <w:color w:val="000000"/>
                <w:sz w:val="18"/>
                <w:szCs w:val="18"/>
                <w:lang w:eastAsia="lt-LT"/>
              </w:rPr>
              <w:br/>
              <w:t xml:space="preserve">patobulinta danga ilgio dalis </w:t>
            </w:r>
            <w:r w:rsidRPr="00B74981">
              <w:rPr>
                <w:color w:val="000000"/>
                <w:sz w:val="18"/>
                <w:szCs w:val="18"/>
                <w:lang w:eastAsia="lt-LT"/>
              </w:rPr>
              <w:br/>
              <w:t xml:space="preserve">bendrame vietinės reikšmės </w:t>
            </w:r>
            <w:r w:rsidRPr="00B74981">
              <w:rPr>
                <w:color w:val="000000"/>
                <w:sz w:val="18"/>
                <w:szCs w:val="18"/>
                <w:lang w:eastAsia="lt-LT"/>
              </w:rPr>
              <w:br/>
              <w:t>kelių ilgyje ir santykis su šalies vidurkiu (proc.)</w:t>
            </w:r>
          </w:p>
        </w:tc>
        <w:tc>
          <w:tcPr>
            <w:tcW w:w="1076" w:type="dxa"/>
            <w:tcBorders>
              <w:top w:val="single" w:sz="4" w:space="0" w:color="auto"/>
              <w:left w:val="single" w:sz="4" w:space="0" w:color="auto"/>
              <w:bottom w:val="single" w:sz="4" w:space="0" w:color="auto"/>
              <w:right w:val="single" w:sz="4" w:space="0" w:color="auto"/>
            </w:tcBorders>
            <w:shd w:val="clear" w:color="FFFFFF" w:fill="FFFFFF"/>
            <w:hideMark/>
          </w:tcPr>
          <w:p w14:paraId="2B69F322" w14:textId="77777777" w:rsidR="00C74D75" w:rsidRPr="00B74981" w:rsidRDefault="00C74D75" w:rsidP="00D22B8B">
            <w:pPr>
              <w:rPr>
                <w:color w:val="000000"/>
                <w:sz w:val="18"/>
                <w:szCs w:val="18"/>
                <w:lang w:eastAsia="lt-LT"/>
              </w:rPr>
            </w:pPr>
            <w:r w:rsidRPr="00B74981">
              <w:rPr>
                <w:color w:val="000000"/>
                <w:sz w:val="18"/>
                <w:szCs w:val="18"/>
                <w:lang w:eastAsia="lt-LT"/>
              </w:rPr>
              <w:t>20,7 % ***</w:t>
            </w:r>
            <w:r w:rsidRPr="00B74981">
              <w:rPr>
                <w:color w:val="000000"/>
                <w:sz w:val="18"/>
                <w:szCs w:val="18"/>
                <w:lang w:eastAsia="lt-LT"/>
              </w:rPr>
              <w:br/>
              <w:t xml:space="preserve">63,9 % </w:t>
            </w:r>
            <w:r w:rsidRPr="00B74981">
              <w:rPr>
                <w:color w:val="000000"/>
                <w:sz w:val="18"/>
                <w:szCs w:val="18"/>
                <w:lang w:eastAsia="lt-LT"/>
              </w:rPr>
              <w:br/>
              <w:t>(2021 m.)</w:t>
            </w:r>
          </w:p>
        </w:tc>
        <w:tc>
          <w:tcPr>
            <w:tcW w:w="1076" w:type="dxa"/>
            <w:tcBorders>
              <w:top w:val="single" w:sz="4" w:space="0" w:color="auto"/>
              <w:left w:val="single" w:sz="4" w:space="0" w:color="auto"/>
              <w:bottom w:val="single" w:sz="4" w:space="0" w:color="auto"/>
              <w:right w:val="single" w:sz="4" w:space="0" w:color="auto"/>
            </w:tcBorders>
            <w:shd w:val="clear" w:color="FF3399" w:fill="FFFFFF"/>
            <w:hideMark/>
          </w:tcPr>
          <w:p w14:paraId="1AA13A2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8,3 %</w:t>
            </w:r>
            <w:r w:rsidRPr="00B74981">
              <w:rPr>
                <w:color w:val="000000"/>
                <w:sz w:val="18"/>
                <w:szCs w:val="18"/>
                <w:lang w:eastAsia="lt-LT"/>
              </w:rPr>
              <w:br/>
              <w:t>24,8 %</w:t>
            </w:r>
          </w:p>
        </w:tc>
        <w:tc>
          <w:tcPr>
            <w:tcW w:w="1076" w:type="dxa"/>
            <w:tcBorders>
              <w:top w:val="single" w:sz="4" w:space="0" w:color="auto"/>
              <w:left w:val="single" w:sz="4" w:space="0" w:color="auto"/>
              <w:bottom w:val="single" w:sz="4" w:space="0" w:color="auto"/>
              <w:right w:val="single" w:sz="4" w:space="0" w:color="auto"/>
            </w:tcBorders>
            <w:shd w:val="clear" w:color="FF3399" w:fill="FFFFFF"/>
            <w:hideMark/>
          </w:tcPr>
          <w:p w14:paraId="36413CC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8,4 %</w:t>
            </w:r>
            <w:r w:rsidRPr="00B74981">
              <w:rPr>
                <w:color w:val="000000"/>
                <w:sz w:val="18"/>
                <w:szCs w:val="18"/>
                <w:lang w:eastAsia="lt-LT"/>
              </w:rPr>
              <w:br/>
              <w:t>25,1 %</w:t>
            </w:r>
          </w:p>
        </w:tc>
        <w:tc>
          <w:tcPr>
            <w:tcW w:w="1076" w:type="dxa"/>
            <w:tcBorders>
              <w:top w:val="single" w:sz="4" w:space="0" w:color="auto"/>
              <w:left w:val="single" w:sz="4" w:space="0" w:color="auto"/>
              <w:bottom w:val="single" w:sz="4" w:space="0" w:color="auto"/>
              <w:right w:val="single" w:sz="4" w:space="0" w:color="auto"/>
            </w:tcBorders>
            <w:shd w:val="clear" w:color="FF3399" w:fill="FFFFFF"/>
            <w:hideMark/>
          </w:tcPr>
          <w:p w14:paraId="7FC601E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8,6 %</w:t>
            </w:r>
            <w:r w:rsidRPr="00B74981">
              <w:rPr>
                <w:color w:val="000000"/>
                <w:sz w:val="18"/>
                <w:szCs w:val="18"/>
                <w:lang w:eastAsia="lt-LT"/>
              </w:rPr>
              <w:br/>
              <w:t>25,7 %</w:t>
            </w:r>
          </w:p>
        </w:tc>
        <w:tc>
          <w:tcPr>
            <w:tcW w:w="1148" w:type="dxa"/>
            <w:tcBorders>
              <w:top w:val="single" w:sz="4" w:space="0" w:color="auto"/>
              <w:left w:val="single" w:sz="4" w:space="0" w:color="auto"/>
              <w:bottom w:val="single" w:sz="4" w:space="0" w:color="auto"/>
              <w:right w:val="single" w:sz="4" w:space="0" w:color="auto"/>
            </w:tcBorders>
            <w:shd w:val="clear" w:color="FF3399" w:fill="FFFFFF"/>
            <w:hideMark/>
          </w:tcPr>
          <w:p w14:paraId="6A44B43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8,2 %</w:t>
            </w:r>
            <w:r w:rsidRPr="00B74981">
              <w:rPr>
                <w:color w:val="000000"/>
                <w:sz w:val="18"/>
                <w:szCs w:val="18"/>
                <w:lang w:eastAsia="lt-LT"/>
              </w:rPr>
              <w:br/>
              <w:t>24,5 %</w:t>
            </w:r>
            <w:r w:rsidRPr="00B74981">
              <w:rPr>
                <w:color w:val="000000"/>
                <w:sz w:val="18"/>
                <w:szCs w:val="18"/>
                <w:lang w:eastAsia="lt-LT"/>
              </w:rPr>
              <w:br/>
              <w:t>(2023 m.)</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68C1A69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25,0 % </w:t>
            </w:r>
            <w:r w:rsidRPr="00B74981">
              <w:rPr>
                <w:color w:val="000000"/>
                <w:sz w:val="18"/>
                <w:szCs w:val="18"/>
                <w:lang w:eastAsia="lt-LT"/>
              </w:rPr>
              <w:br/>
              <w:t>67%</w:t>
            </w:r>
          </w:p>
        </w:tc>
        <w:tc>
          <w:tcPr>
            <w:tcW w:w="221" w:type="dxa"/>
            <w:tcBorders>
              <w:left w:val="single" w:sz="4" w:space="0" w:color="auto"/>
            </w:tcBorders>
            <w:vAlign w:val="center"/>
            <w:hideMark/>
          </w:tcPr>
          <w:p w14:paraId="68202905" w14:textId="77777777" w:rsidR="00C74D75" w:rsidRPr="00B74981" w:rsidRDefault="00C74D75" w:rsidP="00D22B8B">
            <w:pPr>
              <w:rPr>
                <w:sz w:val="20"/>
                <w:lang w:eastAsia="lt-LT"/>
              </w:rPr>
            </w:pPr>
          </w:p>
        </w:tc>
      </w:tr>
      <w:tr w:rsidR="00C74D75" w:rsidRPr="00B74981" w14:paraId="5DF543FA" w14:textId="77777777" w:rsidTr="009218A6">
        <w:trPr>
          <w:trHeight w:val="885"/>
        </w:trPr>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0E6815A2"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4.1.2. Uždavinys. Padidinti viešojo transporto paslaugų prieinamumą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4A1296FB"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Vidutiniškai 1 gyventojui tenkantis kelionių autobusais skaičius (vnt.) ir </w:t>
            </w:r>
            <w:r w:rsidRPr="00B74981">
              <w:rPr>
                <w:color w:val="000000"/>
                <w:sz w:val="18"/>
                <w:szCs w:val="18"/>
                <w:lang w:eastAsia="lt-LT"/>
              </w:rPr>
              <w:lastRenderedPageBreak/>
              <w:t>santykis su šalies vidurkiu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636FEB0" w14:textId="77777777" w:rsidR="00C74D75" w:rsidRPr="00B74981" w:rsidRDefault="00C74D75" w:rsidP="00D22B8B">
            <w:pPr>
              <w:rPr>
                <w:color w:val="000000"/>
                <w:sz w:val="18"/>
                <w:szCs w:val="18"/>
                <w:lang w:eastAsia="lt-LT"/>
              </w:rPr>
            </w:pPr>
            <w:r w:rsidRPr="00B74981">
              <w:rPr>
                <w:color w:val="000000"/>
                <w:sz w:val="18"/>
                <w:szCs w:val="18"/>
                <w:lang w:eastAsia="lt-LT"/>
              </w:rPr>
              <w:lastRenderedPageBreak/>
              <w:t>11 vnt.                             19,0 %                         (2021 m.)</w:t>
            </w:r>
          </w:p>
        </w:tc>
        <w:tc>
          <w:tcPr>
            <w:tcW w:w="1076" w:type="dxa"/>
            <w:tcBorders>
              <w:top w:val="single" w:sz="4" w:space="0" w:color="auto"/>
              <w:left w:val="single" w:sz="4" w:space="0" w:color="auto"/>
              <w:bottom w:val="single" w:sz="4" w:space="0" w:color="auto"/>
              <w:right w:val="single" w:sz="4" w:space="0" w:color="auto"/>
            </w:tcBorders>
            <w:shd w:val="clear" w:color="7030A0" w:fill="FFFFFF"/>
            <w:hideMark/>
          </w:tcPr>
          <w:p w14:paraId="46D5882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21 vnt.  24,7 %</w:t>
            </w:r>
          </w:p>
        </w:tc>
        <w:tc>
          <w:tcPr>
            <w:tcW w:w="1076" w:type="dxa"/>
            <w:tcBorders>
              <w:top w:val="single" w:sz="4" w:space="0" w:color="auto"/>
              <w:left w:val="single" w:sz="4" w:space="0" w:color="auto"/>
              <w:bottom w:val="single" w:sz="4" w:space="0" w:color="auto"/>
              <w:right w:val="single" w:sz="4" w:space="0" w:color="auto"/>
            </w:tcBorders>
            <w:shd w:val="clear" w:color="7030A0" w:fill="FFFFFF"/>
            <w:hideMark/>
          </w:tcPr>
          <w:p w14:paraId="08D5B87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21 vnt.                24,7 %</w:t>
            </w:r>
          </w:p>
        </w:tc>
        <w:tc>
          <w:tcPr>
            <w:tcW w:w="1076" w:type="dxa"/>
            <w:tcBorders>
              <w:top w:val="single" w:sz="4" w:space="0" w:color="auto"/>
              <w:left w:val="single" w:sz="4" w:space="0" w:color="auto"/>
              <w:bottom w:val="single" w:sz="4" w:space="0" w:color="auto"/>
              <w:right w:val="single" w:sz="4" w:space="0" w:color="auto"/>
            </w:tcBorders>
            <w:shd w:val="clear" w:color="7030A0" w:fill="FFFFFF"/>
            <w:hideMark/>
          </w:tcPr>
          <w:p w14:paraId="0A131EE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22 vnt.  25,9 %</w:t>
            </w:r>
          </w:p>
        </w:tc>
        <w:tc>
          <w:tcPr>
            <w:tcW w:w="1148" w:type="dxa"/>
            <w:tcBorders>
              <w:top w:val="single" w:sz="4" w:space="0" w:color="auto"/>
              <w:left w:val="single" w:sz="4" w:space="0" w:color="auto"/>
              <w:bottom w:val="single" w:sz="4" w:space="0" w:color="auto"/>
              <w:right w:val="single" w:sz="4" w:space="0" w:color="auto"/>
            </w:tcBorders>
            <w:shd w:val="clear" w:color="FFFFFF" w:fill="FFFFFF"/>
            <w:hideMark/>
          </w:tcPr>
          <w:p w14:paraId="1A94493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21 vnt.                                     24,7 %</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45C8EA7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Nemažėjantis </w:t>
            </w:r>
          </w:p>
        </w:tc>
        <w:tc>
          <w:tcPr>
            <w:tcW w:w="221" w:type="dxa"/>
            <w:tcBorders>
              <w:left w:val="single" w:sz="4" w:space="0" w:color="auto"/>
            </w:tcBorders>
            <w:vAlign w:val="center"/>
            <w:hideMark/>
          </w:tcPr>
          <w:p w14:paraId="47D8A9C2" w14:textId="77777777" w:rsidR="00C74D75" w:rsidRPr="00B74981" w:rsidRDefault="00C74D75" w:rsidP="00D22B8B">
            <w:pPr>
              <w:rPr>
                <w:sz w:val="20"/>
                <w:lang w:eastAsia="lt-LT"/>
              </w:rPr>
            </w:pPr>
          </w:p>
        </w:tc>
      </w:tr>
      <w:tr w:rsidR="00C74D75" w:rsidRPr="00B74981" w14:paraId="64A50FF9" w14:textId="77777777" w:rsidTr="00C13B57">
        <w:trPr>
          <w:trHeight w:val="975"/>
        </w:trPr>
        <w:tc>
          <w:tcPr>
            <w:tcW w:w="1382" w:type="dxa"/>
            <w:tcBorders>
              <w:top w:val="single" w:sz="4" w:space="0" w:color="auto"/>
              <w:left w:val="single" w:sz="4" w:space="0" w:color="auto"/>
              <w:bottom w:val="single" w:sz="4" w:space="0" w:color="auto"/>
              <w:right w:val="single" w:sz="4" w:space="0" w:color="auto"/>
            </w:tcBorders>
            <w:shd w:val="clear" w:color="auto" w:fill="auto"/>
            <w:hideMark/>
          </w:tcPr>
          <w:p w14:paraId="253DB91F"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4.1.3. Uždavinys. Paskatinti gyventojus rinktis alternatyvius, įvairiarūšius judumo būdus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4BF391EF" w14:textId="77777777" w:rsidR="00C74D75" w:rsidRPr="00B74981" w:rsidRDefault="00C74D75" w:rsidP="00D22B8B">
            <w:pPr>
              <w:rPr>
                <w:color w:val="000000"/>
                <w:sz w:val="18"/>
                <w:szCs w:val="18"/>
                <w:lang w:eastAsia="lt-LT"/>
              </w:rPr>
            </w:pPr>
            <w:r w:rsidRPr="00B74981">
              <w:rPr>
                <w:color w:val="000000"/>
                <w:sz w:val="18"/>
                <w:szCs w:val="18"/>
                <w:lang w:eastAsia="lt-LT"/>
              </w:rPr>
              <w:t>Dviračių takų ilgis (km) ir metinis procentinis pokytis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A325617" w14:textId="77777777" w:rsidR="00C74D75" w:rsidRPr="00B74981" w:rsidRDefault="00C74D75" w:rsidP="00D22B8B">
            <w:pPr>
              <w:rPr>
                <w:color w:val="000000"/>
                <w:sz w:val="18"/>
                <w:szCs w:val="18"/>
                <w:lang w:eastAsia="lt-LT"/>
              </w:rPr>
            </w:pPr>
            <w:r w:rsidRPr="00B74981">
              <w:rPr>
                <w:color w:val="000000"/>
                <w:sz w:val="18"/>
                <w:szCs w:val="18"/>
                <w:lang w:eastAsia="lt-LT"/>
              </w:rPr>
              <w:t>8,2 km                          127,8 %                      (2022 m. palyginti su 2021 m.)</w:t>
            </w:r>
          </w:p>
        </w:tc>
        <w:tc>
          <w:tcPr>
            <w:tcW w:w="1076" w:type="dxa"/>
            <w:tcBorders>
              <w:top w:val="single" w:sz="4" w:space="0" w:color="auto"/>
              <w:left w:val="single" w:sz="4" w:space="0" w:color="auto"/>
              <w:bottom w:val="single" w:sz="4" w:space="0" w:color="auto"/>
              <w:right w:val="single" w:sz="4" w:space="0" w:color="auto"/>
            </w:tcBorders>
            <w:shd w:val="clear" w:color="FF3399" w:fill="FFFFFF"/>
            <w:hideMark/>
          </w:tcPr>
          <w:p w14:paraId="581D892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9,1 km        </w:t>
            </w:r>
            <w:r w:rsidRPr="00B74981">
              <w:rPr>
                <w:color w:val="000000"/>
                <w:sz w:val="18"/>
                <w:szCs w:val="18"/>
                <w:lang w:eastAsia="lt-LT"/>
              </w:rPr>
              <w:br/>
              <w:t>0 %</w:t>
            </w:r>
          </w:p>
        </w:tc>
        <w:tc>
          <w:tcPr>
            <w:tcW w:w="1076" w:type="dxa"/>
            <w:tcBorders>
              <w:top w:val="single" w:sz="4" w:space="0" w:color="auto"/>
              <w:left w:val="single" w:sz="4" w:space="0" w:color="auto"/>
              <w:bottom w:val="single" w:sz="4" w:space="0" w:color="auto"/>
              <w:right w:val="single" w:sz="4" w:space="0" w:color="auto"/>
            </w:tcBorders>
            <w:shd w:val="clear" w:color="FF3399" w:fill="FFFFFF"/>
            <w:hideMark/>
          </w:tcPr>
          <w:p w14:paraId="002333A7"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9,2 km                 </w:t>
            </w:r>
            <w:r w:rsidRPr="00B74981">
              <w:rPr>
                <w:color w:val="000000"/>
                <w:sz w:val="18"/>
                <w:szCs w:val="18"/>
                <w:lang w:eastAsia="lt-LT"/>
              </w:rPr>
              <w:br/>
              <w:t>1,1 %</w:t>
            </w:r>
          </w:p>
        </w:tc>
        <w:tc>
          <w:tcPr>
            <w:tcW w:w="1076" w:type="dxa"/>
            <w:tcBorders>
              <w:top w:val="single" w:sz="4" w:space="0" w:color="auto"/>
              <w:left w:val="single" w:sz="4" w:space="0" w:color="auto"/>
              <w:bottom w:val="single" w:sz="4" w:space="0" w:color="auto"/>
              <w:right w:val="single" w:sz="4" w:space="0" w:color="auto"/>
            </w:tcBorders>
            <w:shd w:val="clear" w:color="FF3399" w:fill="FFFFFF"/>
            <w:hideMark/>
          </w:tcPr>
          <w:p w14:paraId="61812DA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10,2 km        </w:t>
            </w:r>
            <w:r w:rsidRPr="00B74981">
              <w:rPr>
                <w:color w:val="000000"/>
                <w:sz w:val="18"/>
                <w:szCs w:val="18"/>
                <w:lang w:eastAsia="lt-LT"/>
              </w:rPr>
              <w:br/>
              <w:t>10,9 %</w:t>
            </w:r>
          </w:p>
        </w:tc>
        <w:tc>
          <w:tcPr>
            <w:tcW w:w="1148" w:type="dxa"/>
            <w:tcBorders>
              <w:top w:val="single" w:sz="4" w:space="0" w:color="auto"/>
              <w:left w:val="single" w:sz="4" w:space="0" w:color="auto"/>
              <w:bottom w:val="single" w:sz="4" w:space="0" w:color="auto"/>
              <w:right w:val="single" w:sz="4" w:space="0" w:color="auto"/>
            </w:tcBorders>
            <w:shd w:val="clear" w:color="FF3399" w:fill="FFFFFF"/>
            <w:hideMark/>
          </w:tcPr>
          <w:p w14:paraId="33C19BB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9,1 km</w:t>
            </w:r>
            <w:r w:rsidRPr="00B74981">
              <w:rPr>
                <w:color w:val="000000"/>
                <w:sz w:val="18"/>
                <w:szCs w:val="18"/>
                <w:lang w:eastAsia="lt-LT"/>
              </w:rPr>
              <w:br/>
              <w:t>11,0 %</w:t>
            </w:r>
            <w:r w:rsidRPr="00B74981">
              <w:rPr>
                <w:color w:val="000000"/>
                <w:sz w:val="18"/>
                <w:szCs w:val="18"/>
                <w:lang w:eastAsia="lt-LT"/>
              </w:rPr>
              <w:br/>
              <w:t>(2023 m.)</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258086B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15 km </w:t>
            </w:r>
            <w:r w:rsidRPr="00B74981">
              <w:rPr>
                <w:color w:val="000000"/>
                <w:sz w:val="18"/>
                <w:szCs w:val="18"/>
                <w:lang w:eastAsia="lt-LT"/>
              </w:rPr>
              <w:br/>
              <w:t>50%</w:t>
            </w:r>
          </w:p>
        </w:tc>
        <w:tc>
          <w:tcPr>
            <w:tcW w:w="221" w:type="dxa"/>
            <w:tcBorders>
              <w:left w:val="single" w:sz="4" w:space="0" w:color="auto"/>
            </w:tcBorders>
            <w:vAlign w:val="center"/>
            <w:hideMark/>
          </w:tcPr>
          <w:p w14:paraId="4EBDDBC6" w14:textId="77777777" w:rsidR="00C74D75" w:rsidRPr="00B74981" w:rsidRDefault="00C74D75" w:rsidP="00D22B8B">
            <w:pPr>
              <w:rPr>
                <w:sz w:val="20"/>
                <w:lang w:eastAsia="lt-LT"/>
              </w:rPr>
            </w:pPr>
          </w:p>
        </w:tc>
      </w:tr>
      <w:tr w:rsidR="00C74D75" w:rsidRPr="00B74981" w14:paraId="7D72997D" w14:textId="77777777" w:rsidTr="009218A6">
        <w:trPr>
          <w:trHeight w:val="1020"/>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2A384"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4.2. Tikslas. Labiau saugoti aplinką ir puoselėti kraštovaizdį, skatinti tvarų vartojimą </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0227D38D"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Teršalų, išmetamų į aplinkos orą iš stacionarių taršos šaltinių, kiekis (kg), tenkantis 1 gyventojui ir santykis su šalies rodikliu (proc.)</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4CEB7E78"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23,5 kg                            107,8 %                      (2021 m.)</w:t>
            </w:r>
          </w:p>
        </w:tc>
        <w:tc>
          <w:tcPr>
            <w:tcW w:w="1076" w:type="dxa"/>
            <w:tcBorders>
              <w:top w:val="single" w:sz="4" w:space="0" w:color="auto"/>
              <w:left w:val="single" w:sz="4" w:space="0" w:color="auto"/>
              <w:bottom w:val="single" w:sz="4" w:space="0" w:color="auto"/>
              <w:right w:val="single" w:sz="4" w:space="0" w:color="auto"/>
            </w:tcBorders>
            <w:shd w:val="clear" w:color="FFFFFF" w:fill="FFFFFF"/>
            <w:noWrap/>
            <w:hideMark/>
          </w:tcPr>
          <w:p w14:paraId="015FAEEC"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22 kg</w:t>
            </w:r>
          </w:p>
        </w:tc>
        <w:tc>
          <w:tcPr>
            <w:tcW w:w="1076" w:type="dxa"/>
            <w:tcBorders>
              <w:top w:val="single" w:sz="4" w:space="0" w:color="auto"/>
              <w:left w:val="single" w:sz="4" w:space="0" w:color="auto"/>
              <w:bottom w:val="single" w:sz="4" w:space="0" w:color="auto"/>
              <w:right w:val="single" w:sz="4" w:space="0" w:color="auto"/>
            </w:tcBorders>
            <w:shd w:val="clear" w:color="FFFFFF" w:fill="FFFFFF"/>
            <w:noWrap/>
            <w:hideMark/>
          </w:tcPr>
          <w:p w14:paraId="4EC63860"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21,8 kg</w:t>
            </w:r>
          </w:p>
        </w:tc>
        <w:tc>
          <w:tcPr>
            <w:tcW w:w="1076" w:type="dxa"/>
            <w:tcBorders>
              <w:top w:val="single" w:sz="4" w:space="0" w:color="auto"/>
              <w:left w:val="single" w:sz="4" w:space="0" w:color="auto"/>
              <w:bottom w:val="single" w:sz="4" w:space="0" w:color="auto"/>
              <w:right w:val="single" w:sz="4" w:space="0" w:color="auto"/>
            </w:tcBorders>
            <w:shd w:val="clear" w:color="FFFFFF" w:fill="FFFFFF"/>
            <w:noWrap/>
            <w:hideMark/>
          </w:tcPr>
          <w:p w14:paraId="256D8DE6"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21,6 kg</w:t>
            </w:r>
          </w:p>
        </w:tc>
        <w:tc>
          <w:tcPr>
            <w:tcW w:w="1148" w:type="dxa"/>
            <w:tcBorders>
              <w:top w:val="single" w:sz="4" w:space="0" w:color="auto"/>
              <w:left w:val="single" w:sz="4" w:space="0" w:color="auto"/>
              <w:bottom w:val="single" w:sz="4" w:space="0" w:color="auto"/>
              <w:right w:val="single" w:sz="4" w:space="0" w:color="auto"/>
            </w:tcBorders>
            <w:shd w:val="clear" w:color="FFFFFF" w:fill="FFFFFF"/>
            <w:hideMark/>
          </w:tcPr>
          <w:p w14:paraId="76E97962"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22,2 kg                                  108,8                                   (2022 m. )</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75E293B8"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Nedidėjantis</w:t>
            </w:r>
          </w:p>
        </w:tc>
        <w:tc>
          <w:tcPr>
            <w:tcW w:w="221" w:type="dxa"/>
            <w:tcBorders>
              <w:left w:val="single" w:sz="4" w:space="0" w:color="auto"/>
            </w:tcBorders>
            <w:vAlign w:val="center"/>
            <w:hideMark/>
          </w:tcPr>
          <w:p w14:paraId="1049E212" w14:textId="77777777" w:rsidR="00C74D75" w:rsidRPr="00B74981" w:rsidRDefault="00C74D75" w:rsidP="00D22B8B">
            <w:pPr>
              <w:rPr>
                <w:sz w:val="20"/>
                <w:lang w:eastAsia="lt-LT"/>
              </w:rPr>
            </w:pPr>
          </w:p>
        </w:tc>
      </w:tr>
      <w:tr w:rsidR="00C74D75" w:rsidRPr="00B74981" w14:paraId="1F699A2A" w14:textId="77777777" w:rsidTr="009218A6">
        <w:trPr>
          <w:trHeight w:val="690"/>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30773F28" w14:textId="77777777" w:rsidR="00C74D75" w:rsidRPr="00B74981" w:rsidRDefault="00C74D75" w:rsidP="00D22B8B">
            <w:pPr>
              <w:rPr>
                <w:b/>
                <w:bCs/>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14:paraId="69BEA6FD"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Apibendrinantis aplinkosaugos reitingas (balai)</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219205C"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30,4 balų iš 100 galimų                   (2021 m.)</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28FB4B34"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36</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4B80E54E"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37</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2AE9ABE4"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38</w:t>
            </w:r>
          </w:p>
        </w:tc>
        <w:tc>
          <w:tcPr>
            <w:tcW w:w="1148" w:type="dxa"/>
            <w:tcBorders>
              <w:top w:val="single" w:sz="4" w:space="0" w:color="auto"/>
              <w:left w:val="single" w:sz="4" w:space="0" w:color="auto"/>
              <w:bottom w:val="single" w:sz="4" w:space="0" w:color="auto"/>
              <w:right w:val="single" w:sz="4" w:space="0" w:color="auto"/>
            </w:tcBorders>
            <w:shd w:val="clear" w:color="FFFFFF" w:fill="FFFFFF"/>
            <w:hideMark/>
          </w:tcPr>
          <w:p w14:paraId="61741966"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35,03                        (2023 m.)</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3DFF5A83"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Didėjantis </w:t>
            </w:r>
          </w:p>
        </w:tc>
        <w:tc>
          <w:tcPr>
            <w:tcW w:w="221" w:type="dxa"/>
            <w:tcBorders>
              <w:left w:val="single" w:sz="4" w:space="0" w:color="auto"/>
            </w:tcBorders>
            <w:vAlign w:val="center"/>
            <w:hideMark/>
          </w:tcPr>
          <w:p w14:paraId="0840221E" w14:textId="77777777" w:rsidR="00C74D75" w:rsidRPr="00B74981" w:rsidRDefault="00C74D75" w:rsidP="00D22B8B">
            <w:pPr>
              <w:rPr>
                <w:sz w:val="20"/>
                <w:lang w:eastAsia="lt-LT"/>
              </w:rPr>
            </w:pPr>
          </w:p>
        </w:tc>
      </w:tr>
      <w:tr w:rsidR="00C74D75" w:rsidRPr="00B74981" w14:paraId="5D7B3A3F" w14:textId="77777777" w:rsidTr="009218A6">
        <w:trPr>
          <w:trHeight w:val="1245"/>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BF8C1"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4.2.2. Uždavinys. Pagerinti rajono inžinerinę infrastruktūrą, laikantis ekologiškumo ir inovatyvumo principų </w:t>
            </w:r>
          </w:p>
        </w:tc>
        <w:tc>
          <w:tcPr>
            <w:tcW w:w="1479" w:type="dxa"/>
            <w:tcBorders>
              <w:top w:val="single" w:sz="4" w:space="0" w:color="auto"/>
              <w:left w:val="single" w:sz="4" w:space="0" w:color="auto"/>
              <w:bottom w:val="single" w:sz="4" w:space="0" w:color="auto"/>
              <w:right w:val="single" w:sz="4" w:space="0" w:color="auto"/>
            </w:tcBorders>
            <w:shd w:val="clear" w:color="FFFFFF" w:fill="FFFFFF"/>
            <w:hideMark/>
          </w:tcPr>
          <w:p w14:paraId="4A92C021"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Išvalytų iki normų ir (arba) </w:t>
            </w:r>
            <w:r w:rsidRPr="00B74981">
              <w:rPr>
                <w:color w:val="000000"/>
                <w:sz w:val="18"/>
                <w:szCs w:val="18"/>
                <w:lang w:eastAsia="lt-LT"/>
              </w:rPr>
              <w:br/>
              <w:t xml:space="preserve">nuotekų, kurių nereikia </w:t>
            </w:r>
            <w:r w:rsidRPr="00B74981">
              <w:rPr>
                <w:color w:val="000000"/>
                <w:sz w:val="18"/>
                <w:szCs w:val="18"/>
                <w:lang w:eastAsia="lt-LT"/>
              </w:rPr>
              <w:br/>
              <w:t xml:space="preserve">valyti, dalis nuo bendrojo </w:t>
            </w:r>
            <w:r w:rsidRPr="00B74981">
              <w:rPr>
                <w:color w:val="000000"/>
                <w:sz w:val="18"/>
                <w:szCs w:val="18"/>
                <w:lang w:eastAsia="lt-LT"/>
              </w:rPr>
              <w:br/>
              <w:t xml:space="preserve">išleistų nuotekų dydžio </w:t>
            </w:r>
            <w:r w:rsidRPr="00B74981">
              <w:rPr>
                <w:color w:val="000000"/>
                <w:sz w:val="18"/>
                <w:szCs w:val="18"/>
                <w:lang w:eastAsia="lt-LT"/>
              </w:rPr>
              <w:br/>
              <w:t>(proc.)</w:t>
            </w:r>
          </w:p>
        </w:tc>
        <w:tc>
          <w:tcPr>
            <w:tcW w:w="1076" w:type="dxa"/>
            <w:tcBorders>
              <w:top w:val="single" w:sz="4" w:space="0" w:color="auto"/>
              <w:left w:val="single" w:sz="4" w:space="0" w:color="auto"/>
              <w:bottom w:val="single" w:sz="4" w:space="0" w:color="auto"/>
              <w:right w:val="single" w:sz="4" w:space="0" w:color="auto"/>
            </w:tcBorders>
            <w:shd w:val="clear" w:color="FFFFFF" w:fill="FFFFFF"/>
            <w:hideMark/>
          </w:tcPr>
          <w:p w14:paraId="7AE19EC8"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100% </w:t>
            </w:r>
            <w:r w:rsidRPr="00B74981">
              <w:rPr>
                <w:color w:val="000000"/>
                <w:sz w:val="18"/>
                <w:szCs w:val="18"/>
                <w:lang w:eastAsia="lt-LT"/>
              </w:rPr>
              <w:br/>
              <w:t xml:space="preserve">(2021 m.) </w:t>
            </w:r>
          </w:p>
        </w:tc>
        <w:tc>
          <w:tcPr>
            <w:tcW w:w="1076" w:type="dxa"/>
            <w:tcBorders>
              <w:top w:val="single" w:sz="4" w:space="0" w:color="auto"/>
              <w:left w:val="single" w:sz="4" w:space="0" w:color="auto"/>
              <w:bottom w:val="single" w:sz="4" w:space="0" w:color="auto"/>
              <w:right w:val="single" w:sz="4" w:space="0" w:color="auto"/>
            </w:tcBorders>
            <w:shd w:val="clear" w:color="969696" w:fill="FFFFFF"/>
            <w:noWrap/>
            <w:hideMark/>
          </w:tcPr>
          <w:p w14:paraId="3C9554F8"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100%</w:t>
            </w:r>
          </w:p>
        </w:tc>
        <w:tc>
          <w:tcPr>
            <w:tcW w:w="1076" w:type="dxa"/>
            <w:tcBorders>
              <w:top w:val="single" w:sz="4" w:space="0" w:color="auto"/>
              <w:left w:val="single" w:sz="4" w:space="0" w:color="auto"/>
              <w:bottom w:val="single" w:sz="4" w:space="0" w:color="auto"/>
              <w:right w:val="single" w:sz="4" w:space="0" w:color="auto"/>
            </w:tcBorders>
            <w:shd w:val="clear" w:color="969696" w:fill="FFFFFF"/>
            <w:noWrap/>
            <w:hideMark/>
          </w:tcPr>
          <w:p w14:paraId="47E980B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100%</w:t>
            </w:r>
          </w:p>
        </w:tc>
        <w:tc>
          <w:tcPr>
            <w:tcW w:w="1076" w:type="dxa"/>
            <w:tcBorders>
              <w:top w:val="single" w:sz="4" w:space="0" w:color="auto"/>
              <w:left w:val="single" w:sz="4" w:space="0" w:color="auto"/>
              <w:bottom w:val="single" w:sz="4" w:space="0" w:color="auto"/>
              <w:right w:val="single" w:sz="4" w:space="0" w:color="auto"/>
            </w:tcBorders>
            <w:shd w:val="clear" w:color="969696" w:fill="FFFFFF"/>
            <w:noWrap/>
            <w:hideMark/>
          </w:tcPr>
          <w:p w14:paraId="63FCB9E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100%</w:t>
            </w:r>
          </w:p>
        </w:tc>
        <w:tc>
          <w:tcPr>
            <w:tcW w:w="1148" w:type="dxa"/>
            <w:tcBorders>
              <w:top w:val="single" w:sz="4" w:space="0" w:color="auto"/>
              <w:left w:val="single" w:sz="4" w:space="0" w:color="auto"/>
              <w:bottom w:val="single" w:sz="4" w:space="0" w:color="auto"/>
              <w:right w:val="single" w:sz="4" w:space="0" w:color="auto"/>
            </w:tcBorders>
            <w:shd w:val="clear" w:color="969696" w:fill="FFFFFF"/>
            <w:hideMark/>
          </w:tcPr>
          <w:p w14:paraId="7175050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100%</w:t>
            </w:r>
          </w:p>
        </w:tc>
        <w:tc>
          <w:tcPr>
            <w:tcW w:w="1094" w:type="dxa"/>
            <w:tcBorders>
              <w:top w:val="single" w:sz="4" w:space="0" w:color="auto"/>
              <w:left w:val="single" w:sz="4" w:space="0" w:color="auto"/>
              <w:bottom w:val="single" w:sz="4" w:space="0" w:color="auto"/>
              <w:right w:val="single" w:sz="4" w:space="0" w:color="auto"/>
            </w:tcBorders>
            <w:shd w:val="clear" w:color="FFFFFF" w:fill="FFFFFF"/>
            <w:noWrap/>
            <w:hideMark/>
          </w:tcPr>
          <w:p w14:paraId="314E87C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100,00 %</w:t>
            </w:r>
          </w:p>
        </w:tc>
        <w:tc>
          <w:tcPr>
            <w:tcW w:w="221" w:type="dxa"/>
            <w:tcBorders>
              <w:left w:val="single" w:sz="4" w:space="0" w:color="auto"/>
            </w:tcBorders>
            <w:vAlign w:val="center"/>
            <w:hideMark/>
          </w:tcPr>
          <w:p w14:paraId="2CBCAE66" w14:textId="77777777" w:rsidR="00C74D75" w:rsidRPr="00B74981" w:rsidRDefault="00C74D75" w:rsidP="00D22B8B">
            <w:pPr>
              <w:rPr>
                <w:sz w:val="20"/>
                <w:lang w:eastAsia="lt-LT"/>
              </w:rPr>
            </w:pPr>
          </w:p>
        </w:tc>
      </w:tr>
      <w:tr w:rsidR="00C74D75" w:rsidRPr="00B74981" w14:paraId="180F1A81" w14:textId="77777777" w:rsidTr="009218A6">
        <w:trPr>
          <w:trHeight w:val="1515"/>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5B766FC2"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FFFFFF" w:fill="FFFFFF"/>
            <w:hideMark/>
          </w:tcPr>
          <w:p w14:paraId="69AA3C64"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Gyventojų, centralizuotai </w:t>
            </w:r>
            <w:r w:rsidRPr="00B74981">
              <w:rPr>
                <w:color w:val="000000"/>
                <w:sz w:val="18"/>
                <w:szCs w:val="18"/>
                <w:lang w:eastAsia="lt-LT"/>
              </w:rPr>
              <w:br/>
              <w:t xml:space="preserve">aprūpinamų geriamojo </w:t>
            </w:r>
            <w:r w:rsidRPr="00B74981">
              <w:rPr>
                <w:color w:val="000000"/>
                <w:sz w:val="18"/>
                <w:szCs w:val="18"/>
                <w:lang w:eastAsia="lt-LT"/>
              </w:rPr>
              <w:br/>
              <w:t xml:space="preserve">vandens tiekimo </w:t>
            </w:r>
            <w:r w:rsidRPr="00B74981">
              <w:rPr>
                <w:color w:val="000000"/>
                <w:sz w:val="18"/>
                <w:szCs w:val="18"/>
                <w:lang w:eastAsia="lt-LT"/>
              </w:rPr>
              <w:br/>
              <w:t xml:space="preserve">paslaugomis, dalis, palyginti </w:t>
            </w:r>
            <w:r w:rsidRPr="00B74981">
              <w:rPr>
                <w:color w:val="000000"/>
                <w:sz w:val="18"/>
                <w:szCs w:val="18"/>
                <w:lang w:eastAsia="lt-LT"/>
              </w:rPr>
              <w:br/>
              <w:t xml:space="preserve">su visais gyventojais (proc.) </w:t>
            </w:r>
            <w:r w:rsidRPr="00B74981">
              <w:rPr>
                <w:color w:val="000000"/>
                <w:sz w:val="18"/>
                <w:szCs w:val="18"/>
                <w:lang w:eastAsia="lt-LT"/>
              </w:rPr>
              <w:br/>
              <w:t>(Rodiklis iš RPP)</w:t>
            </w:r>
          </w:p>
        </w:tc>
        <w:tc>
          <w:tcPr>
            <w:tcW w:w="1076" w:type="dxa"/>
            <w:tcBorders>
              <w:top w:val="single" w:sz="4" w:space="0" w:color="auto"/>
              <w:left w:val="single" w:sz="4" w:space="0" w:color="auto"/>
              <w:bottom w:val="single" w:sz="4" w:space="0" w:color="auto"/>
              <w:right w:val="single" w:sz="4" w:space="0" w:color="auto"/>
            </w:tcBorders>
            <w:shd w:val="clear" w:color="FFFFFF" w:fill="FFFFFF"/>
            <w:hideMark/>
          </w:tcPr>
          <w:p w14:paraId="42DBBD24"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56,1 % </w:t>
            </w:r>
            <w:r w:rsidRPr="00B74981">
              <w:rPr>
                <w:color w:val="000000"/>
                <w:sz w:val="18"/>
                <w:szCs w:val="18"/>
                <w:lang w:eastAsia="lt-LT"/>
              </w:rPr>
              <w:br/>
              <w:t>(2021 m.)</w:t>
            </w:r>
          </w:p>
        </w:tc>
        <w:tc>
          <w:tcPr>
            <w:tcW w:w="1076" w:type="dxa"/>
            <w:tcBorders>
              <w:top w:val="single" w:sz="4" w:space="0" w:color="auto"/>
              <w:left w:val="single" w:sz="4" w:space="0" w:color="auto"/>
              <w:bottom w:val="single" w:sz="4" w:space="0" w:color="auto"/>
              <w:right w:val="single" w:sz="4" w:space="0" w:color="auto"/>
            </w:tcBorders>
            <w:shd w:val="clear" w:color="969696" w:fill="FFFFFF"/>
            <w:hideMark/>
          </w:tcPr>
          <w:p w14:paraId="02F3EEB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56,50%</w:t>
            </w:r>
          </w:p>
        </w:tc>
        <w:tc>
          <w:tcPr>
            <w:tcW w:w="1076" w:type="dxa"/>
            <w:tcBorders>
              <w:top w:val="single" w:sz="4" w:space="0" w:color="auto"/>
              <w:left w:val="single" w:sz="4" w:space="0" w:color="auto"/>
              <w:bottom w:val="single" w:sz="4" w:space="0" w:color="auto"/>
              <w:right w:val="single" w:sz="4" w:space="0" w:color="auto"/>
            </w:tcBorders>
            <w:shd w:val="clear" w:color="969696" w:fill="FFFFFF"/>
            <w:hideMark/>
          </w:tcPr>
          <w:p w14:paraId="631A884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56,70%</w:t>
            </w:r>
          </w:p>
        </w:tc>
        <w:tc>
          <w:tcPr>
            <w:tcW w:w="1076" w:type="dxa"/>
            <w:tcBorders>
              <w:top w:val="single" w:sz="4" w:space="0" w:color="auto"/>
              <w:left w:val="single" w:sz="4" w:space="0" w:color="auto"/>
              <w:bottom w:val="single" w:sz="4" w:space="0" w:color="auto"/>
              <w:right w:val="single" w:sz="4" w:space="0" w:color="auto"/>
            </w:tcBorders>
            <w:shd w:val="clear" w:color="969696" w:fill="FFFFFF"/>
            <w:hideMark/>
          </w:tcPr>
          <w:p w14:paraId="0BEAC77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57,00%</w:t>
            </w:r>
          </w:p>
        </w:tc>
        <w:tc>
          <w:tcPr>
            <w:tcW w:w="1148" w:type="dxa"/>
            <w:tcBorders>
              <w:top w:val="single" w:sz="4" w:space="0" w:color="auto"/>
              <w:left w:val="single" w:sz="4" w:space="0" w:color="auto"/>
              <w:bottom w:val="single" w:sz="4" w:space="0" w:color="auto"/>
              <w:right w:val="single" w:sz="4" w:space="0" w:color="auto"/>
            </w:tcBorders>
            <w:shd w:val="clear" w:color="969696" w:fill="FFFFFF"/>
            <w:hideMark/>
          </w:tcPr>
          <w:p w14:paraId="48F1F4A5"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56,5 % </w:t>
            </w:r>
            <w:r w:rsidRPr="00B74981">
              <w:rPr>
                <w:color w:val="000000"/>
                <w:sz w:val="18"/>
                <w:szCs w:val="18"/>
                <w:lang w:eastAsia="lt-LT"/>
              </w:rPr>
              <w:br/>
              <w:t>(2023 m.)</w:t>
            </w:r>
          </w:p>
        </w:tc>
        <w:tc>
          <w:tcPr>
            <w:tcW w:w="1094" w:type="dxa"/>
            <w:tcBorders>
              <w:top w:val="single" w:sz="4" w:space="0" w:color="auto"/>
              <w:left w:val="single" w:sz="4" w:space="0" w:color="auto"/>
              <w:bottom w:val="single" w:sz="4" w:space="0" w:color="auto"/>
              <w:right w:val="single" w:sz="4" w:space="0" w:color="auto"/>
            </w:tcBorders>
            <w:shd w:val="clear" w:color="FFFFFF" w:fill="FFFFFF"/>
            <w:hideMark/>
          </w:tcPr>
          <w:p w14:paraId="0543396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85,0 %</w:t>
            </w:r>
          </w:p>
        </w:tc>
        <w:tc>
          <w:tcPr>
            <w:tcW w:w="221" w:type="dxa"/>
            <w:tcBorders>
              <w:left w:val="single" w:sz="4" w:space="0" w:color="auto"/>
            </w:tcBorders>
            <w:vAlign w:val="center"/>
            <w:hideMark/>
          </w:tcPr>
          <w:p w14:paraId="7EFF027B" w14:textId="77777777" w:rsidR="00C74D75" w:rsidRPr="00B74981" w:rsidRDefault="00C74D75" w:rsidP="00D22B8B">
            <w:pPr>
              <w:rPr>
                <w:sz w:val="20"/>
                <w:lang w:eastAsia="lt-LT"/>
              </w:rPr>
            </w:pPr>
          </w:p>
        </w:tc>
      </w:tr>
      <w:tr w:rsidR="00C74D75" w:rsidRPr="00B74981" w14:paraId="5CAD7E67" w14:textId="77777777" w:rsidTr="009218A6">
        <w:trPr>
          <w:trHeight w:val="1545"/>
        </w:trPr>
        <w:tc>
          <w:tcPr>
            <w:tcW w:w="1382" w:type="dxa"/>
            <w:vMerge/>
            <w:tcBorders>
              <w:top w:val="single" w:sz="4" w:space="0" w:color="auto"/>
              <w:left w:val="single" w:sz="4" w:space="0" w:color="000000"/>
              <w:bottom w:val="single" w:sz="4" w:space="0" w:color="auto"/>
              <w:right w:val="single" w:sz="4" w:space="0" w:color="000000"/>
            </w:tcBorders>
            <w:vAlign w:val="center"/>
            <w:hideMark/>
          </w:tcPr>
          <w:p w14:paraId="1678770C" w14:textId="77777777" w:rsidR="00C74D75" w:rsidRPr="00B74981" w:rsidRDefault="00C74D75" w:rsidP="00D22B8B">
            <w:pPr>
              <w:rPr>
                <w:color w:val="000000"/>
                <w:sz w:val="18"/>
                <w:szCs w:val="18"/>
                <w:lang w:eastAsia="lt-LT"/>
              </w:rPr>
            </w:pPr>
          </w:p>
        </w:tc>
        <w:tc>
          <w:tcPr>
            <w:tcW w:w="1479" w:type="dxa"/>
            <w:tcBorders>
              <w:top w:val="single" w:sz="4" w:space="0" w:color="auto"/>
              <w:left w:val="nil"/>
              <w:bottom w:val="single" w:sz="4" w:space="0" w:color="auto"/>
              <w:right w:val="single" w:sz="4" w:space="0" w:color="000000"/>
            </w:tcBorders>
            <w:shd w:val="clear" w:color="FFFFFF" w:fill="FFFFFF"/>
            <w:hideMark/>
          </w:tcPr>
          <w:p w14:paraId="267BB2F8"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Gyventojų, aprūpinamų </w:t>
            </w:r>
            <w:r w:rsidRPr="00B74981">
              <w:rPr>
                <w:color w:val="000000"/>
                <w:sz w:val="18"/>
                <w:szCs w:val="18"/>
                <w:lang w:eastAsia="lt-LT"/>
              </w:rPr>
              <w:br/>
              <w:t xml:space="preserve">centralizuotai teikiamomis </w:t>
            </w:r>
            <w:r w:rsidRPr="00B74981">
              <w:rPr>
                <w:color w:val="000000"/>
                <w:sz w:val="18"/>
                <w:szCs w:val="18"/>
                <w:lang w:eastAsia="lt-LT"/>
              </w:rPr>
              <w:br/>
              <w:t xml:space="preserve">nuotekų tvarkymo </w:t>
            </w:r>
            <w:r w:rsidRPr="00B74981">
              <w:rPr>
                <w:color w:val="000000"/>
                <w:sz w:val="18"/>
                <w:szCs w:val="18"/>
                <w:lang w:eastAsia="lt-LT"/>
              </w:rPr>
              <w:br/>
              <w:t xml:space="preserve">paslaugomis dalis, palyginti </w:t>
            </w:r>
            <w:r w:rsidRPr="00B74981">
              <w:rPr>
                <w:color w:val="000000"/>
                <w:sz w:val="18"/>
                <w:szCs w:val="18"/>
                <w:lang w:eastAsia="lt-LT"/>
              </w:rPr>
              <w:br/>
              <w:t xml:space="preserve">su visais gyventojais (proc.) </w:t>
            </w:r>
            <w:r w:rsidRPr="00B74981">
              <w:rPr>
                <w:color w:val="000000"/>
                <w:sz w:val="18"/>
                <w:szCs w:val="18"/>
                <w:lang w:eastAsia="lt-LT"/>
              </w:rPr>
              <w:br/>
              <w:t>(Rodiklis iš RPP)</w:t>
            </w:r>
          </w:p>
        </w:tc>
        <w:tc>
          <w:tcPr>
            <w:tcW w:w="1076" w:type="dxa"/>
            <w:tcBorders>
              <w:top w:val="single" w:sz="4" w:space="0" w:color="auto"/>
              <w:left w:val="nil"/>
              <w:bottom w:val="single" w:sz="4" w:space="0" w:color="auto"/>
              <w:right w:val="single" w:sz="4" w:space="0" w:color="000000"/>
            </w:tcBorders>
            <w:shd w:val="clear" w:color="FFFFFF" w:fill="FFFFFF"/>
            <w:hideMark/>
          </w:tcPr>
          <w:p w14:paraId="728DA2FE"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46,8 % </w:t>
            </w:r>
            <w:r w:rsidRPr="00B74981">
              <w:rPr>
                <w:color w:val="000000"/>
                <w:sz w:val="18"/>
                <w:szCs w:val="18"/>
                <w:lang w:eastAsia="lt-LT"/>
              </w:rPr>
              <w:br/>
              <w:t>(2021 m.)</w:t>
            </w:r>
          </w:p>
        </w:tc>
        <w:tc>
          <w:tcPr>
            <w:tcW w:w="1076" w:type="dxa"/>
            <w:tcBorders>
              <w:top w:val="single" w:sz="4" w:space="0" w:color="auto"/>
              <w:left w:val="nil"/>
              <w:bottom w:val="single" w:sz="4" w:space="0" w:color="auto"/>
              <w:right w:val="single" w:sz="4" w:space="0" w:color="000000"/>
            </w:tcBorders>
            <w:shd w:val="clear" w:color="969696" w:fill="FFFFFF"/>
            <w:noWrap/>
            <w:hideMark/>
          </w:tcPr>
          <w:p w14:paraId="3EB2CE6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46,80%</w:t>
            </w:r>
          </w:p>
        </w:tc>
        <w:tc>
          <w:tcPr>
            <w:tcW w:w="1076" w:type="dxa"/>
            <w:tcBorders>
              <w:top w:val="single" w:sz="4" w:space="0" w:color="auto"/>
              <w:left w:val="nil"/>
              <w:bottom w:val="single" w:sz="4" w:space="0" w:color="auto"/>
              <w:right w:val="single" w:sz="4" w:space="0" w:color="000000"/>
            </w:tcBorders>
            <w:shd w:val="clear" w:color="969696" w:fill="FFFFFF"/>
            <w:noWrap/>
            <w:hideMark/>
          </w:tcPr>
          <w:p w14:paraId="6CA42C7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46,90%</w:t>
            </w:r>
          </w:p>
        </w:tc>
        <w:tc>
          <w:tcPr>
            <w:tcW w:w="1076" w:type="dxa"/>
            <w:tcBorders>
              <w:top w:val="single" w:sz="4" w:space="0" w:color="auto"/>
              <w:left w:val="nil"/>
              <w:bottom w:val="single" w:sz="4" w:space="0" w:color="auto"/>
              <w:right w:val="single" w:sz="4" w:space="0" w:color="000000"/>
            </w:tcBorders>
            <w:shd w:val="clear" w:color="969696" w:fill="FFFFFF"/>
            <w:noWrap/>
            <w:hideMark/>
          </w:tcPr>
          <w:p w14:paraId="714B9BA9" w14:textId="77777777" w:rsidR="00C74D75" w:rsidRPr="00B74981" w:rsidRDefault="00C74D75" w:rsidP="00D22B8B">
            <w:pPr>
              <w:jc w:val="center"/>
              <w:rPr>
                <w:color w:val="000000"/>
                <w:sz w:val="18"/>
                <w:szCs w:val="18"/>
                <w:lang w:eastAsia="lt-LT"/>
              </w:rPr>
            </w:pPr>
            <w:r w:rsidRPr="00B74981">
              <w:rPr>
                <w:color w:val="000000"/>
                <w:sz w:val="18"/>
                <w:szCs w:val="18"/>
                <w:lang w:eastAsia="lt-LT"/>
              </w:rPr>
              <w:t>47,00%</w:t>
            </w:r>
          </w:p>
        </w:tc>
        <w:tc>
          <w:tcPr>
            <w:tcW w:w="1148" w:type="dxa"/>
            <w:tcBorders>
              <w:top w:val="single" w:sz="4" w:space="0" w:color="auto"/>
              <w:left w:val="nil"/>
              <w:bottom w:val="single" w:sz="4" w:space="0" w:color="auto"/>
              <w:right w:val="single" w:sz="4" w:space="0" w:color="000000"/>
            </w:tcBorders>
            <w:shd w:val="clear" w:color="969696" w:fill="FFFFFF"/>
            <w:hideMark/>
          </w:tcPr>
          <w:p w14:paraId="7C9FA418"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46,8 % </w:t>
            </w:r>
            <w:r w:rsidRPr="00B74981">
              <w:rPr>
                <w:color w:val="000000"/>
                <w:sz w:val="18"/>
                <w:szCs w:val="18"/>
                <w:lang w:eastAsia="lt-LT"/>
              </w:rPr>
              <w:br/>
              <w:t>(2023 m.)</w:t>
            </w:r>
          </w:p>
        </w:tc>
        <w:tc>
          <w:tcPr>
            <w:tcW w:w="1094" w:type="dxa"/>
            <w:tcBorders>
              <w:top w:val="single" w:sz="4" w:space="0" w:color="auto"/>
              <w:left w:val="nil"/>
              <w:bottom w:val="single" w:sz="4" w:space="0" w:color="auto"/>
              <w:right w:val="single" w:sz="4" w:space="0" w:color="000000"/>
            </w:tcBorders>
            <w:shd w:val="clear" w:color="FFFFFF" w:fill="FFFFFF"/>
            <w:hideMark/>
          </w:tcPr>
          <w:p w14:paraId="136716B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75,0 %</w:t>
            </w:r>
          </w:p>
        </w:tc>
        <w:tc>
          <w:tcPr>
            <w:tcW w:w="221" w:type="dxa"/>
            <w:vAlign w:val="center"/>
            <w:hideMark/>
          </w:tcPr>
          <w:p w14:paraId="74E051C2" w14:textId="77777777" w:rsidR="00C74D75" w:rsidRPr="00B74981" w:rsidRDefault="00C74D75" w:rsidP="00D22B8B">
            <w:pPr>
              <w:rPr>
                <w:sz w:val="20"/>
                <w:lang w:eastAsia="lt-LT"/>
              </w:rPr>
            </w:pPr>
          </w:p>
        </w:tc>
      </w:tr>
      <w:tr w:rsidR="00C74D75" w:rsidRPr="00B74981" w14:paraId="6E9D830C" w14:textId="77777777" w:rsidTr="00C13B57">
        <w:trPr>
          <w:trHeight w:val="1320"/>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D72A3C"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4.2.3. Uždavinys. Sumažinti aplinkos taršą, paskatinti </w:t>
            </w:r>
            <w:proofErr w:type="spellStart"/>
            <w:r w:rsidRPr="00B74981">
              <w:rPr>
                <w:color w:val="000000"/>
                <w:sz w:val="18"/>
                <w:szCs w:val="18"/>
                <w:lang w:eastAsia="lt-LT"/>
              </w:rPr>
              <w:t>žiediškumą</w:t>
            </w:r>
            <w:proofErr w:type="spellEnd"/>
          </w:p>
        </w:tc>
        <w:tc>
          <w:tcPr>
            <w:tcW w:w="1479" w:type="dxa"/>
            <w:tcBorders>
              <w:top w:val="single" w:sz="4" w:space="0" w:color="auto"/>
              <w:left w:val="single" w:sz="4" w:space="0" w:color="auto"/>
              <w:bottom w:val="single" w:sz="4" w:space="0" w:color="auto"/>
              <w:right w:val="single" w:sz="4" w:space="0" w:color="auto"/>
            </w:tcBorders>
            <w:shd w:val="clear" w:color="FFFFFF" w:fill="FFFFFF"/>
            <w:hideMark/>
          </w:tcPr>
          <w:p w14:paraId="077BFA18"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Sąvartynuose šalinamų </w:t>
            </w:r>
            <w:r w:rsidRPr="00B74981">
              <w:rPr>
                <w:color w:val="000000"/>
                <w:sz w:val="18"/>
                <w:szCs w:val="18"/>
                <w:lang w:eastAsia="lt-LT"/>
              </w:rPr>
              <w:br/>
              <w:t xml:space="preserve">komunalinių atliekų dalis, </w:t>
            </w:r>
            <w:r w:rsidRPr="00B74981">
              <w:rPr>
                <w:color w:val="000000"/>
                <w:sz w:val="18"/>
                <w:szCs w:val="18"/>
                <w:lang w:eastAsia="lt-LT"/>
              </w:rPr>
              <w:br/>
              <w:t xml:space="preserve">palyginti su bendru </w:t>
            </w:r>
            <w:r w:rsidRPr="00B74981">
              <w:rPr>
                <w:color w:val="000000"/>
                <w:sz w:val="18"/>
                <w:szCs w:val="18"/>
                <w:lang w:eastAsia="lt-LT"/>
              </w:rPr>
              <w:br/>
              <w:t xml:space="preserve">komunalinių atliekų srautu </w:t>
            </w:r>
            <w:r w:rsidRPr="00B74981">
              <w:rPr>
                <w:color w:val="000000"/>
                <w:sz w:val="18"/>
                <w:szCs w:val="18"/>
                <w:lang w:eastAsia="lt-LT"/>
              </w:rPr>
              <w:br/>
              <w:t>(proc.) (Rodiklis iš RPP)</w:t>
            </w:r>
          </w:p>
        </w:tc>
        <w:tc>
          <w:tcPr>
            <w:tcW w:w="1076" w:type="dxa"/>
            <w:tcBorders>
              <w:top w:val="single" w:sz="4" w:space="0" w:color="auto"/>
              <w:left w:val="single" w:sz="4" w:space="0" w:color="auto"/>
              <w:bottom w:val="single" w:sz="4" w:space="0" w:color="auto"/>
              <w:right w:val="single" w:sz="4" w:space="0" w:color="auto"/>
            </w:tcBorders>
            <w:shd w:val="clear" w:color="FFFFFF" w:fill="FFFFFF"/>
            <w:hideMark/>
          </w:tcPr>
          <w:p w14:paraId="3A362A55"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20,97 % </w:t>
            </w:r>
            <w:r w:rsidRPr="00B74981">
              <w:rPr>
                <w:color w:val="000000"/>
                <w:sz w:val="18"/>
                <w:szCs w:val="18"/>
                <w:lang w:eastAsia="lt-LT"/>
              </w:rPr>
              <w:br/>
              <w:t>(2021 m.)</w:t>
            </w:r>
          </w:p>
        </w:tc>
        <w:tc>
          <w:tcPr>
            <w:tcW w:w="1076" w:type="dxa"/>
            <w:tcBorders>
              <w:top w:val="single" w:sz="4" w:space="0" w:color="auto"/>
              <w:left w:val="single" w:sz="4" w:space="0" w:color="auto"/>
              <w:bottom w:val="single" w:sz="4" w:space="0" w:color="auto"/>
              <w:right w:val="single" w:sz="4" w:space="0" w:color="auto"/>
            </w:tcBorders>
            <w:shd w:val="clear" w:color="00FFFF" w:fill="FFFFFF"/>
            <w:noWrap/>
            <w:hideMark/>
          </w:tcPr>
          <w:p w14:paraId="4B02E0E2"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12%</w:t>
            </w:r>
          </w:p>
        </w:tc>
        <w:tc>
          <w:tcPr>
            <w:tcW w:w="1076" w:type="dxa"/>
            <w:tcBorders>
              <w:top w:val="single" w:sz="4" w:space="0" w:color="auto"/>
              <w:left w:val="single" w:sz="4" w:space="0" w:color="auto"/>
              <w:bottom w:val="single" w:sz="4" w:space="0" w:color="auto"/>
              <w:right w:val="single" w:sz="4" w:space="0" w:color="auto"/>
            </w:tcBorders>
            <w:shd w:val="clear" w:color="00FFFF" w:fill="FFFFFF"/>
            <w:noWrap/>
            <w:hideMark/>
          </w:tcPr>
          <w:p w14:paraId="487A2E6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11%</w:t>
            </w:r>
          </w:p>
        </w:tc>
        <w:tc>
          <w:tcPr>
            <w:tcW w:w="1076" w:type="dxa"/>
            <w:tcBorders>
              <w:top w:val="single" w:sz="4" w:space="0" w:color="auto"/>
              <w:left w:val="single" w:sz="4" w:space="0" w:color="auto"/>
              <w:bottom w:val="single" w:sz="4" w:space="0" w:color="auto"/>
              <w:right w:val="single" w:sz="4" w:space="0" w:color="auto"/>
            </w:tcBorders>
            <w:shd w:val="clear" w:color="00FFFF" w:fill="FFFFFF"/>
            <w:noWrap/>
            <w:hideMark/>
          </w:tcPr>
          <w:p w14:paraId="1253A36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9%</w:t>
            </w:r>
          </w:p>
        </w:tc>
        <w:tc>
          <w:tcPr>
            <w:tcW w:w="1148" w:type="dxa"/>
            <w:tcBorders>
              <w:top w:val="single" w:sz="4" w:space="0" w:color="auto"/>
              <w:left w:val="single" w:sz="4" w:space="0" w:color="auto"/>
              <w:bottom w:val="single" w:sz="4" w:space="0" w:color="auto"/>
              <w:right w:val="single" w:sz="4" w:space="0" w:color="auto"/>
            </w:tcBorders>
            <w:shd w:val="clear" w:color="00FFFF" w:fill="FFFFFF"/>
            <w:hideMark/>
          </w:tcPr>
          <w:p w14:paraId="2DB15D4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16,97 %                              (2022 m.)</w:t>
            </w:r>
          </w:p>
        </w:tc>
        <w:tc>
          <w:tcPr>
            <w:tcW w:w="1094" w:type="dxa"/>
            <w:tcBorders>
              <w:top w:val="single" w:sz="4" w:space="0" w:color="auto"/>
              <w:left w:val="single" w:sz="4" w:space="0" w:color="auto"/>
              <w:bottom w:val="single" w:sz="4" w:space="0" w:color="auto"/>
              <w:right w:val="single" w:sz="4" w:space="0" w:color="auto"/>
            </w:tcBorders>
            <w:shd w:val="clear" w:color="FFFFFF" w:fill="FFFFFF"/>
            <w:noWrap/>
            <w:hideMark/>
          </w:tcPr>
          <w:p w14:paraId="0854F824"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5,00 %</w:t>
            </w:r>
          </w:p>
        </w:tc>
        <w:tc>
          <w:tcPr>
            <w:tcW w:w="221" w:type="dxa"/>
            <w:tcBorders>
              <w:left w:val="single" w:sz="4" w:space="0" w:color="auto"/>
            </w:tcBorders>
            <w:vAlign w:val="center"/>
            <w:hideMark/>
          </w:tcPr>
          <w:p w14:paraId="3EC03427" w14:textId="77777777" w:rsidR="00C74D75" w:rsidRPr="00B74981" w:rsidRDefault="00C74D75" w:rsidP="00D22B8B">
            <w:pPr>
              <w:rPr>
                <w:sz w:val="20"/>
                <w:lang w:eastAsia="lt-LT"/>
              </w:rPr>
            </w:pPr>
          </w:p>
        </w:tc>
      </w:tr>
      <w:tr w:rsidR="00C74D75" w:rsidRPr="00B74981" w14:paraId="4701A762" w14:textId="77777777" w:rsidTr="00C13B57">
        <w:trPr>
          <w:trHeight w:val="1545"/>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2BB95D1F" w14:textId="77777777" w:rsidR="00C74D75" w:rsidRPr="00B74981" w:rsidRDefault="00C74D75" w:rsidP="00D22B8B">
            <w:pPr>
              <w:rPr>
                <w:color w:val="000000"/>
                <w:sz w:val="18"/>
                <w:szCs w:val="18"/>
                <w:lang w:eastAsia="lt-LT"/>
              </w:rPr>
            </w:pPr>
          </w:p>
        </w:tc>
        <w:tc>
          <w:tcPr>
            <w:tcW w:w="1479" w:type="dxa"/>
            <w:tcBorders>
              <w:top w:val="single" w:sz="4" w:space="0" w:color="auto"/>
              <w:left w:val="single" w:sz="4" w:space="0" w:color="auto"/>
              <w:bottom w:val="single" w:sz="4" w:space="0" w:color="auto"/>
              <w:right w:val="single" w:sz="4" w:space="0" w:color="auto"/>
            </w:tcBorders>
            <w:shd w:val="clear" w:color="FFFFFF" w:fill="FFFFFF"/>
            <w:hideMark/>
          </w:tcPr>
          <w:p w14:paraId="0136282F"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Paruoštų pakartotinai </w:t>
            </w:r>
            <w:r w:rsidRPr="00B74981">
              <w:rPr>
                <w:color w:val="000000"/>
                <w:sz w:val="18"/>
                <w:szCs w:val="18"/>
                <w:lang w:eastAsia="lt-LT"/>
              </w:rPr>
              <w:br/>
              <w:t xml:space="preserve">naudoti ir perdirbtų </w:t>
            </w:r>
            <w:r w:rsidRPr="00B74981">
              <w:rPr>
                <w:color w:val="000000"/>
                <w:sz w:val="18"/>
                <w:szCs w:val="18"/>
                <w:lang w:eastAsia="lt-LT"/>
              </w:rPr>
              <w:br/>
              <w:t xml:space="preserve">komunalinių atliekų dalis </w:t>
            </w:r>
            <w:r w:rsidRPr="00B74981">
              <w:rPr>
                <w:color w:val="000000"/>
                <w:sz w:val="18"/>
                <w:szCs w:val="18"/>
                <w:lang w:eastAsia="lt-LT"/>
              </w:rPr>
              <w:br/>
              <w:t xml:space="preserve">(proc.) ir palyginimas su ES </w:t>
            </w:r>
            <w:r w:rsidRPr="00B74981">
              <w:rPr>
                <w:color w:val="000000"/>
                <w:sz w:val="18"/>
                <w:szCs w:val="18"/>
                <w:lang w:eastAsia="lt-LT"/>
              </w:rPr>
              <w:br/>
              <w:t xml:space="preserve">normatyvu (proc.) (Rodiklis </w:t>
            </w:r>
            <w:r w:rsidRPr="00B74981">
              <w:rPr>
                <w:color w:val="000000"/>
                <w:sz w:val="18"/>
                <w:szCs w:val="18"/>
                <w:lang w:eastAsia="lt-LT"/>
              </w:rPr>
              <w:br/>
              <w:t>iš RPP)</w:t>
            </w:r>
          </w:p>
        </w:tc>
        <w:tc>
          <w:tcPr>
            <w:tcW w:w="1076" w:type="dxa"/>
            <w:tcBorders>
              <w:top w:val="single" w:sz="4" w:space="0" w:color="auto"/>
              <w:left w:val="single" w:sz="4" w:space="0" w:color="auto"/>
              <w:bottom w:val="single" w:sz="4" w:space="0" w:color="auto"/>
              <w:right w:val="single" w:sz="4" w:space="0" w:color="auto"/>
            </w:tcBorders>
            <w:shd w:val="clear" w:color="FFFFFF" w:fill="FFFFFF"/>
            <w:hideMark/>
          </w:tcPr>
          <w:p w14:paraId="15B05636"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52,2 % </w:t>
            </w:r>
            <w:r w:rsidRPr="00B74981">
              <w:rPr>
                <w:color w:val="000000"/>
                <w:sz w:val="18"/>
                <w:szCs w:val="18"/>
                <w:lang w:eastAsia="lt-LT"/>
              </w:rPr>
              <w:br/>
              <w:t xml:space="preserve">87% </w:t>
            </w:r>
            <w:r w:rsidRPr="00B74981">
              <w:rPr>
                <w:color w:val="000000"/>
                <w:sz w:val="18"/>
                <w:szCs w:val="18"/>
                <w:lang w:eastAsia="lt-LT"/>
              </w:rPr>
              <w:br/>
              <w:t>(2021 m.)</w:t>
            </w:r>
          </w:p>
        </w:tc>
        <w:tc>
          <w:tcPr>
            <w:tcW w:w="1076" w:type="dxa"/>
            <w:tcBorders>
              <w:top w:val="single" w:sz="4" w:space="0" w:color="auto"/>
              <w:left w:val="single" w:sz="4" w:space="0" w:color="auto"/>
              <w:bottom w:val="single" w:sz="4" w:space="0" w:color="auto"/>
              <w:right w:val="single" w:sz="4" w:space="0" w:color="auto"/>
            </w:tcBorders>
            <w:shd w:val="clear" w:color="00FFFF" w:fill="FFFFFF"/>
            <w:noWrap/>
            <w:hideMark/>
          </w:tcPr>
          <w:p w14:paraId="28E825DE"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63%</w:t>
            </w:r>
          </w:p>
        </w:tc>
        <w:tc>
          <w:tcPr>
            <w:tcW w:w="1076" w:type="dxa"/>
            <w:tcBorders>
              <w:top w:val="single" w:sz="4" w:space="0" w:color="auto"/>
              <w:left w:val="single" w:sz="4" w:space="0" w:color="auto"/>
              <w:bottom w:val="single" w:sz="4" w:space="0" w:color="auto"/>
              <w:right w:val="single" w:sz="4" w:space="0" w:color="auto"/>
            </w:tcBorders>
            <w:shd w:val="clear" w:color="00FFFF" w:fill="FFFFFF"/>
            <w:noWrap/>
            <w:hideMark/>
          </w:tcPr>
          <w:p w14:paraId="6D01893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65%</w:t>
            </w:r>
          </w:p>
        </w:tc>
        <w:tc>
          <w:tcPr>
            <w:tcW w:w="1076" w:type="dxa"/>
            <w:tcBorders>
              <w:top w:val="single" w:sz="4" w:space="0" w:color="auto"/>
              <w:left w:val="single" w:sz="4" w:space="0" w:color="auto"/>
              <w:bottom w:val="single" w:sz="4" w:space="0" w:color="auto"/>
              <w:right w:val="single" w:sz="4" w:space="0" w:color="auto"/>
            </w:tcBorders>
            <w:shd w:val="clear" w:color="00FFFF" w:fill="FFFFFF"/>
            <w:noWrap/>
            <w:hideMark/>
          </w:tcPr>
          <w:p w14:paraId="6EFA7AE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67%</w:t>
            </w:r>
          </w:p>
        </w:tc>
        <w:tc>
          <w:tcPr>
            <w:tcW w:w="1148" w:type="dxa"/>
            <w:tcBorders>
              <w:top w:val="single" w:sz="4" w:space="0" w:color="auto"/>
              <w:left w:val="single" w:sz="4" w:space="0" w:color="auto"/>
              <w:bottom w:val="single" w:sz="4" w:space="0" w:color="auto"/>
              <w:right w:val="single" w:sz="4" w:space="0" w:color="auto"/>
            </w:tcBorders>
            <w:shd w:val="clear" w:color="00FFFF" w:fill="FFFFFF"/>
            <w:hideMark/>
          </w:tcPr>
          <w:p w14:paraId="1A48F543" w14:textId="77777777" w:rsidR="00C74D75" w:rsidRPr="00B74981" w:rsidRDefault="00C74D75" w:rsidP="00D22B8B">
            <w:pPr>
              <w:jc w:val="center"/>
              <w:rPr>
                <w:color w:val="000000"/>
                <w:sz w:val="18"/>
                <w:szCs w:val="18"/>
                <w:lang w:eastAsia="lt-LT"/>
              </w:rPr>
            </w:pPr>
            <w:r w:rsidRPr="00B74981">
              <w:rPr>
                <w:color w:val="000000"/>
                <w:sz w:val="18"/>
                <w:szCs w:val="18"/>
                <w:lang w:eastAsia="lt-LT"/>
              </w:rPr>
              <w:t>55,03%                              (2022 m.)</w:t>
            </w:r>
          </w:p>
        </w:tc>
        <w:tc>
          <w:tcPr>
            <w:tcW w:w="1094" w:type="dxa"/>
            <w:tcBorders>
              <w:top w:val="single" w:sz="4" w:space="0" w:color="auto"/>
              <w:left w:val="single" w:sz="4" w:space="0" w:color="auto"/>
              <w:bottom w:val="single" w:sz="4" w:space="0" w:color="auto"/>
              <w:right w:val="single" w:sz="4" w:space="0" w:color="auto"/>
            </w:tcBorders>
            <w:shd w:val="clear" w:color="FFFFFF" w:fill="FFFFFF"/>
            <w:noWrap/>
            <w:hideMark/>
          </w:tcPr>
          <w:p w14:paraId="7BF5D7FD" w14:textId="77777777" w:rsidR="00C74D75" w:rsidRPr="00B74981" w:rsidRDefault="00C74D75" w:rsidP="00D22B8B">
            <w:pPr>
              <w:jc w:val="center"/>
              <w:rPr>
                <w:color w:val="000000"/>
                <w:sz w:val="18"/>
                <w:szCs w:val="18"/>
                <w:lang w:eastAsia="lt-LT"/>
              </w:rPr>
            </w:pPr>
            <w:r w:rsidRPr="00B74981">
              <w:rPr>
                <w:color w:val="000000"/>
                <w:sz w:val="18"/>
                <w:szCs w:val="18"/>
                <w:lang w:eastAsia="lt-LT"/>
              </w:rPr>
              <w:t>60,00 %</w:t>
            </w:r>
          </w:p>
        </w:tc>
        <w:tc>
          <w:tcPr>
            <w:tcW w:w="221" w:type="dxa"/>
            <w:tcBorders>
              <w:left w:val="single" w:sz="4" w:space="0" w:color="auto"/>
            </w:tcBorders>
            <w:vAlign w:val="center"/>
            <w:hideMark/>
          </w:tcPr>
          <w:p w14:paraId="216BFE25" w14:textId="77777777" w:rsidR="00C74D75" w:rsidRPr="00B74981" w:rsidRDefault="00C74D75" w:rsidP="00D22B8B">
            <w:pPr>
              <w:rPr>
                <w:sz w:val="20"/>
                <w:lang w:eastAsia="lt-LT"/>
              </w:rPr>
            </w:pPr>
          </w:p>
        </w:tc>
      </w:tr>
      <w:tr w:rsidR="00C74D75" w:rsidRPr="00B74981" w14:paraId="4639CF0C" w14:textId="77777777" w:rsidTr="00C13B57">
        <w:trPr>
          <w:trHeight w:val="830"/>
        </w:trPr>
        <w:tc>
          <w:tcPr>
            <w:tcW w:w="1382" w:type="dxa"/>
            <w:tcBorders>
              <w:top w:val="single" w:sz="4" w:space="0" w:color="auto"/>
              <w:left w:val="single" w:sz="4" w:space="0" w:color="000000"/>
              <w:bottom w:val="single" w:sz="4" w:space="0" w:color="000000"/>
              <w:right w:val="single" w:sz="4" w:space="0" w:color="000000"/>
            </w:tcBorders>
            <w:shd w:val="clear" w:color="auto" w:fill="auto"/>
            <w:hideMark/>
          </w:tcPr>
          <w:p w14:paraId="257F418E"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4.2.4. Uždavinys. Pagerinti gyvenamosios aplinkos kokybę, tvariai plėtoti rajono </w:t>
            </w:r>
            <w:r w:rsidRPr="00B74981">
              <w:rPr>
                <w:color w:val="000000"/>
                <w:sz w:val="18"/>
                <w:szCs w:val="18"/>
                <w:lang w:eastAsia="lt-LT"/>
              </w:rPr>
              <w:br/>
              <w:t>teritoriją, viešąją ir bendruomeninę infrastruktūrą</w:t>
            </w:r>
          </w:p>
        </w:tc>
        <w:tc>
          <w:tcPr>
            <w:tcW w:w="1479" w:type="dxa"/>
            <w:tcBorders>
              <w:top w:val="single" w:sz="4" w:space="0" w:color="auto"/>
              <w:left w:val="nil"/>
              <w:bottom w:val="single" w:sz="4" w:space="0" w:color="000000"/>
              <w:right w:val="single" w:sz="4" w:space="0" w:color="000000"/>
            </w:tcBorders>
            <w:shd w:val="clear" w:color="FFFFFF" w:fill="FFFFFF"/>
            <w:hideMark/>
          </w:tcPr>
          <w:p w14:paraId="1E02AE18"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Savivaldybei nuosavybės </w:t>
            </w:r>
            <w:r w:rsidRPr="00B74981">
              <w:rPr>
                <w:color w:val="000000"/>
                <w:sz w:val="18"/>
                <w:szCs w:val="18"/>
                <w:lang w:eastAsia="lt-LT"/>
              </w:rPr>
              <w:br/>
              <w:t xml:space="preserve">teise priklausančio </w:t>
            </w:r>
            <w:r w:rsidRPr="00B74981">
              <w:rPr>
                <w:color w:val="000000"/>
                <w:sz w:val="18"/>
                <w:szCs w:val="18"/>
                <w:lang w:eastAsia="lt-LT"/>
              </w:rPr>
              <w:br/>
              <w:t xml:space="preserve">naudojamo ir viso turto </w:t>
            </w:r>
            <w:r w:rsidRPr="00B74981">
              <w:rPr>
                <w:color w:val="000000"/>
                <w:sz w:val="18"/>
                <w:szCs w:val="18"/>
                <w:lang w:eastAsia="lt-LT"/>
              </w:rPr>
              <w:br/>
              <w:t>santykis (proc.)</w:t>
            </w:r>
          </w:p>
        </w:tc>
        <w:tc>
          <w:tcPr>
            <w:tcW w:w="1076" w:type="dxa"/>
            <w:tcBorders>
              <w:top w:val="single" w:sz="4" w:space="0" w:color="auto"/>
              <w:left w:val="nil"/>
              <w:bottom w:val="single" w:sz="4" w:space="0" w:color="000000"/>
              <w:right w:val="single" w:sz="4" w:space="0" w:color="000000"/>
            </w:tcBorders>
            <w:shd w:val="clear" w:color="FFFFFF" w:fill="FFFFFF"/>
            <w:hideMark/>
          </w:tcPr>
          <w:p w14:paraId="67DD8976"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69,9 % </w:t>
            </w:r>
            <w:r w:rsidRPr="00B74981">
              <w:rPr>
                <w:color w:val="000000"/>
                <w:sz w:val="18"/>
                <w:szCs w:val="18"/>
                <w:lang w:eastAsia="lt-LT"/>
              </w:rPr>
              <w:br/>
              <w:t>(2022 m. pr.)</w:t>
            </w:r>
          </w:p>
        </w:tc>
        <w:tc>
          <w:tcPr>
            <w:tcW w:w="1076" w:type="dxa"/>
            <w:tcBorders>
              <w:top w:val="single" w:sz="4" w:space="0" w:color="auto"/>
              <w:left w:val="nil"/>
              <w:bottom w:val="single" w:sz="4" w:space="0" w:color="000000"/>
              <w:right w:val="single" w:sz="4" w:space="0" w:color="000000"/>
            </w:tcBorders>
            <w:shd w:val="clear" w:color="7030A0" w:fill="FFFFFF"/>
            <w:noWrap/>
            <w:hideMark/>
          </w:tcPr>
          <w:p w14:paraId="38EF5D4B" w14:textId="77777777" w:rsidR="00C74D75" w:rsidRPr="00B74981" w:rsidRDefault="00C74D75" w:rsidP="00D22B8B">
            <w:pPr>
              <w:jc w:val="center"/>
              <w:rPr>
                <w:color w:val="000000"/>
                <w:sz w:val="18"/>
                <w:szCs w:val="18"/>
                <w:lang w:eastAsia="lt-LT"/>
              </w:rPr>
            </w:pPr>
            <w:r w:rsidRPr="00B74981">
              <w:rPr>
                <w:color w:val="000000"/>
                <w:sz w:val="18"/>
                <w:szCs w:val="18"/>
                <w:lang w:eastAsia="lt-LT"/>
              </w:rPr>
              <w:t>72%</w:t>
            </w:r>
          </w:p>
        </w:tc>
        <w:tc>
          <w:tcPr>
            <w:tcW w:w="1076" w:type="dxa"/>
            <w:tcBorders>
              <w:top w:val="single" w:sz="4" w:space="0" w:color="auto"/>
              <w:left w:val="nil"/>
              <w:bottom w:val="single" w:sz="4" w:space="0" w:color="000000"/>
              <w:right w:val="single" w:sz="4" w:space="0" w:color="000000"/>
            </w:tcBorders>
            <w:shd w:val="clear" w:color="7030A0" w:fill="FFFFFF"/>
            <w:noWrap/>
            <w:hideMark/>
          </w:tcPr>
          <w:p w14:paraId="51DACF8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73%</w:t>
            </w:r>
          </w:p>
        </w:tc>
        <w:tc>
          <w:tcPr>
            <w:tcW w:w="1076" w:type="dxa"/>
            <w:tcBorders>
              <w:top w:val="single" w:sz="4" w:space="0" w:color="auto"/>
              <w:left w:val="nil"/>
              <w:bottom w:val="single" w:sz="4" w:space="0" w:color="000000"/>
              <w:right w:val="single" w:sz="4" w:space="0" w:color="000000"/>
            </w:tcBorders>
            <w:shd w:val="clear" w:color="7030A0" w:fill="FFFFFF"/>
            <w:noWrap/>
            <w:hideMark/>
          </w:tcPr>
          <w:p w14:paraId="52583A3F" w14:textId="77777777" w:rsidR="00C74D75" w:rsidRPr="00B74981" w:rsidRDefault="00C74D75" w:rsidP="00D22B8B">
            <w:pPr>
              <w:jc w:val="center"/>
              <w:rPr>
                <w:color w:val="000000"/>
                <w:sz w:val="18"/>
                <w:szCs w:val="18"/>
                <w:lang w:eastAsia="lt-LT"/>
              </w:rPr>
            </w:pPr>
            <w:r w:rsidRPr="00B74981">
              <w:rPr>
                <w:color w:val="000000"/>
                <w:sz w:val="18"/>
                <w:szCs w:val="18"/>
                <w:lang w:eastAsia="lt-LT"/>
              </w:rPr>
              <w:t>75%</w:t>
            </w:r>
          </w:p>
        </w:tc>
        <w:tc>
          <w:tcPr>
            <w:tcW w:w="1148" w:type="dxa"/>
            <w:tcBorders>
              <w:top w:val="single" w:sz="4" w:space="0" w:color="auto"/>
              <w:left w:val="nil"/>
              <w:bottom w:val="single" w:sz="4" w:space="0" w:color="000000"/>
              <w:right w:val="single" w:sz="4" w:space="0" w:color="000000"/>
            </w:tcBorders>
            <w:shd w:val="clear" w:color="7030A0" w:fill="FFFFFF"/>
            <w:hideMark/>
          </w:tcPr>
          <w:p w14:paraId="1DBF5250" w14:textId="77777777" w:rsidR="00C74D75" w:rsidRPr="00B74981" w:rsidRDefault="00C74D75" w:rsidP="00D22B8B">
            <w:pPr>
              <w:jc w:val="center"/>
              <w:rPr>
                <w:color w:val="000000"/>
                <w:sz w:val="18"/>
                <w:szCs w:val="18"/>
                <w:lang w:eastAsia="lt-LT"/>
              </w:rPr>
            </w:pPr>
            <w:r w:rsidRPr="00B74981">
              <w:rPr>
                <w:color w:val="000000"/>
                <w:sz w:val="18"/>
                <w:szCs w:val="18"/>
                <w:lang w:eastAsia="lt-LT"/>
              </w:rPr>
              <w:t>70,47%                               (2022 m.)</w:t>
            </w:r>
          </w:p>
        </w:tc>
        <w:tc>
          <w:tcPr>
            <w:tcW w:w="1094" w:type="dxa"/>
            <w:tcBorders>
              <w:top w:val="single" w:sz="4" w:space="0" w:color="auto"/>
              <w:left w:val="nil"/>
              <w:bottom w:val="single" w:sz="4" w:space="0" w:color="000000"/>
              <w:right w:val="single" w:sz="4" w:space="0" w:color="000000"/>
            </w:tcBorders>
            <w:shd w:val="clear" w:color="FFFFFF" w:fill="FFFFFF"/>
            <w:hideMark/>
          </w:tcPr>
          <w:p w14:paraId="4FC58F38" w14:textId="77777777" w:rsidR="00C74D75" w:rsidRPr="00B74981" w:rsidRDefault="00C74D75" w:rsidP="00D22B8B">
            <w:pPr>
              <w:jc w:val="center"/>
              <w:rPr>
                <w:color w:val="000000"/>
                <w:sz w:val="18"/>
                <w:szCs w:val="18"/>
                <w:lang w:eastAsia="lt-LT"/>
              </w:rPr>
            </w:pPr>
            <w:r w:rsidRPr="00B74981">
              <w:rPr>
                <w:color w:val="000000"/>
                <w:sz w:val="18"/>
                <w:szCs w:val="18"/>
                <w:lang w:eastAsia="lt-LT"/>
              </w:rPr>
              <w:t>80</w:t>
            </w:r>
          </w:p>
        </w:tc>
        <w:tc>
          <w:tcPr>
            <w:tcW w:w="221" w:type="dxa"/>
            <w:vAlign w:val="center"/>
            <w:hideMark/>
          </w:tcPr>
          <w:p w14:paraId="69142E1C" w14:textId="77777777" w:rsidR="00C74D75" w:rsidRPr="00B74981" w:rsidRDefault="00C74D75" w:rsidP="00D22B8B">
            <w:pPr>
              <w:rPr>
                <w:sz w:val="20"/>
                <w:lang w:eastAsia="lt-LT"/>
              </w:rPr>
            </w:pPr>
          </w:p>
        </w:tc>
      </w:tr>
      <w:tr w:rsidR="00C74D75" w:rsidRPr="00B74981" w14:paraId="792E1601" w14:textId="77777777" w:rsidTr="00C13B57">
        <w:trPr>
          <w:trHeight w:val="810"/>
        </w:trPr>
        <w:tc>
          <w:tcPr>
            <w:tcW w:w="1382" w:type="dxa"/>
            <w:tcBorders>
              <w:top w:val="nil"/>
              <w:left w:val="single" w:sz="4" w:space="0" w:color="000000"/>
              <w:bottom w:val="nil"/>
              <w:right w:val="single" w:sz="4" w:space="0" w:color="000000"/>
            </w:tcBorders>
            <w:shd w:val="clear" w:color="auto" w:fill="auto"/>
            <w:hideMark/>
          </w:tcPr>
          <w:p w14:paraId="32C8E843"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4.3. Tikslas. Tolygiai plėtoti alternatyvią energetiką </w:t>
            </w:r>
          </w:p>
        </w:tc>
        <w:tc>
          <w:tcPr>
            <w:tcW w:w="1479" w:type="dxa"/>
            <w:tcBorders>
              <w:top w:val="nil"/>
              <w:left w:val="nil"/>
              <w:bottom w:val="nil"/>
              <w:right w:val="single" w:sz="4" w:space="0" w:color="000000"/>
            </w:tcBorders>
            <w:shd w:val="clear" w:color="FFFFFF" w:fill="FFFFFF"/>
            <w:hideMark/>
          </w:tcPr>
          <w:p w14:paraId="60831134"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Apibendrinantis darnios </w:t>
            </w:r>
            <w:r w:rsidRPr="00B74981">
              <w:rPr>
                <w:b/>
                <w:bCs/>
                <w:color w:val="000000"/>
                <w:sz w:val="18"/>
                <w:szCs w:val="18"/>
                <w:lang w:eastAsia="lt-LT"/>
              </w:rPr>
              <w:br/>
              <w:t xml:space="preserve">energetikos plėtros </w:t>
            </w:r>
            <w:r w:rsidRPr="00B74981">
              <w:rPr>
                <w:b/>
                <w:bCs/>
                <w:color w:val="000000"/>
                <w:sz w:val="18"/>
                <w:szCs w:val="18"/>
                <w:lang w:eastAsia="lt-LT"/>
              </w:rPr>
              <w:br/>
              <w:t>vertinimas (balai)</w:t>
            </w:r>
          </w:p>
        </w:tc>
        <w:tc>
          <w:tcPr>
            <w:tcW w:w="1076" w:type="dxa"/>
            <w:tcBorders>
              <w:top w:val="nil"/>
              <w:left w:val="nil"/>
              <w:bottom w:val="nil"/>
              <w:right w:val="single" w:sz="4" w:space="0" w:color="000000"/>
            </w:tcBorders>
            <w:shd w:val="clear" w:color="FFFFFF" w:fill="FFFFFF"/>
            <w:hideMark/>
          </w:tcPr>
          <w:p w14:paraId="1F37E0F1" w14:textId="77777777" w:rsidR="00C74D75" w:rsidRPr="00B74981" w:rsidRDefault="00C74D75" w:rsidP="00D22B8B">
            <w:pPr>
              <w:rPr>
                <w:b/>
                <w:bCs/>
                <w:color w:val="000000"/>
                <w:sz w:val="18"/>
                <w:szCs w:val="18"/>
                <w:lang w:eastAsia="lt-LT"/>
              </w:rPr>
            </w:pPr>
            <w:r w:rsidRPr="00B74981">
              <w:rPr>
                <w:b/>
                <w:bCs/>
                <w:color w:val="000000"/>
                <w:sz w:val="18"/>
                <w:szCs w:val="18"/>
                <w:lang w:eastAsia="lt-LT"/>
              </w:rPr>
              <w:t xml:space="preserve">29,5 balų iš </w:t>
            </w:r>
            <w:r w:rsidRPr="00B74981">
              <w:rPr>
                <w:b/>
                <w:bCs/>
                <w:color w:val="000000"/>
                <w:sz w:val="18"/>
                <w:szCs w:val="18"/>
                <w:lang w:eastAsia="lt-LT"/>
              </w:rPr>
              <w:br/>
              <w:t xml:space="preserve">100 galimų </w:t>
            </w:r>
            <w:r w:rsidRPr="00B74981">
              <w:rPr>
                <w:b/>
                <w:bCs/>
                <w:color w:val="000000"/>
                <w:sz w:val="18"/>
                <w:szCs w:val="18"/>
                <w:lang w:eastAsia="lt-LT"/>
              </w:rPr>
              <w:br/>
              <w:t>(2021 m.)</w:t>
            </w:r>
          </w:p>
        </w:tc>
        <w:tc>
          <w:tcPr>
            <w:tcW w:w="1076" w:type="dxa"/>
            <w:tcBorders>
              <w:top w:val="nil"/>
              <w:left w:val="nil"/>
              <w:bottom w:val="nil"/>
              <w:right w:val="single" w:sz="4" w:space="0" w:color="000000"/>
            </w:tcBorders>
            <w:shd w:val="clear" w:color="FFFFFF" w:fill="FFFFFF"/>
            <w:noWrap/>
            <w:hideMark/>
          </w:tcPr>
          <w:p w14:paraId="3DBD4A5A"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30</w:t>
            </w:r>
          </w:p>
        </w:tc>
        <w:tc>
          <w:tcPr>
            <w:tcW w:w="1076" w:type="dxa"/>
            <w:tcBorders>
              <w:top w:val="nil"/>
              <w:left w:val="nil"/>
              <w:bottom w:val="nil"/>
              <w:right w:val="single" w:sz="4" w:space="0" w:color="000000"/>
            </w:tcBorders>
            <w:shd w:val="clear" w:color="FFFFFF" w:fill="FFFFFF"/>
            <w:noWrap/>
            <w:hideMark/>
          </w:tcPr>
          <w:p w14:paraId="21DA3F81"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30,5</w:t>
            </w:r>
          </w:p>
        </w:tc>
        <w:tc>
          <w:tcPr>
            <w:tcW w:w="1076" w:type="dxa"/>
            <w:tcBorders>
              <w:top w:val="nil"/>
              <w:left w:val="nil"/>
              <w:bottom w:val="nil"/>
              <w:right w:val="single" w:sz="4" w:space="0" w:color="000000"/>
            </w:tcBorders>
            <w:shd w:val="clear" w:color="FFFFFF" w:fill="FFFFFF"/>
            <w:noWrap/>
            <w:hideMark/>
          </w:tcPr>
          <w:p w14:paraId="4CC3056A"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31</w:t>
            </w:r>
          </w:p>
        </w:tc>
        <w:tc>
          <w:tcPr>
            <w:tcW w:w="1148" w:type="dxa"/>
            <w:tcBorders>
              <w:top w:val="nil"/>
              <w:left w:val="nil"/>
              <w:bottom w:val="nil"/>
              <w:right w:val="single" w:sz="4" w:space="0" w:color="000000"/>
            </w:tcBorders>
            <w:shd w:val="clear" w:color="FFFFFF" w:fill="FFFFFF"/>
            <w:hideMark/>
          </w:tcPr>
          <w:p w14:paraId="70B38D45"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26  balai iš 100 galimų                         (2022 m.)</w:t>
            </w:r>
          </w:p>
        </w:tc>
        <w:tc>
          <w:tcPr>
            <w:tcW w:w="1094" w:type="dxa"/>
            <w:tcBorders>
              <w:top w:val="nil"/>
              <w:left w:val="nil"/>
              <w:bottom w:val="nil"/>
              <w:right w:val="single" w:sz="4" w:space="0" w:color="000000"/>
            </w:tcBorders>
            <w:shd w:val="clear" w:color="FFFFFF" w:fill="FFFFFF"/>
            <w:hideMark/>
          </w:tcPr>
          <w:p w14:paraId="333F8122" w14:textId="77777777" w:rsidR="00C74D75" w:rsidRPr="00B74981" w:rsidRDefault="00C74D75" w:rsidP="00D22B8B">
            <w:pPr>
              <w:jc w:val="center"/>
              <w:rPr>
                <w:b/>
                <w:bCs/>
                <w:color w:val="000000"/>
                <w:sz w:val="18"/>
                <w:szCs w:val="18"/>
                <w:lang w:eastAsia="lt-LT"/>
              </w:rPr>
            </w:pPr>
            <w:r w:rsidRPr="00B74981">
              <w:rPr>
                <w:b/>
                <w:bCs/>
                <w:color w:val="000000"/>
                <w:sz w:val="18"/>
                <w:szCs w:val="18"/>
                <w:lang w:eastAsia="lt-LT"/>
              </w:rPr>
              <w:t xml:space="preserve">Didėjantis </w:t>
            </w:r>
          </w:p>
        </w:tc>
        <w:tc>
          <w:tcPr>
            <w:tcW w:w="221" w:type="dxa"/>
            <w:vAlign w:val="center"/>
            <w:hideMark/>
          </w:tcPr>
          <w:p w14:paraId="2649D2F0" w14:textId="77777777" w:rsidR="00C74D75" w:rsidRPr="00B74981" w:rsidRDefault="00C74D75" w:rsidP="00D22B8B">
            <w:pPr>
              <w:rPr>
                <w:sz w:val="20"/>
                <w:lang w:eastAsia="lt-LT"/>
              </w:rPr>
            </w:pPr>
          </w:p>
        </w:tc>
      </w:tr>
      <w:tr w:rsidR="00C74D75" w:rsidRPr="00B74981" w14:paraId="45D35014" w14:textId="77777777" w:rsidTr="00C13B57">
        <w:trPr>
          <w:trHeight w:val="1065"/>
        </w:trPr>
        <w:tc>
          <w:tcPr>
            <w:tcW w:w="1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F15E0"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4.3.1. Uždavinys. Sumažinti energijos naudojimą viešajame sektoriuje </w:t>
            </w:r>
          </w:p>
        </w:tc>
        <w:tc>
          <w:tcPr>
            <w:tcW w:w="1479" w:type="dxa"/>
            <w:vMerge w:val="restart"/>
            <w:tcBorders>
              <w:top w:val="single" w:sz="4" w:space="0" w:color="auto"/>
              <w:left w:val="single" w:sz="4" w:space="0" w:color="auto"/>
              <w:bottom w:val="single" w:sz="4" w:space="0" w:color="auto"/>
              <w:right w:val="single" w:sz="4" w:space="0" w:color="auto"/>
            </w:tcBorders>
            <w:shd w:val="clear" w:color="FFFFFF" w:fill="FFFFFF"/>
            <w:hideMark/>
          </w:tcPr>
          <w:p w14:paraId="75C739C4"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Modernizuotų, renovuotų </w:t>
            </w:r>
            <w:r w:rsidRPr="00B74981">
              <w:rPr>
                <w:color w:val="000000"/>
                <w:sz w:val="18"/>
                <w:szCs w:val="18"/>
                <w:lang w:eastAsia="lt-LT"/>
              </w:rPr>
              <w:br/>
              <w:t xml:space="preserve">viešųjų pastatų dalis nuo </w:t>
            </w:r>
            <w:r w:rsidRPr="00B74981">
              <w:rPr>
                <w:color w:val="000000"/>
                <w:sz w:val="18"/>
                <w:szCs w:val="18"/>
                <w:lang w:eastAsia="lt-LT"/>
              </w:rPr>
              <w:br/>
              <w:t xml:space="preserve">bendro viešųjų pastatų </w:t>
            </w:r>
            <w:r w:rsidRPr="00B74981">
              <w:rPr>
                <w:color w:val="000000"/>
                <w:sz w:val="18"/>
                <w:szCs w:val="18"/>
                <w:lang w:eastAsia="lt-LT"/>
              </w:rPr>
              <w:br/>
              <w:t>skaičiaus (proc.)</w:t>
            </w:r>
          </w:p>
        </w:tc>
        <w:tc>
          <w:tcPr>
            <w:tcW w:w="1076" w:type="dxa"/>
            <w:vMerge w:val="restart"/>
            <w:tcBorders>
              <w:top w:val="single" w:sz="4" w:space="0" w:color="auto"/>
              <w:left w:val="single" w:sz="4" w:space="0" w:color="auto"/>
              <w:bottom w:val="single" w:sz="4" w:space="0" w:color="auto"/>
              <w:right w:val="single" w:sz="4" w:space="0" w:color="auto"/>
            </w:tcBorders>
            <w:shd w:val="clear" w:color="FFFFFF" w:fill="FFFFFF"/>
            <w:hideMark/>
          </w:tcPr>
          <w:p w14:paraId="77001D18" w14:textId="77777777" w:rsidR="00C74D75" w:rsidRPr="00B74981" w:rsidRDefault="00C74D75" w:rsidP="00D22B8B">
            <w:pPr>
              <w:rPr>
                <w:color w:val="000000"/>
                <w:sz w:val="18"/>
                <w:szCs w:val="18"/>
                <w:lang w:eastAsia="lt-LT"/>
              </w:rPr>
            </w:pPr>
            <w:r w:rsidRPr="00B74981">
              <w:rPr>
                <w:color w:val="000000"/>
                <w:sz w:val="18"/>
                <w:szCs w:val="18"/>
                <w:lang w:eastAsia="lt-LT"/>
              </w:rPr>
              <w:t xml:space="preserve">26% </w:t>
            </w:r>
            <w:r w:rsidRPr="00B74981">
              <w:rPr>
                <w:color w:val="000000"/>
                <w:sz w:val="18"/>
                <w:szCs w:val="18"/>
                <w:lang w:eastAsia="lt-LT"/>
              </w:rPr>
              <w:br/>
              <w:t xml:space="preserve">(2022 m.pr.) </w:t>
            </w:r>
          </w:p>
        </w:tc>
        <w:tc>
          <w:tcPr>
            <w:tcW w:w="1076" w:type="dxa"/>
            <w:vMerge w:val="restart"/>
            <w:tcBorders>
              <w:top w:val="single" w:sz="4" w:space="0" w:color="auto"/>
              <w:left w:val="single" w:sz="4" w:space="0" w:color="auto"/>
              <w:bottom w:val="single" w:sz="4" w:space="0" w:color="auto"/>
              <w:right w:val="single" w:sz="4" w:space="0" w:color="auto"/>
            </w:tcBorders>
            <w:shd w:val="clear" w:color="FF3399" w:fill="FFFFFF"/>
            <w:noWrap/>
            <w:hideMark/>
          </w:tcPr>
          <w:p w14:paraId="5A691C86"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27,10%</w:t>
            </w:r>
          </w:p>
        </w:tc>
        <w:tc>
          <w:tcPr>
            <w:tcW w:w="1076" w:type="dxa"/>
            <w:vMerge w:val="restart"/>
            <w:tcBorders>
              <w:top w:val="single" w:sz="4" w:space="0" w:color="auto"/>
              <w:left w:val="single" w:sz="4" w:space="0" w:color="auto"/>
              <w:bottom w:val="single" w:sz="4" w:space="0" w:color="auto"/>
              <w:right w:val="single" w:sz="4" w:space="0" w:color="auto"/>
            </w:tcBorders>
            <w:shd w:val="clear" w:color="FF3399" w:fill="FFFFFF"/>
            <w:noWrap/>
            <w:hideMark/>
          </w:tcPr>
          <w:p w14:paraId="0D7835CC"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28,57%</w:t>
            </w:r>
          </w:p>
        </w:tc>
        <w:tc>
          <w:tcPr>
            <w:tcW w:w="1076" w:type="dxa"/>
            <w:vMerge w:val="restart"/>
            <w:tcBorders>
              <w:top w:val="single" w:sz="4" w:space="0" w:color="auto"/>
              <w:left w:val="single" w:sz="4" w:space="0" w:color="auto"/>
              <w:bottom w:val="single" w:sz="4" w:space="0" w:color="auto"/>
              <w:right w:val="single" w:sz="4" w:space="0" w:color="auto"/>
            </w:tcBorders>
            <w:shd w:val="clear" w:color="FF3399" w:fill="FFFFFF"/>
            <w:noWrap/>
            <w:hideMark/>
          </w:tcPr>
          <w:p w14:paraId="57B482EA"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29%</w:t>
            </w:r>
          </w:p>
        </w:tc>
        <w:tc>
          <w:tcPr>
            <w:tcW w:w="1148" w:type="dxa"/>
            <w:vMerge w:val="restart"/>
            <w:tcBorders>
              <w:top w:val="single" w:sz="4" w:space="0" w:color="auto"/>
              <w:left w:val="single" w:sz="4" w:space="0" w:color="auto"/>
              <w:bottom w:val="single" w:sz="4" w:space="0" w:color="auto"/>
              <w:right w:val="single" w:sz="4" w:space="0" w:color="auto"/>
            </w:tcBorders>
            <w:shd w:val="clear" w:color="FF3399" w:fill="FFFFFF"/>
            <w:hideMark/>
          </w:tcPr>
          <w:p w14:paraId="430F2080" w14:textId="77777777" w:rsidR="00C74D75" w:rsidRPr="00B74981" w:rsidRDefault="00C74D75" w:rsidP="00D22B8B">
            <w:pPr>
              <w:jc w:val="center"/>
              <w:rPr>
                <w:color w:val="000000"/>
                <w:sz w:val="18"/>
                <w:szCs w:val="18"/>
                <w:lang w:eastAsia="lt-LT"/>
              </w:rPr>
            </w:pPr>
            <w:r w:rsidRPr="00B74981">
              <w:rPr>
                <w:color w:val="000000"/>
                <w:sz w:val="18"/>
                <w:szCs w:val="18"/>
                <w:lang w:eastAsia="lt-LT"/>
              </w:rPr>
              <w:t>27,1%                              (2023m)</w:t>
            </w:r>
          </w:p>
        </w:tc>
        <w:tc>
          <w:tcPr>
            <w:tcW w:w="1094" w:type="dxa"/>
            <w:vMerge w:val="restart"/>
            <w:tcBorders>
              <w:top w:val="single" w:sz="4" w:space="0" w:color="auto"/>
              <w:left w:val="single" w:sz="4" w:space="0" w:color="auto"/>
              <w:bottom w:val="single" w:sz="4" w:space="0" w:color="auto"/>
              <w:right w:val="single" w:sz="4" w:space="0" w:color="auto"/>
            </w:tcBorders>
            <w:shd w:val="clear" w:color="FFFFFF" w:fill="FFFFFF"/>
            <w:hideMark/>
          </w:tcPr>
          <w:p w14:paraId="365EB201" w14:textId="77777777" w:rsidR="00C74D75" w:rsidRPr="00B74981" w:rsidRDefault="00C74D75" w:rsidP="00D22B8B">
            <w:pPr>
              <w:jc w:val="center"/>
              <w:rPr>
                <w:color w:val="000000"/>
                <w:sz w:val="18"/>
                <w:szCs w:val="18"/>
                <w:lang w:eastAsia="lt-LT"/>
              </w:rPr>
            </w:pPr>
            <w:r w:rsidRPr="00B74981">
              <w:rPr>
                <w:color w:val="000000"/>
                <w:sz w:val="18"/>
                <w:szCs w:val="18"/>
                <w:lang w:eastAsia="lt-LT"/>
              </w:rPr>
              <w:t xml:space="preserve">Didėjantis </w:t>
            </w:r>
          </w:p>
        </w:tc>
        <w:tc>
          <w:tcPr>
            <w:tcW w:w="221" w:type="dxa"/>
            <w:vAlign w:val="center"/>
            <w:hideMark/>
          </w:tcPr>
          <w:p w14:paraId="69DFB298" w14:textId="77777777" w:rsidR="00C74D75" w:rsidRPr="00B74981" w:rsidRDefault="00C74D75" w:rsidP="00D22B8B">
            <w:pPr>
              <w:rPr>
                <w:sz w:val="20"/>
                <w:lang w:eastAsia="lt-LT"/>
              </w:rPr>
            </w:pPr>
          </w:p>
        </w:tc>
      </w:tr>
      <w:tr w:rsidR="00C74D75" w:rsidRPr="00B74981" w14:paraId="1CE49C67" w14:textId="77777777" w:rsidTr="00C13B57">
        <w:trPr>
          <w:trHeight w:val="330"/>
        </w:trPr>
        <w:tc>
          <w:tcPr>
            <w:tcW w:w="1382" w:type="dxa"/>
            <w:vMerge/>
            <w:tcBorders>
              <w:top w:val="single" w:sz="4" w:space="0" w:color="auto"/>
              <w:left w:val="single" w:sz="4" w:space="0" w:color="auto"/>
              <w:bottom w:val="single" w:sz="4" w:space="0" w:color="auto"/>
              <w:right w:val="single" w:sz="4" w:space="0" w:color="auto"/>
            </w:tcBorders>
            <w:vAlign w:val="center"/>
            <w:hideMark/>
          </w:tcPr>
          <w:p w14:paraId="56B3E775" w14:textId="77777777" w:rsidR="00C74D75" w:rsidRPr="00B74981" w:rsidRDefault="00C74D75" w:rsidP="00D22B8B">
            <w:pPr>
              <w:rPr>
                <w:color w:val="000000"/>
                <w:sz w:val="18"/>
                <w:szCs w:val="18"/>
                <w:lang w:eastAsia="lt-LT"/>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4EC34553" w14:textId="77777777" w:rsidR="00C74D75" w:rsidRPr="00B74981" w:rsidRDefault="00C74D75" w:rsidP="00D22B8B">
            <w:pPr>
              <w:rPr>
                <w:color w:val="000000"/>
                <w:sz w:val="18"/>
                <w:szCs w:val="18"/>
                <w:lang w:eastAsia="lt-LT"/>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3447687B" w14:textId="77777777" w:rsidR="00C74D75" w:rsidRPr="00B74981" w:rsidRDefault="00C74D75" w:rsidP="00D22B8B">
            <w:pPr>
              <w:rPr>
                <w:color w:val="000000"/>
                <w:sz w:val="18"/>
                <w:szCs w:val="18"/>
                <w:lang w:eastAsia="lt-LT"/>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327FFCAB" w14:textId="77777777" w:rsidR="00C74D75" w:rsidRPr="00B74981" w:rsidRDefault="00C74D75" w:rsidP="00D22B8B">
            <w:pPr>
              <w:rPr>
                <w:color w:val="000000"/>
                <w:sz w:val="18"/>
                <w:szCs w:val="18"/>
                <w:lang w:eastAsia="lt-LT"/>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730CF89F" w14:textId="77777777" w:rsidR="00C74D75" w:rsidRPr="00B74981" w:rsidRDefault="00C74D75" w:rsidP="00D22B8B">
            <w:pPr>
              <w:rPr>
                <w:color w:val="000000"/>
                <w:sz w:val="18"/>
                <w:szCs w:val="18"/>
                <w:lang w:eastAsia="lt-LT"/>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53AAD70F" w14:textId="77777777" w:rsidR="00C74D75" w:rsidRPr="00B74981" w:rsidRDefault="00C74D75" w:rsidP="00D22B8B">
            <w:pPr>
              <w:rPr>
                <w:color w:val="000000"/>
                <w:sz w:val="18"/>
                <w:szCs w:val="18"/>
                <w:lang w:eastAsia="lt-LT"/>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C09387C" w14:textId="77777777" w:rsidR="00C74D75" w:rsidRPr="00B74981" w:rsidRDefault="00C74D75" w:rsidP="00D22B8B">
            <w:pPr>
              <w:rPr>
                <w:color w:val="000000"/>
                <w:sz w:val="18"/>
                <w:szCs w:val="18"/>
                <w:lang w:eastAsia="lt-LT"/>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68C8C54F" w14:textId="77777777" w:rsidR="00C74D75" w:rsidRPr="00B74981" w:rsidRDefault="00C74D75" w:rsidP="00D22B8B">
            <w:pPr>
              <w:rPr>
                <w:color w:val="000000"/>
                <w:sz w:val="18"/>
                <w:szCs w:val="18"/>
                <w:lang w:eastAsia="lt-LT"/>
              </w:rPr>
            </w:pPr>
          </w:p>
        </w:tc>
        <w:tc>
          <w:tcPr>
            <w:tcW w:w="221" w:type="dxa"/>
            <w:tcBorders>
              <w:top w:val="nil"/>
              <w:left w:val="nil"/>
              <w:bottom w:val="nil"/>
              <w:right w:val="nil"/>
            </w:tcBorders>
            <w:shd w:val="clear" w:color="auto" w:fill="auto"/>
            <w:noWrap/>
            <w:vAlign w:val="bottom"/>
            <w:hideMark/>
          </w:tcPr>
          <w:p w14:paraId="794666D9" w14:textId="77777777" w:rsidR="00C74D75" w:rsidRPr="00B74981" w:rsidRDefault="00C74D75" w:rsidP="00D22B8B">
            <w:pPr>
              <w:jc w:val="center"/>
              <w:rPr>
                <w:color w:val="000000"/>
                <w:sz w:val="18"/>
                <w:szCs w:val="18"/>
                <w:lang w:eastAsia="lt-LT"/>
              </w:rPr>
            </w:pPr>
          </w:p>
        </w:tc>
      </w:tr>
    </w:tbl>
    <w:p w14:paraId="21E97D87" w14:textId="65D95062" w:rsidR="00E457F4" w:rsidRDefault="00E457F4" w:rsidP="00E457F4">
      <w:pPr>
        <w:rPr>
          <w:szCs w:val="24"/>
        </w:rPr>
      </w:pPr>
    </w:p>
    <w:p w14:paraId="675807D4" w14:textId="77777777" w:rsidR="00E457F4" w:rsidRDefault="00E457F4" w:rsidP="00E457F4">
      <w:pPr>
        <w:rPr>
          <w:sz w:val="20"/>
        </w:rPr>
      </w:pPr>
    </w:p>
    <w:p w14:paraId="37313F49" w14:textId="77777777" w:rsidR="00E457F4" w:rsidRDefault="00E457F4" w:rsidP="00E457F4">
      <w:pPr>
        <w:jc w:val="center"/>
        <w:rPr>
          <w:b/>
          <w:bCs/>
          <w:color w:val="000000"/>
          <w:szCs w:val="24"/>
        </w:rPr>
      </w:pPr>
      <w:r>
        <w:rPr>
          <w:b/>
          <w:bCs/>
          <w:color w:val="000000"/>
          <w:szCs w:val="24"/>
        </w:rPr>
        <w:t>III SKYRIUS</w:t>
      </w:r>
    </w:p>
    <w:p w14:paraId="7755A33D" w14:textId="010D9D14" w:rsidR="00E457F4" w:rsidRDefault="000879DE" w:rsidP="00E457F4">
      <w:pPr>
        <w:jc w:val="center"/>
        <w:rPr>
          <w:b/>
          <w:bCs/>
          <w:color w:val="000000"/>
          <w:szCs w:val="24"/>
        </w:rPr>
      </w:pPr>
      <w:r>
        <w:rPr>
          <w:b/>
          <w:bCs/>
          <w:color w:val="000000"/>
          <w:szCs w:val="24"/>
        </w:rPr>
        <w:t xml:space="preserve">2024-2026 METAIS </w:t>
      </w:r>
      <w:r w:rsidR="00E457F4">
        <w:rPr>
          <w:b/>
          <w:bCs/>
          <w:color w:val="000000"/>
          <w:szCs w:val="24"/>
        </w:rPr>
        <w:t>PLANUOJAMI PASIEKTI REZULTATAI</w:t>
      </w:r>
    </w:p>
    <w:p w14:paraId="2B64658E" w14:textId="77777777" w:rsidR="00E457F4" w:rsidRDefault="00E457F4" w:rsidP="00E457F4">
      <w:pPr>
        <w:rPr>
          <w:sz w:val="20"/>
        </w:rPr>
      </w:pPr>
    </w:p>
    <w:p w14:paraId="2B6A633E" w14:textId="298A16FB" w:rsidR="00465AE2" w:rsidRDefault="00A70C93" w:rsidP="000824AD">
      <w:pPr>
        <w:ind w:firstLine="720"/>
        <w:jc w:val="both"/>
        <w:rPr>
          <w:iCs/>
          <w:szCs w:val="24"/>
        </w:rPr>
      </w:pPr>
      <w:r w:rsidRPr="00A70C93">
        <w:rPr>
          <w:iCs/>
          <w:szCs w:val="24"/>
        </w:rPr>
        <w:t>Įgyvendinus Rokiškio rajono savivaldybės 2024-2026 metų strateginį veiklos planą planuojami pasiekti rezultatai nustatyti atsižvelgiant į Rokiškio rajono savivaldybės strateginiame  plėtros plane iki 2030 metų nustatytus plėtros</w:t>
      </w:r>
      <w:r w:rsidR="00D8555C">
        <w:rPr>
          <w:iCs/>
          <w:szCs w:val="24"/>
        </w:rPr>
        <w:t xml:space="preserve"> tikslus</w:t>
      </w:r>
      <w:r w:rsidR="00D529DF">
        <w:rPr>
          <w:iCs/>
          <w:szCs w:val="24"/>
        </w:rPr>
        <w:t>.</w:t>
      </w:r>
    </w:p>
    <w:p w14:paraId="07D1A073" w14:textId="77777777" w:rsidR="00716336" w:rsidRPr="00A70C93" w:rsidRDefault="00716336" w:rsidP="000824AD">
      <w:pPr>
        <w:ind w:firstLine="720"/>
        <w:jc w:val="both"/>
        <w:rPr>
          <w:iCs/>
          <w:szCs w:val="24"/>
        </w:rPr>
      </w:pPr>
    </w:p>
    <w:p w14:paraId="2563DFFE" w14:textId="5CD3399E" w:rsidR="000879DE" w:rsidRPr="00D8555C" w:rsidRDefault="00D8555C">
      <w:pPr>
        <w:pStyle w:val="Sraopastraipa"/>
        <w:numPr>
          <w:ilvl w:val="0"/>
          <w:numId w:val="2"/>
        </w:numPr>
        <w:ind w:left="0" w:firstLine="720"/>
        <w:jc w:val="both"/>
        <w:rPr>
          <w:b/>
          <w:bCs/>
          <w:i/>
          <w:szCs w:val="24"/>
        </w:rPr>
      </w:pPr>
      <w:r w:rsidRPr="00D8555C">
        <w:rPr>
          <w:b/>
          <w:bCs/>
          <w:i/>
          <w:szCs w:val="24"/>
        </w:rPr>
        <w:t>I</w:t>
      </w:r>
      <w:r w:rsidR="000879DE" w:rsidRPr="00D8555C">
        <w:rPr>
          <w:b/>
          <w:bCs/>
          <w:i/>
          <w:szCs w:val="24"/>
        </w:rPr>
        <w:t>nvesticijas skatinanti</w:t>
      </w:r>
      <w:r w:rsidR="00716336">
        <w:rPr>
          <w:b/>
          <w:bCs/>
          <w:i/>
          <w:szCs w:val="24"/>
        </w:rPr>
        <w:t xml:space="preserve"> </w:t>
      </w:r>
      <w:r w:rsidR="000879DE" w:rsidRPr="00D8555C">
        <w:rPr>
          <w:b/>
          <w:bCs/>
          <w:i/>
          <w:szCs w:val="24"/>
        </w:rPr>
        <w:t>ekonominė aplinka</w:t>
      </w:r>
      <w:r>
        <w:rPr>
          <w:b/>
          <w:bCs/>
          <w:i/>
          <w:szCs w:val="24"/>
        </w:rPr>
        <w:t>:</w:t>
      </w:r>
    </w:p>
    <w:p w14:paraId="5FF1E255" w14:textId="2DAEBE94" w:rsidR="00B119C1" w:rsidRPr="00D8555C" w:rsidRDefault="00B119C1">
      <w:pPr>
        <w:pStyle w:val="prastasiniatinklio"/>
        <w:numPr>
          <w:ilvl w:val="0"/>
          <w:numId w:val="6"/>
        </w:numPr>
        <w:shd w:val="clear" w:color="auto" w:fill="FFFFFF"/>
        <w:spacing w:before="0" w:beforeAutospacing="0" w:after="0" w:afterAutospacing="0"/>
        <w:ind w:left="0" w:firstLine="720"/>
        <w:jc w:val="both"/>
      </w:pPr>
      <w:r w:rsidRPr="00D8555C">
        <w:t>tęs</w:t>
      </w:r>
      <w:r w:rsidR="00D8555C">
        <w:t>iamas</w:t>
      </w:r>
      <w:r w:rsidRPr="00D8555C">
        <w:t xml:space="preserve"> </w:t>
      </w:r>
      <w:proofErr w:type="spellStart"/>
      <w:r w:rsidRPr="00D8555C">
        <w:t>bendradarbystės</w:t>
      </w:r>
      <w:proofErr w:type="spellEnd"/>
      <w:r w:rsidRPr="00D8555C">
        <w:t xml:space="preserve"> centro</w:t>
      </w:r>
      <w:r w:rsidRPr="00D8555C">
        <w:rPr>
          <w:shd w:val="clear" w:color="auto" w:fill="FFFFFF"/>
        </w:rPr>
        <w:t xml:space="preserve"> „Spiečius“ paslaugų pakete numatytų nemokamų paslaugų pradedančiajam verslui teikim</w:t>
      </w:r>
      <w:r w:rsidR="00D8555C">
        <w:rPr>
          <w:shd w:val="clear" w:color="auto" w:fill="FFFFFF"/>
        </w:rPr>
        <w:t>as</w:t>
      </w:r>
      <w:r w:rsidRPr="00D8555C">
        <w:rPr>
          <w:shd w:val="clear" w:color="auto" w:fill="FFFFFF"/>
        </w:rPr>
        <w:t xml:space="preserve"> (mentorystės programa, </w:t>
      </w:r>
      <w:proofErr w:type="spellStart"/>
      <w:r w:rsidRPr="00D8555C">
        <w:rPr>
          <w:shd w:val="clear" w:color="auto" w:fill="FFFFFF"/>
        </w:rPr>
        <w:t>akceleravimo</w:t>
      </w:r>
      <w:proofErr w:type="spellEnd"/>
      <w:r w:rsidRPr="00D8555C">
        <w:rPr>
          <w:shd w:val="clear" w:color="auto" w:fill="FFFFFF"/>
        </w:rPr>
        <w:t xml:space="preserve"> programa, individualios verslo konsultacijos, mokymai ir kitos veiklos.);</w:t>
      </w:r>
    </w:p>
    <w:p w14:paraId="139E7B09" w14:textId="6E9493F3" w:rsidR="00B119C1" w:rsidRPr="00D8555C" w:rsidRDefault="00D8555C">
      <w:pPr>
        <w:pStyle w:val="prastasiniatinklio"/>
        <w:numPr>
          <w:ilvl w:val="0"/>
          <w:numId w:val="6"/>
        </w:numPr>
        <w:shd w:val="clear" w:color="auto" w:fill="FFFFFF"/>
        <w:spacing w:before="0" w:beforeAutospacing="0" w:after="0" w:afterAutospacing="0"/>
        <w:ind w:left="0" w:firstLine="720"/>
        <w:jc w:val="both"/>
      </w:pPr>
      <w:r>
        <w:t>užtikrinta</w:t>
      </w:r>
      <w:r w:rsidR="00B119C1" w:rsidRPr="00D8555C">
        <w:t xml:space="preserve"> individualizuot</w:t>
      </w:r>
      <w:r w:rsidR="006D7A77">
        <w:t>a</w:t>
      </w:r>
      <w:r w:rsidR="00B119C1" w:rsidRPr="00D8555C">
        <w:t xml:space="preserve"> pagalb</w:t>
      </w:r>
      <w:r w:rsidR="006D7A77">
        <w:t>a</w:t>
      </w:r>
      <w:r w:rsidR="00B119C1" w:rsidRPr="00D8555C">
        <w:t xml:space="preserve"> verslo pradžioje</w:t>
      </w:r>
      <w:r w:rsidR="006D7A77">
        <w:t>,</w:t>
      </w:r>
      <w:r w:rsidR="00B119C1" w:rsidRPr="00D8555C">
        <w:t xml:space="preserve"> vykdant VšĮ Inovacijų agentūros projektą „</w:t>
      </w:r>
      <w:proofErr w:type="spellStart"/>
      <w:r w:rsidR="00B119C1" w:rsidRPr="00D8555C">
        <w:t>Inkubavimo</w:t>
      </w:r>
      <w:proofErr w:type="spellEnd"/>
      <w:r w:rsidR="00B119C1" w:rsidRPr="00D8555C">
        <w:t>, konsultavimo, mentorystės ir tinklaveikos programų vystymas, skatinant pradedančiųjų SVV subjektų kūrimąsi ir augimą regionuose“. Projekto įgyvendinimo laikotarpis 2024-2026 m.;</w:t>
      </w:r>
    </w:p>
    <w:p w14:paraId="295AB96D" w14:textId="54FCD48D" w:rsidR="00B119C1" w:rsidRPr="00D8555C" w:rsidRDefault="00B119C1">
      <w:pPr>
        <w:pStyle w:val="prastasiniatinklio"/>
        <w:numPr>
          <w:ilvl w:val="0"/>
          <w:numId w:val="6"/>
        </w:numPr>
        <w:shd w:val="clear" w:color="auto" w:fill="FFFFFF"/>
        <w:spacing w:before="0" w:beforeAutospacing="0" w:after="0" w:afterAutospacing="0"/>
        <w:ind w:left="0" w:firstLine="720"/>
        <w:jc w:val="both"/>
      </w:pPr>
      <w:r w:rsidRPr="00D8555C">
        <w:rPr>
          <w:shd w:val="clear" w:color="auto" w:fill="FFFFFF"/>
        </w:rPr>
        <w:t>t</w:t>
      </w:r>
      <w:r w:rsidR="00D8555C">
        <w:rPr>
          <w:shd w:val="clear" w:color="auto" w:fill="FFFFFF"/>
        </w:rPr>
        <w:t xml:space="preserve">obulinama </w:t>
      </w:r>
      <w:r w:rsidRPr="00D8555C">
        <w:rPr>
          <w:shd w:val="clear" w:color="auto" w:fill="FFFFFF"/>
        </w:rPr>
        <w:t>Rokiškio rajono savivaldybės smulkaus ir vidutinio verslo rėmimo sistem</w:t>
      </w:r>
      <w:r w:rsidR="006D7A77">
        <w:rPr>
          <w:shd w:val="clear" w:color="auto" w:fill="FFFFFF"/>
        </w:rPr>
        <w:t>a</w:t>
      </w:r>
      <w:r w:rsidRPr="00D8555C">
        <w:rPr>
          <w:shd w:val="clear" w:color="auto" w:fill="FFFFFF"/>
        </w:rPr>
        <w:t xml:space="preserve"> (pakeisti Rokiškio rajono savivaldybės smulkaus ir vidutinio verslo plėtros programos nuostatai  - patikslinant paraiškų minimalias pradines vertes, integruojant į nuostatus socialinio verslo apibrėžimą, numatant papildomas vertes </w:t>
      </w:r>
      <w:proofErr w:type="spellStart"/>
      <w:r w:rsidRPr="00D8555C">
        <w:rPr>
          <w:shd w:val="clear" w:color="auto" w:fill="FFFFFF"/>
        </w:rPr>
        <w:t>bendradarbystės</w:t>
      </w:r>
      <w:proofErr w:type="spellEnd"/>
      <w:r w:rsidRPr="00D8555C">
        <w:rPr>
          <w:shd w:val="clear" w:color="auto" w:fill="FFFFFF"/>
        </w:rPr>
        <w:t xml:space="preserve"> centro „Spiečius“ nariams ir kiti pakeitimai);</w:t>
      </w:r>
    </w:p>
    <w:p w14:paraId="642DA7B8" w14:textId="5B35B83E" w:rsidR="00B119C1" w:rsidRPr="00D8555C" w:rsidRDefault="00D8555C">
      <w:pPr>
        <w:pStyle w:val="prastasiniatinklio"/>
        <w:numPr>
          <w:ilvl w:val="0"/>
          <w:numId w:val="6"/>
        </w:numPr>
        <w:shd w:val="clear" w:color="auto" w:fill="FFFFFF"/>
        <w:spacing w:before="0" w:beforeAutospacing="0" w:after="0" w:afterAutospacing="0"/>
        <w:ind w:left="0" w:firstLine="720"/>
        <w:jc w:val="both"/>
      </w:pPr>
      <w:r>
        <w:rPr>
          <w:shd w:val="clear" w:color="auto" w:fill="FFFFFF"/>
        </w:rPr>
        <w:t>skatinama</w:t>
      </w:r>
      <w:r w:rsidR="00B119C1" w:rsidRPr="00D8555C">
        <w:rPr>
          <w:shd w:val="clear" w:color="auto" w:fill="FFFFFF"/>
        </w:rPr>
        <w:t xml:space="preserve"> socialinių verslų plėtr</w:t>
      </w:r>
      <w:r>
        <w:rPr>
          <w:shd w:val="clear" w:color="auto" w:fill="FFFFFF"/>
        </w:rPr>
        <w:t>a</w:t>
      </w:r>
      <w:r w:rsidR="00B119C1" w:rsidRPr="00D8555C">
        <w:rPr>
          <w:shd w:val="clear" w:color="auto" w:fill="FFFFFF"/>
        </w:rPr>
        <w:t xml:space="preserve">, įgyvendinant projektą </w:t>
      </w:r>
      <w:r w:rsidR="00B119C1" w:rsidRPr="00D8555C">
        <w:t xml:space="preserve">„Socialinio verslumo ekosistemos tobulinimas Žiemgaloje ir Šiaurės Lietuvoje“ (atlikta socialinio verslo plėtros krypčių ir jau išvystytų socialinių verslų analizė, sukurta metodinė medžiaga mokytojams socialinio verslumo </w:t>
      </w:r>
      <w:r w:rsidR="00B119C1" w:rsidRPr="00D8555C">
        <w:lastRenderedPageBreak/>
        <w:t xml:space="preserve">mokymui mokykloje, informacinis gidas apie socialinį verslą, jo galimybes </w:t>
      </w:r>
      <w:proofErr w:type="spellStart"/>
      <w:r w:rsidR="00B119C1" w:rsidRPr="00D8555C">
        <w:t>bendradarbystės</w:t>
      </w:r>
      <w:proofErr w:type="spellEnd"/>
      <w:r w:rsidR="00B119C1" w:rsidRPr="00D8555C">
        <w:t xml:space="preserve"> centrui „Spiečius“, socialinio verslo vystymo veiksmų planas Panevėžio regionui,  gerosios patirties mainai ir kitos veiklos). Projekto įgyvendinimo laikotarpis 2024-2026 m.</w:t>
      </w:r>
    </w:p>
    <w:p w14:paraId="20D15895" w14:textId="46883069" w:rsidR="00B119C1" w:rsidRPr="00D8555C" w:rsidRDefault="00B119C1" w:rsidP="00D8555C">
      <w:pPr>
        <w:ind w:firstLine="720"/>
        <w:jc w:val="both"/>
        <w:rPr>
          <w:i/>
          <w:szCs w:val="24"/>
        </w:rPr>
      </w:pPr>
    </w:p>
    <w:p w14:paraId="3E8D5922" w14:textId="572B8DA2" w:rsidR="00245A56" w:rsidRPr="00C42EA9" w:rsidRDefault="000879DE">
      <w:pPr>
        <w:pStyle w:val="prastasiniatinklio"/>
        <w:numPr>
          <w:ilvl w:val="0"/>
          <w:numId w:val="3"/>
        </w:numPr>
        <w:shd w:val="clear" w:color="auto" w:fill="FFFFFF"/>
        <w:spacing w:before="0" w:beforeAutospacing="0" w:after="0" w:afterAutospacing="0"/>
        <w:ind w:left="0" w:firstLine="720"/>
        <w:jc w:val="both"/>
        <w:rPr>
          <w:b/>
          <w:bCs/>
        </w:rPr>
      </w:pPr>
      <w:r w:rsidRPr="00D8555C">
        <w:rPr>
          <w:b/>
          <w:bCs/>
          <w:i/>
        </w:rPr>
        <w:t xml:space="preserve">Tolygiai </w:t>
      </w:r>
      <w:r w:rsidR="004246CC">
        <w:rPr>
          <w:b/>
          <w:bCs/>
          <w:i/>
        </w:rPr>
        <w:t>vystomos ir prieinamos švietimo paslaugos:</w:t>
      </w:r>
      <w:r w:rsidR="00245A56" w:rsidRPr="00D8555C">
        <w:rPr>
          <w:b/>
          <w:bCs/>
          <w:i/>
        </w:rPr>
        <w:t xml:space="preserve"> </w:t>
      </w:r>
    </w:p>
    <w:p w14:paraId="6CFA9ECC" w14:textId="0594531D" w:rsidR="00C42EA9" w:rsidRPr="007A40B8" w:rsidRDefault="00C42EA9">
      <w:pPr>
        <w:pStyle w:val="prastasiniatinklio"/>
        <w:numPr>
          <w:ilvl w:val="0"/>
          <w:numId w:val="15"/>
        </w:numPr>
        <w:shd w:val="clear" w:color="auto" w:fill="FFFFFF"/>
        <w:spacing w:before="0" w:beforeAutospacing="0" w:after="0" w:afterAutospacing="0"/>
        <w:ind w:left="0" w:firstLine="720"/>
        <w:jc w:val="both"/>
      </w:pPr>
      <w:r w:rsidRPr="007A40B8">
        <w:t xml:space="preserve">įgyvendinta „Tūkstantmečio mokyklų“ programa – ES lėšomis finansuojamą kompleksinę programą planuojama įgyvendinti per dvejus metus. Vykdant programoje užsibrėžtus uždavinius, numatoma didinti mokyklų vadovų ir pedagoginių darbuotojų kompetencijas, organizuoti įvairias ugdymo veiklas bei užsiėmimus.  Programoje suplanuota investicinė dalis – numatoma atnaujinti infrastruktūra bei įsigyti įvairi ugdymui reikalinga įranga ir priemonės Rokiškio Juozo Tumo-Vaižganto gimnazijoje, Rokiškio Juozo </w:t>
      </w:r>
      <w:proofErr w:type="spellStart"/>
      <w:r w:rsidRPr="007A40B8">
        <w:t>Tūbelio</w:t>
      </w:r>
      <w:proofErr w:type="spellEnd"/>
      <w:r w:rsidRPr="007A40B8">
        <w:t xml:space="preserve"> progimnazijoje, Rokiškio Senamiesčio progimnazijoje, Rokiškio rajono Kamajų A. Strazdo gimnazijoje, Pandėlio gimnazijoje. Programos įgyvendinimo laikotarpis 2024-2026 m.</w:t>
      </w:r>
      <w:r w:rsidR="00716336">
        <w:t>;</w:t>
      </w:r>
    </w:p>
    <w:p w14:paraId="3DD9C791" w14:textId="26453782" w:rsidR="00C12DCD" w:rsidRPr="007A40B8" w:rsidRDefault="00D8555C">
      <w:pPr>
        <w:pStyle w:val="prastasiniatinklio"/>
        <w:numPr>
          <w:ilvl w:val="0"/>
          <w:numId w:val="15"/>
        </w:numPr>
        <w:shd w:val="clear" w:color="auto" w:fill="FFFFFF"/>
        <w:spacing w:before="0" w:beforeAutospacing="0" w:after="0" w:afterAutospacing="0"/>
        <w:ind w:left="0" w:firstLine="720"/>
        <w:jc w:val="both"/>
      </w:pPr>
      <w:r w:rsidRPr="007A40B8">
        <w:rPr>
          <w:iCs/>
        </w:rPr>
        <w:t>atnaujinta</w:t>
      </w:r>
      <w:r w:rsidR="00245A56" w:rsidRPr="007A40B8">
        <w:rPr>
          <w:iCs/>
        </w:rPr>
        <w:t xml:space="preserve"> </w:t>
      </w:r>
      <w:r w:rsidR="00245A56" w:rsidRPr="007A40B8">
        <w:t xml:space="preserve">Rokiškio Juozo Tumo Vaižganto gimnazijos, Rokiškio Juozo </w:t>
      </w:r>
      <w:proofErr w:type="spellStart"/>
      <w:r w:rsidR="00245A56" w:rsidRPr="007A40B8">
        <w:t>Tūbelio</w:t>
      </w:r>
      <w:proofErr w:type="spellEnd"/>
      <w:r w:rsidR="00245A56" w:rsidRPr="007A40B8">
        <w:t xml:space="preserve"> progimnazijos infrastruktūr</w:t>
      </w:r>
      <w:r w:rsidR="006D7A77" w:rsidRPr="007A40B8">
        <w:t>a,</w:t>
      </w:r>
      <w:r w:rsidR="00245A56" w:rsidRPr="007A40B8">
        <w:t xml:space="preserve"> vykdant projektą „Ugdymo paslaugų Rokiškio rajone prieinamumo didinimas atskirtį ar socialines rizikas patiriantiems vaikams“. Projekto įgyvendinimo laikotarpis 2024-2026 m. </w:t>
      </w:r>
      <w:r w:rsidR="00716336">
        <w:t>;</w:t>
      </w:r>
    </w:p>
    <w:p w14:paraId="7CD3524F" w14:textId="18FB5B77" w:rsidR="00C42EA9" w:rsidRPr="007A40B8" w:rsidRDefault="00C42EA9">
      <w:pPr>
        <w:pStyle w:val="prastasiniatinklio"/>
        <w:numPr>
          <w:ilvl w:val="0"/>
          <w:numId w:val="15"/>
        </w:numPr>
        <w:shd w:val="clear" w:color="auto" w:fill="FFFFFF"/>
        <w:spacing w:before="0" w:beforeAutospacing="0" w:after="0" w:afterAutospacing="0"/>
        <w:ind w:left="0" w:firstLine="720"/>
        <w:jc w:val="both"/>
      </w:pPr>
      <w:r w:rsidRPr="007A40B8">
        <w:t xml:space="preserve"> įrengiamos gamtos ir tiksliųjų mokslų bei kalbų mokymosi laboratorijos ir priemonėmis aprūpintos efektyviai veikiančios rajono bendrojo ugdymo mokyklos. Projekto vykdytojas</w:t>
      </w:r>
      <w:r w:rsidR="007C49AD">
        <w:t xml:space="preserve"> – Nacionalinė </w:t>
      </w:r>
      <w:r w:rsidRPr="007A40B8">
        <w:t>švietimo agentūra, partneris – Rokiškio rajono savivaldybės administracija). Projekto įgyvendinimo laikotarpis 2024-2028 m.</w:t>
      </w:r>
      <w:r w:rsidR="007C49AD">
        <w:t>;</w:t>
      </w:r>
    </w:p>
    <w:p w14:paraId="24B5ED0B" w14:textId="6F90A2AB" w:rsidR="00245A56" w:rsidRPr="007A40B8" w:rsidRDefault="00D8555C">
      <w:pPr>
        <w:pStyle w:val="prastasiniatinklio"/>
        <w:numPr>
          <w:ilvl w:val="0"/>
          <w:numId w:val="15"/>
        </w:numPr>
        <w:shd w:val="clear" w:color="auto" w:fill="FFFFFF"/>
        <w:spacing w:before="0" w:beforeAutospacing="0" w:after="0" w:afterAutospacing="0"/>
        <w:ind w:left="0" w:firstLine="720"/>
        <w:jc w:val="both"/>
      </w:pPr>
      <w:r w:rsidRPr="007A40B8">
        <w:t>padidintos</w:t>
      </w:r>
      <w:r w:rsidR="00245A56" w:rsidRPr="007A40B8">
        <w:t xml:space="preserve"> Rokiškio r. savivaldybės ikimokyklinio ir priešmokyklinio  amžiaus vaikų visos dienos ugdymosi galimyb</w:t>
      </w:r>
      <w:r w:rsidR="006D7A77" w:rsidRPr="007A40B8">
        <w:t>ė</w:t>
      </w:r>
      <w:r w:rsidR="00245A56" w:rsidRPr="007A40B8">
        <w:t xml:space="preserve">s, vykdant projektą „Įvairialypio švietimo plėtojimas Rokiškio rajono savivaldybėje, vykdant visos dienos mokyklų veiklą“: planuojama atnaujinti ar įsigyti aktyvias ugdymo priemones  rajono švietimo įstaigose (Rokiškio lopšeliuose-darželiuose „Pumpurėlis“, „Nykštukas“, „Varpelis“, mokykloje-darželyje „Ąžuoliukas“ bei Kavoliškio skyriuje, Juodupės lopšelyje-darželyje, Pandėlio daugiafunkciame ugdymo centre, Obelių ir Kamajų gimnazijų ikimokyklinio ugdymo skyriuose); sukurti visos dienos ugdymo erdves Rokiškio Juozo </w:t>
      </w:r>
      <w:proofErr w:type="spellStart"/>
      <w:r w:rsidR="00245A56" w:rsidRPr="007A40B8">
        <w:t>Tūbelio</w:t>
      </w:r>
      <w:proofErr w:type="spellEnd"/>
      <w:r w:rsidR="00245A56" w:rsidRPr="007A40B8">
        <w:t xml:space="preserve"> ir Rokiškio Senamiesčio progimnazijose. Projekto įgyvendinimo laikotarpis 2025-2027 m.</w:t>
      </w:r>
      <w:r w:rsidR="00716336">
        <w:t>;</w:t>
      </w:r>
      <w:r w:rsidR="00245A56" w:rsidRPr="007A40B8">
        <w:t xml:space="preserve"> </w:t>
      </w:r>
    </w:p>
    <w:p w14:paraId="41A32DF3" w14:textId="1ABD5ED4" w:rsidR="00C12DCD" w:rsidRPr="007A40B8" w:rsidRDefault="00D8555C">
      <w:pPr>
        <w:pStyle w:val="prastasiniatinklio"/>
        <w:numPr>
          <w:ilvl w:val="0"/>
          <w:numId w:val="15"/>
        </w:numPr>
        <w:shd w:val="clear" w:color="auto" w:fill="FFFFFF"/>
        <w:spacing w:before="0" w:beforeAutospacing="0" w:after="0" w:afterAutospacing="0"/>
        <w:ind w:left="0" w:firstLine="720"/>
        <w:jc w:val="both"/>
        <w:rPr>
          <w:rFonts w:eastAsia="SimSun"/>
          <w:iCs/>
          <w:kern w:val="1"/>
          <w:lang w:eastAsia="hi-IN" w:bidi="hi-IN"/>
        </w:rPr>
      </w:pPr>
      <w:r w:rsidRPr="007A40B8">
        <w:t>skatinama daugiau gabių ir talentingų vaikų, jaunuolių, abiturientų vykdant</w:t>
      </w:r>
      <w:r w:rsidR="00245A56" w:rsidRPr="007A40B8">
        <w:t xml:space="preserve"> </w:t>
      </w:r>
      <w:r w:rsidR="00245A56" w:rsidRPr="007A40B8">
        <w:rPr>
          <w:rFonts w:eastAsia="SimSun"/>
          <w:iCs/>
          <w:kern w:val="1"/>
          <w:lang w:eastAsia="hi-IN" w:bidi="hi-IN"/>
        </w:rPr>
        <w:t>Gabių vaikų ir jaunuolių skatinimo program</w:t>
      </w:r>
      <w:r w:rsidRPr="007A40B8">
        <w:rPr>
          <w:rFonts w:eastAsia="SimSun"/>
          <w:iCs/>
          <w:kern w:val="1"/>
          <w:lang w:eastAsia="hi-IN" w:bidi="hi-IN"/>
        </w:rPr>
        <w:t>ą</w:t>
      </w:r>
      <w:r w:rsidR="00716336">
        <w:rPr>
          <w:rFonts w:eastAsia="SimSun"/>
          <w:iCs/>
          <w:kern w:val="1"/>
          <w:lang w:eastAsia="hi-IN" w:bidi="hi-IN"/>
        </w:rPr>
        <w:t>;</w:t>
      </w:r>
    </w:p>
    <w:p w14:paraId="0821076B" w14:textId="3801E064" w:rsidR="00C12DCD" w:rsidRPr="007A40B8" w:rsidRDefault="00C12DCD">
      <w:pPr>
        <w:pStyle w:val="prastasiniatinklio"/>
        <w:numPr>
          <w:ilvl w:val="0"/>
          <w:numId w:val="15"/>
        </w:numPr>
        <w:shd w:val="clear" w:color="auto" w:fill="FFFFFF"/>
        <w:spacing w:before="0" w:beforeAutospacing="0" w:after="0" w:afterAutospacing="0"/>
        <w:ind w:left="0" w:firstLine="720"/>
        <w:jc w:val="both"/>
        <w:rPr>
          <w:rFonts w:eastAsia="SimSun"/>
          <w:iCs/>
          <w:kern w:val="1"/>
          <w:lang w:eastAsia="hi-IN" w:bidi="hi-IN"/>
        </w:rPr>
      </w:pPr>
      <w:r w:rsidRPr="007A40B8">
        <w:rPr>
          <w:rFonts w:eastAsia="SimSun"/>
          <w:iCs/>
          <w:kern w:val="1"/>
          <w:lang w:eastAsia="hi-IN" w:bidi="hi-IN"/>
        </w:rPr>
        <w:t>dalinai kompensuojamos išlaidos korepetitorių paslaugoms</w:t>
      </w:r>
      <w:r w:rsidR="00716336">
        <w:rPr>
          <w:rFonts w:eastAsia="SimSun"/>
          <w:iCs/>
          <w:kern w:val="1"/>
          <w:lang w:eastAsia="hi-IN" w:bidi="hi-IN"/>
        </w:rPr>
        <w:t xml:space="preserve"> gimnazijų moksleiviams;</w:t>
      </w:r>
      <w:r w:rsidRPr="007A40B8">
        <w:rPr>
          <w:rFonts w:eastAsia="SimSun"/>
          <w:iCs/>
          <w:kern w:val="1"/>
          <w:lang w:eastAsia="hi-IN" w:bidi="hi-IN"/>
        </w:rPr>
        <w:t xml:space="preserve"> </w:t>
      </w:r>
    </w:p>
    <w:p w14:paraId="1FABAAAE" w14:textId="3B0A32DF" w:rsidR="004246CC" w:rsidRPr="007A40B8" w:rsidRDefault="00D8555C">
      <w:pPr>
        <w:pStyle w:val="prastasiniatinklio"/>
        <w:numPr>
          <w:ilvl w:val="0"/>
          <w:numId w:val="15"/>
        </w:numPr>
        <w:shd w:val="clear" w:color="auto" w:fill="FFFFFF"/>
        <w:spacing w:before="0" w:beforeAutospacing="0" w:after="0" w:afterAutospacing="0"/>
        <w:ind w:left="0" w:firstLine="720"/>
        <w:jc w:val="both"/>
        <w:rPr>
          <w:rFonts w:eastAsia="SimSun"/>
          <w:iCs/>
          <w:kern w:val="1"/>
          <w:lang w:eastAsia="hi-IN" w:bidi="hi-IN"/>
        </w:rPr>
      </w:pPr>
      <w:r w:rsidRPr="007A40B8">
        <w:rPr>
          <w:rFonts w:eastAsia="SimSun"/>
          <w:iCs/>
          <w:kern w:val="1"/>
          <w:lang w:eastAsia="hi-IN" w:bidi="hi-IN"/>
        </w:rPr>
        <w:t xml:space="preserve">tęsiama </w:t>
      </w:r>
      <w:r w:rsidR="004246CC" w:rsidRPr="007A40B8">
        <w:rPr>
          <w:rFonts w:eastAsia="SimSun"/>
          <w:iCs/>
          <w:kern w:val="1"/>
          <w:lang w:eastAsia="hi-IN" w:bidi="hi-IN"/>
        </w:rPr>
        <w:t>švietimo darbuotojų skatinimo programa</w:t>
      </w:r>
      <w:r w:rsidR="00716336">
        <w:rPr>
          <w:rFonts w:eastAsia="SimSun"/>
          <w:iCs/>
          <w:kern w:val="1"/>
          <w:lang w:eastAsia="hi-IN" w:bidi="hi-IN"/>
        </w:rPr>
        <w:t>.</w:t>
      </w:r>
    </w:p>
    <w:p w14:paraId="3CB9D62C" w14:textId="76CC88DE" w:rsidR="00245A56" w:rsidRPr="00D8555C" w:rsidRDefault="00B119C1" w:rsidP="00D8555C">
      <w:pPr>
        <w:pStyle w:val="prastasiniatinklio"/>
        <w:shd w:val="clear" w:color="auto" w:fill="FFFFFF"/>
        <w:spacing w:before="0" w:beforeAutospacing="0" w:after="0" w:afterAutospacing="0"/>
        <w:ind w:firstLine="720"/>
        <w:jc w:val="both"/>
      </w:pPr>
      <w:r w:rsidRPr="00D8555C">
        <w:t xml:space="preserve"> </w:t>
      </w:r>
    </w:p>
    <w:p w14:paraId="32B959B8" w14:textId="7FAF6E5B" w:rsidR="000879DE" w:rsidRPr="004246CC" w:rsidRDefault="000879DE">
      <w:pPr>
        <w:pStyle w:val="Sraopastraipa"/>
        <w:numPr>
          <w:ilvl w:val="0"/>
          <w:numId w:val="2"/>
        </w:numPr>
        <w:ind w:left="0" w:firstLine="720"/>
        <w:jc w:val="both"/>
        <w:rPr>
          <w:b/>
          <w:bCs/>
          <w:i/>
          <w:szCs w:val="24"/>
        </w:rPr>
      </w:pPr>
      <w:r w:rsidRPr="004246CC">
        <w:rPr>
          <w:b/>
          <w:bCs/>
          <w:i/>
          <w:szCs w:val="24"/>
        </w:rPr>
        <w:t>Ilg</w:t>
      </w:r>
      <w:r w:rsidR="004246CC">
        <w:rPr>
          <w:b/>
          <w:bCs/>
          <w:i/>
          <w:szCs w:val="24"/>
        </w:rPr>
        <w:t>esnė</w:t>
      </w:r>
      <w:r w:rsidRPr="004246CC">
        <w:rPr>
          <w:b/>
          <w:bCs/>
          <w:i/>
          <w:szCs w:val="24"/>
        </w:rPr>
        <w:t xml:space="preserve"> turisto buvimo rajone trukmė ir populiarinamas rajonas</w:t>
      </w:r>
      <w:r w:rsidR="004246CC" w:rsidRPr="004246CC">
        <w:rPr>
          <w:b/>
          <w:bCs/>
          <w:i/>
          <w:szCs w:val="24"/>
        </w:rPr>
        <w:t>:</w:t>
      </w:r>
    </w:p>
    <w:p w14:paraId="6B2CD34C" w14:textId="66906BF7" w:rsidR="004246CC" w:rsidRPr="007C49AD" w:rsidRDefault="004246CC">
      <w:pPr>
        <w:pStyle w:val="prastasiniatinklio"/>
        <w:numPr>
          <w:ilvl w:val="0"/>
          <w:numId w:val="10"/>
        </w:numPr>
        <w:shd w:val="clear" w:color="auto" w:fill="FFFFFF"/>
        <w:spacing w:before="0" w:beforeAutospacing="0" w:after="0" w:afterAutospacing="0"/>
        <w:ind w:left="0" w:firstLine="720"/>
        <w:jc w:val="both"/>
      </w:pPr>
      <w:r w:rsidRPr="007C49AD">
        <w:t>Sukurtos/įdiegtos turizmo objektų Rokiškio mieste skaitmenizavimo priemonės, vykdant projektą „Sugrąžinta istorija“. Įgyvendinus projektą bus siūlomos naujos turizmo paslaugos, skirtos tiek vietos, tiek užsienio turizmo skatinimui: mobili aplikacija su 3D realybe padės sugrįžti į Rokiškio dvarą ir parką, kuris egzistavo grafų Tyzenhauzų valdymo laikai</w:t>
      </w:r>
      <w:r w:rsidR="006D7A77" w:rsidRPr="007C49AD">
        <w:t>s</w:t>
      </w:r>
      <w:r w:rsidRPr="007C49AD">
        <w:t>, bus siūlomas virtualus pasivaikščiojimas istoriniais Tyzenhauzų šeimos keliais naudojant virtualius akinius, taip pat teatralizuotos ekskursijos po istorines Rokiškio vietas</w:t>
      </w:r>
      <w:r w:rsidR="006D7A77" w:rsidRPr="007C49AD">
        <w:t>,</w:t>
      </w:r>
      <w:r w:rsidRPr="007C49AD">
        <w:t xml:space="preserve"> naudojantis skaitmenizavimo priemonėmis (virtualios realybės akiniais, ausinėmis). Projekto įgyvendinimo laikotarpis  2024-2026 m. </w:t>
      </w:r>
    </w:p>
    <w:p w14:paraId="69EDD50E" w14:textId="48AE9E99" w:rsidR="00245A56" w:rsidRPr="00EF7F6B" w:rsidRDefault="004246CC">
      <w:pPr>
        <w:pStyle w:val="prastasiniatinklio"/>
        <w:numPr>
          <w:ilvl w:val="0"/>
          <w:numId w:val="10"/>
        </w:numPr>
        <w:shd w:val="clear" w:color="auto" w:fill="FFFFFF"/>
        <w:spacing w:before="0" w:beforeAutospacing="0" w:after="0" w:afterAutospacing="0"/>
        <w:ind w:left="0" w:firstLine="720"/>
        <w:jc w:val="both"/>
        <w:rPr>
          <w:i/>
        </w:rPr>
      </w:pPr>
      <w:r w:rsidRPr="007C49AD">
        <w:t xml:space="preserve">organizuotas </w:t>
      </w:r>
      <w:r w:rsidR="00243B98" w:rsidRPr="007C49AD">
        <w:t xml:space="preserve">tarptautinis </w:t>
      </w:r>
      <w:r w:rsidRPr="007C49AD">
        <w:t>festival</w:t>
      </w:r>
      <w:r w:rsidR="006D7A77" w:rsidRPr="007C49AD">
        <w:t>is</w:t>
      </w:r>
      <w:r w:rsidRPr="007C49AD">
        <w:t>, kuriame latvių ir lietuvių meno mėgėjų  kolektyvai pristatytų</w:t>
      </w:r>
      <w:r w:rsidRPr="00EF7F6B">
        <w:t xml:space="preserve"> patraukliausias praėjusių dainų ir šokių švenčių programos dalis, įgyvendinant projektą „Latvijos ir Lietuvos dainų ir švenčių aidai abipus sienos“. Latvijos ir Lietuvos dainų ir šokių šventės yra įtrauktos į UNESCO Žmonijos žodinio ir nematerialaus paveldo sąrašą. Abi šventės vyksta šalių sostinėse, todėl nutolę regionai, tokie kaip Rokiškis ir Jekabpilis, turi mažesnes galimybes nuvykti stebėti šių renginių. </w:t>
      </w:r>
      <w:r w:rsidR="006D7A77">
        <w:t>Planuojama, kad š</w:t>
      </w:r>
      <w:r w:rsidRPr="00EF7F6B">
        <w:t>i</w:t>
      </w:r>
      <w:r w:rsidR="00EF7F6B">
        <w:t xml:space="preserve">s </w:t>
      </w:r>
      <w:r w:rsidRPr="00EF7F6B">
        <w:t>festival</w:t>
      </w:r>
      <w:r w:rsidR="00EF7F6B">
        <w:t>is</w:t>
      </w:r>
      <w:r w:rsidRPr="00EF7F6B">
        <w:t xml:space="preserve"> 2024 m. rugsėjo mėnesį vyks Rokišk</w:t>
      </w:r>
      <w:r w:rsidR="00EF7F6B">
        <w:t xml:space="preserve">io mieste, </w:t>
      </w:r>
      <w:r w:rsidRPr="00EF7F6B">
        <w:t>jei projekto paraiška laimės finansavimą</w:t>
      </w:r>
      <w:r w:rsidR="00EF7F6B">
        <w:t>.</w:t>
      </w:r>
    </w:p>
    <w:p w14:paraId="08B9B820" w14:textId="77777777" w:rsidR="00EF7F6B" w:rsidRPr="00EF7F6B" w:rsidRDefault="00EF7F6B" w:rsidP="00EF7F6B">
      <w:pPr>
        <w:pStyle w:val="prastasiniatinklio"/>
        <w:shd w:val="clear" w:color="auto" w:fill="FFFFFF"/>
        <w:spacing w:before="0" w:beforeAutospacing="0" w:after="0" w:afterAutospacing="0"/>
        <w:jc w:val="both"/>
        <w:rPr>
          <w:i/>
        </w:rPr>
      </w:pPr>
    </w:p>
    <w:p w14:paraId="3649C13A" w14:textId="04499634" w:rsidR="000879DE" w:rsidRPr="004246CC" w:rsidRDefault="004246CC">
      <w:pPr>
        <w:pStyle w:val="Sraopastraipa"/>
        <w:numPr>
          <w:ilvl w:val="0"/>
          <w:numId w:val="2"/>
        </w:numPr>
        <w:ind w:left="0" w:firstLine="720"/>
        <w:jc w:val="both"/>
        <w:rPr>
          <w:b/>
          <w:bCs/>
          <w:i/>
          <w:szCs w:val="24"/>
        </w:rPr>
      </w:pPr>
      <w:r>
        <w:rPr>
          <w:b/>
          <w:bCs/>
          <w:i/>
          <w:szCs w:val="24"/>
        </w:rPr>
        <w:t xml:space="preserve">Kūrybiška visuomenė ir </w:t>
      </w:r>
      <w:r w:rsidR="00716336">
        <w:rPr>
          <w:b/>
          <w:bCs/>
          <w:i/>
          <w:szCs w:val="24"/>
        </w:rPr>
        <w:t>didinama</w:t>
      </w:r>
      <w:r w:rsidR="000879DE" w:rsidRPr="004246CC">
        <w:rPr>
          <w:b/>
          <w:bCs/>
          <w:i/>
          <w:szCs w:val="24"/>
        </w:rPr>
        <w:t xml:space="preserve"> kultūros paslaugų</w:t>
      </w:r>
      <w:r>
        <w:rPr>
          <w:b/>
          <w:bCs/>
          <w:i/>
          <w:szCs w:val="24"/>
        </w:rPr>
        <w:t xml:space="preserve"> skvarba:</w:t>
      </w:r>
    </w:p>
    <w:p w14:paraId="363CFE4C" w14:textId="13DAF897" w:rsidR="00B119C1" w:rsidRPr="00D8555C" w:rsidRDefault="004246CC">
      <w:pPr>
        <w:pStyle w:val="prastasiniatinklio"/>
        <w:numPr>
          <w:ilvl w:val="0"/>
          <w:numId w:val="4"/>
        </w:numPr>
        <w:shd w:val="clear" w:color="auto" w:fill="FFFFFF"/>
        <w:spacing w:before="0" w:beforeAutospacing="0" w:after="0" w:afterAutospacing="0"/>
        <w:ind w:left="0" w:firstLine="720"/>
        <w:jc w:val="both"/>
      </w:pPr>
      <w:r>
        <w:lastRenderedPageBreak/>
        <w:t>dalyvauta</w:t>
      </w:r>
      <w:r w:rsidR="00B119C1" w:rsidRPr="00D8555C">
        <w:t xml:space="preserve"> Šimtmečio Lietuvos dainų šventėje „Kad giria žaliuotų“. Šventėje dalyvaus 11 kolektyvų iš Rokiškio rajono: 3 chorų, 4 folkloro, 1 liaudies kapela, 1 liaudies šokių, 2 teatro mėgėjų kolektyvai. Viso planuojama, kad šventėje dalyvaus apie 250 </w:t>
      </w:r>
      <w:r w:rsidR="00243B98">
        <w:t>rajono gyventojų.</w:t>
      </w:r>
      <w:r w:rsidR="00B119C1" w:rsidRPr="00D8555C">
        <w:t xml:space="preserve"> </w:t>
      </w:r>
    </w:p>
    <w:p w14:paraId="36E25028" w14:textId="77777777" w:rsidR="00B119C1" w:rsidRPr="00D8555C" w:rsidRDefault="00B119C1" w:rsidP="00D8555C">
      <w:pPr>
        <w:pStyle w:val="Sraopastraipa"/>
        <w:ind w:left="0" w:firstLine="720"/>
        <w:jc w:val="both"/>
        <w:rPr>
          <w:i/>
          <w:szCs w:val="24"/>
        </w:rPr>
      </w:pPr>
    </w:p>
    <w:p w14:paraId="189674E0" w14:textId="558B7CE2" w:rsidR="00B119C1" w:rsidRPr="004246CC" w:rsidRDefault="00B119C1">
      <w:pPr>
        <w:pStyle w:val="Sraopastraipa"/>
        <w:numPr>
          <w:ilvl w:val="0"/>
          <w:numId w:val="2"/>
        </w:numPr>
        <w:ind w:left="0" w:firstLine="720"/>
        <w:jc w:val="both"/>
        <w:rPr>
          <w:b/>
          <w:bCs/>
          <w:i/>
          <w:szCs w:val="24"/>
        </w:rPr>
      </w:pPr>
      <w:r w:rsidRPr="004246CC">
        <w:rPr>
          <w:b/>
          <w:bCs/>
          <w:i/>
          <w:szCs w:val="24"/>
        </w:rPr>
        <w:t>Fiziškai aktyvi ir sportuojanti vietos bendruomenė</w:t>
      </w:r>
      <w:r w:rsidR="004246CC">
        <w:rPr>
          <w:b/>
          <w:bCs/>
          <w:i/>
          <w:szCs w:val="24"/>
        </w:rPr>
        <w:t>:</w:t>
      </w:r>
    </w:p>
    <w:p w14:paraId="4D583DD1" w14:textId="399AEA8F" w:rsidR="00B119C1" w:rsidRPr="00D8555C" w:rsidRDefault="00B119C1">
      <w:pPr>
        <w:pStyle w:val="prastasiniatinklio"/>
        <w:numPr>
          <w:ilvl w:val="0"/>
          <w:numId w:val="5"/>
        </w:numPr>
        <w:shd w:val="clear" w:color="auto" w:fill="FFFFFF"/>
        <w:spacing w:before="0" w:beforeAutospacing="0" w:after="0" w:afterAutospacing="0"/>
        <w:ind w:left="0" w:firstLine="720"/>
        <w:jc w:val="both"/>
        <w:rPr>
          <w:rFonts w:eastAsia="SimSun"/>
          <w:iCs/>
          <w:kern w:val="1"/>
          <w:lang w:eastAsia="hi-IN" w:bidi="hi-IN"/>
        </w:rPr>
      </w:pPr>
      <w:r w:rsidRPr="00D8555C">
        <w:rPr>
          <w:rFonts w:eastAsia="SimSun"/>
          <w:iCs/>
          <w:kern w:val="1"/>
          <w:lang w:eastAsia="hi-IN" w:bidi="hi-IN"/>
        </w:rPr>
        <w:t>įrengt</w:t>
      </w:r>
      <w:r w:rsidR="004246CC">
        <w:rPr>
          <w:rFonts w:eastAsia="SimSun"/>
          <w:iCs/>
          <w:kern w:val="1"/>
          <w:lang w:eastAsia="hi-IN" w:bidi="hi-IN"/>
        </w:rPr>
        <w:t>as</w:t>
      </w:r>
      <w:r w:rsidRPr="00D8555C">
        <w:rPr>
          <w:rFonts w:eastAsia="SimSun"/>
          <w:iCs/>
          <w:kern w:val="1"/>
          <w:lang w:eastAsia="hi-IN" w:bidi="hi-IN"/>
        </w:rPr>
        <w:t xml:space="preserve"> aktyvaus laisvalaikio sporto park</w:t>
      </w:r>
      <w:r w:rsidR="006D7A77">
        <w:rPr>
          <w:rFonts w:eastAsia="SimSun"/>
          <w:iCs/>
          <w:kern w:val="1"/>
          <w:lang w:eastAsia="hi-IN" w:bidi="hi-IN"/>
        </w:rPr>
        <w:t>as</w:t>
      </w:r>
      <w:r w:rsidRPr="00D8555C">
        <w:rPr>
          <w:rFonts w:eastAsia="SimSun"/>
          <w:iCs/>
          <w:kern w:val="1"/>
          <w:lang w:eastAsia="hi-IN" w:bidi="hi-IN"/>
        </w:rPr>
        <w:t xml:space="preserve"> (</w:t>
      </w:r>
      <w:proofErr w:type="spellStart"/>
      <w:r w:rsidRPr="00D8555C">
        <w:rPr>
          <w:rFonts w:eastAsia="SimSun"/>
          <w:iCs/>
          <w:kern w:val="1"/>
          <w:lang w:eastAsia="hi-IN" w:bidi="hi-IN"/>
        </w:rPr>
        <w:t>skate</w:t>
      </w:r>
      <w:proofErr w:type="spellEnd"/>
      <w:r w:rsidRPr="00D8555C">
        <w:rPr>
          <w:rFonts w:eastAsia="SimSun"/>
          <w:iCs/>
          <w:kern w:val="1"/>
          <w:lang w:eastAsia="hi-IN" w:bidi="hi-IN"/>
        </w:rPr>
        <w:t xml:space="preserve"> </w:t>
      </w:r>
      <w:proofErr w:type="spellStart"/>
      <w:r w:rsidRPr="00D8555C">
        <w:rPr>
          <w:rFonts w:eastAsia="SimSun"/>
          <w:iCs/>
          <w:kern w:val="1"/>
          <w:lang w:eastAsia="hi-IN" w:bidi="hi-IN"/>
        </w:rPr>
        <w:t>park</w:t>
      </w:r>
      <w:proofErr w:type="spellEnd"/>
      <w:r w:rsidRPr="00D8555C">
        <w:rPr>
          <w:rFonts w:eastAsia="SimSun"/>
          <w:iCs/>
          <w:kern w:val="1"/>
          <w:lang w:eastAsia="hi-IN" w:bidi="hi-IN"/>
        </w:rPr>
        <w:t>) „</w:t>
      </w:r>
      <w:proofErr w:type="spellStart"/>
      <w:r w:rsidRPr="00D8555C">
        <w:rPr>
          <w:rFonts w:eastAsia="SimSun"/>
          <w:iCs/>
          <w:kern w:val="1"/>
          <w:lang w:eastAsia="hi-IN" w:bidi="hi-IN"/>
        </w:rPr>
        <w:t>Rotary</w:t>
      </w:r>
      <w:proofErr w:type="spellEnd"/>
      <w:r w:rsidRPr="00D8555C">
        <w:rPr>
          <w:rFonts w:eastAsia="SimSun"/>
          <w:iCs/>
          <w:kern w:val="1"/>
          <w:lang w:eastAsia="hi-IN" w:bidi="hi-IN"/>
        </w:rPr>
        <w:t>“ parke Rokiškio m., skirtą riedlenčių, BMX dviračių</w:t>
      </w:r>
      <w:r w:rsidR="00243B98">
        <w:rPr>
          <w:rFonts w:eastAsia="SimSun"/>
          <w:iCs/>
          <w:kern w:val="1"/>
          <w:lang w:eastAsia="hi-IN" w:bidi="hi-IN"/>
        </w:rPr>
        <w:t xml:space="preserve"> ir riedučių</w:t>
      </w:r>
      <w:r w:rsidRPr="00D8555C">
        <w:rPr>
          <w:rFonts w:eastAsia="SimSun"/>
          <w:iCs/>
          <w:kern w:val="1"/>
          <w:lang w:eastAsia="hi-IN" w:bidi="hi-IN"/>
        </w:rPr>
        <w:t xml:space="preserve"> entuziastams (2024 m.);</w:t>
      </w:r>
    </w:p>
    <w:p w14:paraId="122A29CE" w14:textId="0CEACC9E" w:rsidR="00B119C1" w:rsidRPr="00D8555C" w:rsidRDefault="00B119C1">
      <w:pPr>
        <w:pStyle w:val="prastasiniatinklio"/>
        <w:numPr>
          <w:ilvl w:val="0"/>
          <w:numId w:val="5"/>
        </w:numPr>
        <w:shd w:val="clear" w:color="auto" w:fill="FFFFFF"/>
        <w:spacing w:before="0" w:beforeAutospacing="0" w:after="0" w:afterAutospacing="0"/>
        <w:ind w:left="0" w:firstLine="720"/>
        <w:jc w:val="both"/>
        <w:rPr>
          <w:rFonts w:eastAsia="SimSun"/>
          <w:iCs/>
          <w:kern w:val="1"/>
          <w:lang w:eastAsia="hi-IN" w:bidi="hi-IN"/>
        </w:rPr>
      </w:pPr>
      <w:r w:rsidRPr="00D8555C">
        <w:rPr>
          <w:rFonts w:eastAsia="SimSun"/>
          <w:iCs/>
          <w:kern w:val="1"/>
          <w:lang w:eastAsia="hi-IN" w:bidi="hi-IN"/>
        </w:rPr>
        <w:t>pastatyt</w:t>
      </w:r>
      <w:r w:rsidR="004246CC">
        <w:rPr>
          <w:rFonts w:eastAsia="SimSun"/>
          <w:iCs/>
          <w:kern w:val="1"/>
          <w:lang w:eastAsia="hi-IN" w:bidi="hi-IN"/>
        </w:rPr>
        <w:t>a</w:t>
      </w:r>
      <w:r w:rsidRPr="00D8555C">
        <w:rPr>
          <w:rFonts w:eastAsia="SimSun"/>
          <w:iCs/>
          <w:kern w:val="1"/>
          <w:lang w:eastAsia="hi-IN" w:bidi="hi-IN"/>
        </w:rPr>
        <w:t xml:space="preserve"> daugiafunkc</w:t>
      </w:r>
      <w:r w:rsidR="006D7A77">
        <w:rPr>
          <w:rFonts w:eastAsia="SimSun"/>
          <w:iCs/>
          <w:kern w:val="1"/>
          <w:lang w:eastAsia="hi-IN" w:bidi="hi-IN"/>
        </w:rPr>
        <w:t>ė</w:t>
      </w:r>
      <w:r w:rsidRPr="00D8555C">
        <w:rPr>
          <w:rFonts w:eastAsia="SimSun"/>
          <w:iCs/>
          <w:kern w:val="1"/>
          <w:lang w:eastAsia="hi-IN" w:bidi="hi-IN"/>
        </w:rPr>
        <w:t xml:space="preserve"> Rokiškio sporto aren</w:t>
      </w:r>
      <w:r w:rsidR="006D7A77">
        <w:rPr>
          <w:rFonts w:eastAsia="SimSun"/>
          <w:iCs/>
          <w:kern w:val="1"/>
          <w:lang w:eastAsia="hi-IN" w:bidi="hi-IN"/>
        </w:rPr>
        <w:t>a</w:t>
      </w:r>
      <w:r w:rsidRPr="00D8555C">
        <w:rPr>
          <w:rFonts w:eastAsia="SimSun"/>
          <w:iCs/>
          <w:kern w:val="1"/>
          <w:lang w:eastAsia="hi-IN" w:bidi="hi-IN"/>
        </w:rPr>
        <w:t xml:space="preserve"> (2025 m.). </w:t>
      </w:r>
    </w:p>
    <w:p w14:paraId="1AE9DB80" w14:textId="76928AF1" w:rsidR="00B119C1" w:rsidRPr="00D8555C" w:rsidRDefault="00B119C1" w:rsidP="00D8555C">
      <w:pPr>
        <w:pStyle w:val="Sraopastraipa"/>
        <w:ind w:left="0" w:firstLine="720"/>
        <w:jc w:val="both"/>
        <w:rPr>
          <w:i/>
          <w:szCs w:val="24"/>
        </w:rPr>
      </w:pPr>
    </w:p>
    <w:p w14:paraId="41A006EF" w14:textId="34800A08" w:rsidR="000879DE" w:rsidRPr="004246CC" w:rsidRDefault="000879DE">
      <w:pPr>
        <w:pStyle w:val="Sraopastraipa"/>
        <w:numPr>
          <w:ilvl w:val="0"/>
          <w:numId w:val="2"/>
        </w:numPr>
        <w:ind w:left="0" w:firstLine="720"/>
        <w:jc w:val="both"/>
        <w:rPr>
          <w:b/>
          <w:bCs/>
          <w:i/>
          <w:szCs w:val="24"/>
        </w:rPr>
      </w:pPr>
      <w:r w:rsidRPr="004246CC">
        <w:rPr>
          <w:b/>
          <w:bCs/>
          <w:i/>
          <w:szCs w:val="24"/>
        </w:rPr>
        <w:t>Stipri</w:t>
      </w:r>
      <w:r w:rsidR="004246CC">
        <w:rPr>
          <w:b/>
          <w:bCs/>
          <w:i/>
          <w:szCs w:val="24"/>
        </w:rPr>
        <w:t>nama</w:t>
      </w:r>
      <w:r w:rsidRPr="004246CC">
        <w:rPr>
          <w:b/>
          <w:bCs/>
          <w:i/>
          <w:szCs w:val="24"/>
        </w:rPr>
        <w:t xml:space="preserve"> ir saugoma gyventojų sveikata</w:t>
      </w:r>
      <w:r w:rsidR="004246CC" w:rsidRPr="004246CC">
        <w:rPr>
          <w:b/>
          <w:bCs/>
          <w:i/>
          <w:szCs w:val="24"/>
        </w:rPr>
        <w:t>:</w:t>
      </w:r>
    </w:p>
    <w:p w14:paraId="7434A902" w14:textId="6F0FAAC5" w:rsidR="00B119C1" w:rsidRPr="00D8555C" w:rsidRDefault="00B119C1">
      <w:pPr>
        <w:pStyle w:val="prastasiniatinklio"/>
        <w:numPr>
          <w:ilvl w:val="0"/>
          <w:numId w:val="9"/>
        </w:numPr>
        <w:shd w:val="clear" w:color="auto" w:fill="FFFFFF"/>
        <w:spacing w:before="0" w:beforeAutospacing="0" w:after="0" w:afterAutospacing="0"/>
        <w:ind w:left="0" w:firstLine="720"/>
        <w:jc w:val="both"/>
      </w:pPr>
      <w:r w:rsidRPr="00D8555C">
        <w:t>Rokiškio rajono savivaldybės ambulatorinių slaugos paslaugų namuose mobili komand</w:t>
      </w:r>
      <w:r w:rsidR="004246CC">
        <w:t>a</w:t>
      </w:r>
      <w:r w:rsidRPr="00D8555C">
        <w:t xml:space="preserve"> aprūpin</w:t>
      </w:r>
      <w:r w:rsidR="004246CC">
        <w:t>ta</w:t>
      </w:r>
      <w:r w:rsidRPr="00D8555C">
        <w:t xml:space="preserve"> transporto priemone (elektromobiliu), medicinine ir kita įranga</w:t>
      </w:r>
      <w:r w:rsidR="004246CC">
        <w:t xml:space="preserve">, vykdant projektą </w:t>
      </w:r>
      <w:r w:rsidR="008728EE">
        <w:t>„</w:t>
      </w:r>
      <w:r w:rsidR="004246CC">
        <w:t>Rokiškio rajono ambulatorinių slaugos paslaugų namuose mobilios komandos aprūpinimas įranga ir transporto priemone</w:t>
      </w:r>
      <w:r w:rsidR="008728EE">
        <w:t>“</w:t>
      </w:r>
      <w:r w:rsidRPr="00D8555C">
        <w:t>. Planuojamas projekto įgyvendinimo laikotarpis 2024 m.;</w:t>
      </w:r>
    </w:p>
    <w:p w14:paraId="0752B7D0" w14:textId="40714C39" w:rsidR="00B119C1" w:rsidRPr="00D8555C" w:rsidRDefault="004246CC">
      <w:pPr>
        <w:pStyle w:val="prastasiniatinklio"/>
        <w:numPr>
          <w:ilvl w:val="0"/>
          <w:numId w:val="9"/>
        </w:numPr>
        <w:shd w:val="clear" w:color="auto" w:fill="FFFFFF"/>
        <w:spacing w:before="0" w:beforeAutospacing="0" w:after="0" w:afterAutospacing="0"/>
        <w:ind w:left="0" w:firstLine="720"/>
        <w:jc w:val="both"/>
      </w:pPr>
      <w:r>
        <w:rPr>
          <w:rFonts w:eastAsia="+mn-ea"/>
          <w:iCs/>
          <w:color w:val="000000"/>
        </w:rPr>
        <w:t>Modernizuojama t</w:t>
      </w:r>
      <w:r w:rsidR="00B119C1" w:rsidRPr="00D8555C">
        <w:rPr>
          <w:rFonts w:eastAsia="+mn-ea"/>
          <w:iCs/>
          <w:color w:val="000000"/>
        </w:rPr>
        <w:t>rijų Rokiškio rajono savivaldybės sveikatos centro sudėtyje esančių sveikatos priežiūros paslaugas teikiančių įstaigų (</w:t>
      </w:r>
      <w:r w:rsidR="00B119C1" w:rsidRPr="00D8555C">
        <w:rPr>
          <w:iCs/>
        </w:rPr>
        <w:t>VšĮ Rokiškio pirminės asmens sveikatos priežiūros centras, VšĮ Rokiškio psichikos sveikatos centras, VšĮ Rokiškio rajono ligoninė</w:t>
      </w:r>
      <w:r w:rsidR="00B119C1" w:rsidRPr="00D8555C">
        <w:rPr>
          <w:rFonts w:eastAsia="+mn-ea"/>
          <w:iCs/>
          <w:color w:val="000000"/>
        </w:rPr>
        <w:t>) infrastruktūr</w:t>
      </w:r>
      <w:r>
        <w:rPr>
          <w:rFonts w:eastAsia="+mn-ea"/>
          <w:iCs/>
          <w:color w:val="000000"/>
        </w:rPr>
        <w:t>a</w:t>
      </w:r>
      <w:r w:rsidR="00716336">
        <w:rPr>
          <w:rFonts w:eastAsia="+mn-ea"/>
          <w:iCs/>
          <w:color w:val="000000"/>
        </w:rPr>
        <w:t xml:space="preserve"> vykdant projektą „</w:t>
      </w:r>
      <w:r w:rsidR="00943D31" w:rsidRPr="00943D31">
        <w:rPr>
          <w:rFonts w:eastAsia="+mn-ea"/>
          <w:iCs/>
          <w:color w:val="000000"/>
        </w:rPr>
        <w:t>Sveikatos centro sudėtyje teikiamų sveikatos priežiūros paslaugų infrastruktūros modernizavimas</w:t>
      </w:r>
      <w:r w:rsidR="00B119C1" w:rsidRPr="00D8555C">
        <w:rPr>
          <w:rFonts w:eastAsia="+mn-ea"/>
          <w:iCs/>
          <w:color w:val="000000"/>
        </w:rPr>
        <w:t>. Planuojamas projekto įgyvendinimo laikotarpis 2024-2027 m.;</w:t>
      </w:r>
    </w:p>
    <w:p w14:paraId="68CC5150" w14:textId="18FC4FB5" w:rsidR="00B119C1" w:rsidRPr="00D8555C" w:rsidRDefault="00943D31">
      <w:pPr>
        <w:pStyle w:val="prastasiniatinklio"/>
        <w:numPr>
          <w:ilvl w:val="0"/>
          <w:numId w:val="9"/>
        </w:numPr>
        <w:shd w:val="clear" w:color="auto" w:fill="FFFFFF"/>
        <w:spacing w:before="0" w:beforeAutospacing="0" w:after="0" w:afterAutospacing="0"/>
        <w:ind w:left="0" w:firstLine="720"/>
        <w:jc w:val="both"/>
      </w:pPr>
      <w:r>
        <w:t>s</w:t>
      </w:r>
      <w:r w:rsidR="00B119C1" w:rsidRPr="00D8555C">
        <w:t xml:space="preserve">avivaldybės biudžeto lėšomis tęsiamas Rokiškio rajono ligoninės Vaikų ligų skyriaus patalpų remontas (2024 m.). </w:t>
      </w:r>
    </w:p>
    <w:p w14:paraId="3DFBF712" w14:textId="32EE18B6" w:rsidR="00B119C1" w:rsidRPr="00D8555C" w:rsidRDefault="00943D31">
      <w:pPr>
        <w:pStyle w:val="prastasiniatinklio"/>
        <w:numPr>
          <w:ilvl w:val="0"/>
          <w:numId w:val="9"/>
        </w:numPr>
        <w:shd w:val="clear" w:color="auto" w:fill="FFFFFF"/>
        <w:spacing w:before="0" w:beforeAutospacing="0" w:after="0" w:afterAutospacing="0"/>
        <w:ind w:left="0" w:firstLine="720"/>
        <w:jc w:val="both"/>
      </w:pPr>
      <w:r>
        <w:t>p</w:t>
      </w:r>
      <w:r w:rsidR="004C5BEB">
        <w:t>lėtojamos poreikius atitinkančios, visiems prieinamos visuomenės sveikatos paslaugos vykdant projektą „</w:t>
      </w:r>
      <w:r w:rsidR="00B119C1" w:rsidRPr="00D8555C">
        <w:t>Sveikatos raštingumo, psichikos sveikatos stiprinimo ir kitų visuomenės sveikatos paslaugų prieinamumo ir kokybės didinimas Rokiškio r. savivaldybėje</w:t>
      </w:r>
      <w:r w:rsidR="004C5BEB">
        <w:t>“</w:t>
      </w:r>
      <w:r w:rsidR="00B119C1" w:rsidRPr="00D8555C">
        <w:t xml:space="preserve">. Projekto įgyvendinimo laikotarpis 2025-2029 m. </w:t>
      </w:r>
    </w:p>
    <w:p w14:paraId="1C4F0C98" w14:textId="3598C65E" w:rsidR="00B119C1" w:rsidRPr="004C5BEB" w:rsidRDefault="00943D31">
      <w:pPr>
        <w:pStyle w:val="prastasiniatinklio"/>
        <w:numPr>
          <w:ilvl w:val="0"/>
          <w:numId w:val="9"/>
        </w:numPr>
        <w:shd w:val="clear" w:color="auto" w:fill="FFFFFF"/>
        <w:spacing w:before="0" w:beforeAutospacing="0" w:after="0" w:afterAutospacing="0"/>
        <w:ind w:left="0" w:firstLine="720"/>
        <w:jc w:val="both"/>
        <w:rPr>
          <w:color w:val="000000" w:themeColor="text1"/>
        </w:rPr>
      </w:pPr>
      <w:r>
        <w:rPr>
          <w:color w:val="000000" w:themeColor="text1"/>
        </w:rPr>
        <w:t>aktyvinama</w:t>
      </w:r>
      <w:r w:rsidR="004C5BEB" w:rsidRPr="004C5BEB">
        <w:rPr>
          <w:color w:val="000000" w:themeColor="text1"/>
        </w:rPr>
        <w:t xml:space="preserve"> </w:t>
      </w:r>
      <w:r w:rsidR="004C5BEB" w:rsidRPr="004C5BEB">
        <w:rPr>
          <w:color w:val="000000" w:themeColor="text1"/>
          <w:shd w:val="clear" w:color="auto" w:fill="FFFFFF"/>
        </w:rPr>
        <w:t>finansinės paramos gydytojams rezidentams ir studijuojantiems sveikatos priežiūros specialistams, planuojantiems atvykti dirbti į Rokiškio rajono gydymo įstaigas program</w:t>
      </w:r>
      <w:r>
        <w:rPr>
          <w:color w:val="000000" w:themeColor="text1"/>
          <w:shd w:val="clear" w:color="auto" w:fill="FFFFFF"/>
        </w:rPr>
        <w:t xml:space="preserve">a </w:t>
      </w:r>
      <w:r w:rsidR="004C5BEB" w:rsidRPr="004C5BEB">
        <w:rPr>
          <w:color w:val="000000" w:themeColor="text1"/>
          <w:shd w:val="clear" w:color="auto" w:fill="FFFFFF"/>
        </w:rPr>
        <w:t>(</w:t>
      </w:r>
      <w:r w:rsidR="00465AE2">
        <w:rPr>
          <w:color w:val="000000" w:themeColor="text1"/>
          <w:shd w:val="clear" w:color="auto" w:fill="FFFFFF"/>
        </w:rPr>
        <w:t xml:space="preserve">ženkliai </w:t>
      </w:r>
      <w:r w:rsidR="00B119C1" w:rsidRPr="004C5BEB">
        <w:rPr>
          <w:color w:val="000000" w:themeColor="text1"/>
        </w:rPr>
        <w:t>didinamas finansavimas gydytojų pritraukimui ir išlaikymui</w:t>
      </w:r>
      <w:r w:rsidR="004C5BEB" w:rsidRPr="004C5BEB">
        <w:rPr>
          <w:color w:val="000000" w:themeColor="text1"/>
        </w:rPr>
        <w:t xml:space="preserve">). </w:t>
      </w:r>
    </w:p>
    <w:p w14:paraId="62DB911C" w14:textId="0CE346F8" w:rsidR="00B119C1" w:rsidRPr="00D8555C" w:rsidRDefault="00B119C1" w:rsidP="00D8555C">
      <w:pPr>
        <w:ind w:firstLine="720"/>
        <w:jc w:val="both"/>
        <w:rPr>
          <w:i/>
          <w:szCs w:val="24"/>
        </w:rPr>
      </w:pPr>
    </w:p>
    <w:p w14:paraId="2F6E0F82" w14:textId="39C6D6F2" w:rsidR="000879DE" w:rsidRDefault="000879DE">
      <w:pPr>
        <w:pStyle w:val="Sraopastraipa"/>
        <w:numPr>
          <w:ilvl w:val="0"/>
          <w:numId w:val="2"/>
        </w:numPr>
        <w:ind w:left="0" w:firstLine="720"/>
        <w:jc w:val="both"/>
        <w:rPr>
          <w:b/>
          <w:bCs/>
          <w:i/>
          <w:szCs w:val="24"/>
        </w:rPr>
      </w:pPr>
      <w:r w:rsidRPr="004C5BEB">
        <w:rPr>
          <w:b/>
          <w:bCs/>
          <w:i/>
          <w:szCs w:val="24"/>
        </w:rPr>
        <w:t xml:space="preserve">Didinama socialinė </w:t>
      </w:r>
      <w:proofErr w:type="spellStart"/>
      <w:r w:rsidRPr="004C5BEB">
        <w:rPr>
          <w:b/>
          <w:bCs/>
          <w:i/>
          <w:szCs w:val="24"/>
        </w:rPr>
        <w:t>įtrauktis</w:t>
      </w:r>
      <w:proofErr w:type="spellEnd"/>
      <w:r w:rsidRPr="004C5BEB">
        <w:rPr>
          <w:b/>
          <w:bCs/>
          <w:i/>
          <w:szCs w:val="24"/>
        </w:rPr>
        <w:t xml:space="preserve"> ir užtikrinama saugesnė aplinka rajone</w:t>
      </w:r>
      <w:r w:rsidR="004C5BEB">
        <w:rPr>
          <w:b/>
          <w:bCs/>
          <w:i/>
          <w:szCs w:val="24"/>
        </w:rPr>
        <w:t>:</w:t>
      </w:r>
    </w:p>
    <w:p w14:paraId="50A35556" w14:textId="2467C53D" w:rsidR="00943D31" w:rsidRPr="009B639E" w:rsidRDefault="007C49AD">
      <w:pPr>
        <w:pStyle w:val="prastasiniatinklio"/>
        <w:numPr>
          <w:ilvl w:val="0"/>
          <w:numId w:val="16"/>
        </w:numPr>
        <w:shd w:val="clear" w:color="auto" w:fill="FFFFFF"/>
        <w:spacing w:before="0" w:beforeAutospacing="0" w:after="0" w:afterAutospacing="0"/>
        <w:ind w:left="0" w:firstLine="720"/>
        <w:jc w:val="both"/>
      </w:pPr>
      <w:r>
        <w:rPr>
          <w:color w:val="111111"/>
          <w:shd w:val="clear" w:color="auto" w:fill="FFFFFF"/>
        </w:rPr>
        <w:t>i</w:t>
      </w:r>
      <w:r w:rsidR="00943D31" w:rsidRPr="009B639E">
        <w:rPr>
          <w:color w:val="111111"/>
          <w:shd w:val="clear" w:color="auto" w:fill="FFFFFF"/>
        </w:rPr>
        <w:t>šplėstos teikiamų dienos psichiatrijos ir psichoterapijos stacionaro paslaugų apimtys 2024-2025 m.</w:t>
      </w:r>
      <w:r w:rsidR="009B639E" w:rsidRPr="009B639E">
        <w:rPr>
          <w:color w:val="111111"/>
          <w:shd w:val="clear" w:color="auto" w:fill="FFFFFF"/>
        </w:rPr>
        <w:t xml:space="preserve">, vykdant projektą </w:t>
      </w:r>
      <w:r w:rsidR="00943D31" w:rsidRPr="009B639E">
        <w:rPr>
          <w:color w:val="111111"/>
          <w:shd w:val="clear" w:color="auto" w:fill="FFFFFF"/>
        </w:rPr>
        <w:t xml:space="preserve"> </w:t>
      </w:r>
      <w:r w:rsidR="009B639E" w:rsidRPr="009B639E">
        <w:rPr>
          <w:rStyle w:val="Emfaz"/>
          <w:color w:val="111111"/>
          <w:shd w:val="clear" w:color="auto" w:fill="FFFFFF"/>
        </w:rPr>
        <w:t>„Suaugusiųjų psichiatrijos dienos stacionaro bei suaugusiųjų psichoterapijos dienos stacionaro įkūrimas Rokiškio rajono savivaldybėje“</w:t>
      </w:r>
      <w:r w:rsidR="009B639E" w:rsidRPr="009B639E">
        <w:rPr>
          <w:color w:val="111111"/>
          <w:shd w:val="clear" w:color="auto" w:fill="FFFFFF"/>
        </w:rPr>
        <w:t>.</w:t>
      </w:r>
      <w:r>
        <w:rPr>
          <w:color w:val="111111"/>
          <w:shd w:val="clear" w:color="auto" w:fill="FFFFFF"/>
        </w:rPr>
        <w:t xml:space="preserve"> </w:t>
      </w:r>
      <w:r w:rsidR="00943D31" w:rsidRPr="009B639E">
        <w:rPr>
          <w:color w:val="111111"/>
          <w:shd w:val="clear" w:color="auto" w:fill="FFFFFF"/>
        </w:rPr>
        <w:t xml:space="preserve">Numatoma prie Vytauto g. 35B, Rokiškis esančio pastato statyti priestatą, įsigyti įrangą skirtą minėtoms paslaugoms teikti. </w:t>
      </w:r>
    </w:p>
    <w:p w14:paraId="31F01357" w14:textId="77777777" w:rsidR="00943D31" w:rsidRPr="009B639E" w:rsidRDefault="00943D31">
      <w:pPr>
        <w:pStyle w:val="prastasiniatinklio"/>
        <w:numPr>
          <w:ilvl w:val="0"/>
          <w:numId w:val="16"/>
        </w:numPr>
        <w:shd w:val="clear" w:color="auto" w:fill="FFFFFF"/>
        <w:spacing w:before="0" w:beforeAutospacing="0" w:after="0" w:afterAutospacing="0"/>
        <w:ind w:left="0" w:firstLine="720"/>
        <w:jc w:val="both"/>
      </w:pPr>
      <w:r w:rsidRPr="009B639E">
        <w:rPr>
          <w:rFonts w:eastAsia="SimSun"/>
          <w:iCs/>
          <w:kern w:val="1"/>
          <w:lang w:eastAsia="hi-IN" w:bidi="hi-IN"/>
        </w:rPr>
        <w:t>nuosekliai vykdoma</w:t>
      </w:r>
      <w:r w:rsidRPr="009B639E">
        <w:rPr>
          <w:rFonts w:eastAsia="SimSun"/>
          <w:b/>
          <w:bCs/>
          <w:iCs/>
          <w:kern w:val="1"/>
          <w:lang w:eastAsia="hi-IN" w:bidi="hi-IN"/>
        </w:rPr>
        <w:t xml:space="preserve"> </w:t>
      </w:r>
      <w:r w:rsidRPr="009B639E">
        <w:rPr>
          <w:rFonts w:eastAsia="SimSun"/>
          <w:iCs/>
          <w:kern w:val="1"/>
          <w:lang w:eastAsia="hi-IN" w:bidi="hi-IN"/>
        </w:rPr>
        <w:t>Rokiškio rajono savivaldybės psichoaktyvių medžiagų vartojimo bei nusikalstamų veikų prevencijos ir kontrolės įgyvendinimo 2024-2027 m. programa;</w:t>
      </w:r>
    </w:p>
    <w:p w14:paraId="2C4AC2A7" w14:textId="6BF3E6A0" w:rsidR="00943D31" w:rsidRPr="009B639E" w:rsidRDefault="00943D31">
      <w:pPr>
        <w:pStyle w:val="prastasiniatinklio"/>
        <w:numPr>
          <w:ilvl w:val="0"/>
          <w:numId w:val="16"/>
        </w:numPr>
        <w:shd w:val="clear" w:color="auto" w:fill="FFFFFF"/>
        <w:spacing w:before="0" w:beforeAutospacing="0" w:after="0" w:afterAutospacing="0"/>
        <w:ind w:left="0" w:firstLine="720"/>
        <w:jc w:val="both"/>
      </w:pPr>
      <w:r w:rsidRPr="009B639E">
        <w:t xml:space="preserve">tęsiama policijos pareigūnų </w:t>
      </w:r>
      <w:r w:rsidRPr="009B639E">
        <w:rPr>
          <w:color w:val="333333"/>
          <w:shd w:val="clear" w:color="auto" w:fill="FFFFFF"/>
        </w:rPr>
        <w:t>finansinio skatinimo programa;</w:t>
      </w:r>
    </w:p>
    <w:p w14:paraId="7DEC965E" w14:textId="5E2DD845" w:rsidR="009B639E" w:rsidRPr="009B639E" w:rsidRDefault="007C49AD">
      <w:pPr>
        <w:pStyle w:val="prastasiniatinklio"/>
        <w:numPr>
          <w:ilvl w:val="0"/>
          <w:numId w:val="16"/>
        </w:numPr>
        <w:shd w:val="clear" w:color="auto" w:fill="FFFFFF"/>
        <w:spacing w:before="0" w:beforeAutospacing="0" w:after="0" w:afterAutospacing="0"/>
        <w:ind w:left="0" w:firstLine="720"/>
        <w:jc w:val="both"/>
      </w:pPr>
      <w:r>
        <w:t>p</w:t>
      </w:r>
      <w:r w:rsidR="00943D31" w:rsidRPr="009B639E">
        <w:t xml:space="preserve">lečiama ir modernizuojama stacionarinių slaugos paslaugų žmonėms, sergantiems demencija bei </w:t>
      </w:r>
      <w:proofErr w:type="spellStart"/>
      <w:r w:rsidR="00943D31" w:rsidRPr="009B639E">
        <w:t>paliatyviosios</w:t>
      </w:r>
      <w:proofErr w:type="spellEnd"/>
      <w:r w:rsidR="00943D31" w:rsidRPr="009B639E">
        <w:t xml:space="preserve"> pagalbos paslaugų infrastruktūra Rokiškio rajono ligoninėje. Projekto įgyvendinimo laikotarpis 2025-2027 m.</w:t>
      </w:r>
      <w:r w:rsidR="009B639E">
        <w:t>;</w:t>
      </w:r>
    </w:p>
    <w:p w14:paraId="5E2EF45F" w14:textId="5B1505B2" w:rsidR="009B639E" w:rsidRPr="009B639E" w:rsidRDefault="007C49AD">
      <w:pPr>
        <w:pStyle w:val="prastasiniatinklio"/>
        <w:numPr>
          <w:ilvl w:val="0"/>
          <w:numId w:val="16"/>
        </w:numPr>
        <w:shd w:val="clear" w:color="auto" w:fill="FFFFFF"/>
        <w:spacing w:before="0" w:beforeAutospacing="0" w:after="0" w:afterAutospacing="0"/>
        <w:ind w:left="0" w:firstLine="720"/>
        <w:jc w:val="both"/>
      </w:pPr>
      <w:r>
        <w:t>d</w:t>
      </w:r>
      <w:r w:rsidR="00D8555C" w:rsidRPr="009B639E">
        <w:t>ienos centrų Rokiškio rajone (Panemunėlio, Juodupės, Pandėlio, Obelių ir Rokiškio miesto seniūnijose), skirtų asmenims su kompleksine negalia ir senyvo amžiaus asmenims, nestacionarių paslaugų teikimui, plėtra. Projekto įgyvendinimo laikotarpis 2025-2027 m.</w:t>
      </w:r>
      <w:r w:rsidR="009B639E">
        <w:t>;</w:t>
      </w:r>
    </w:p>
    <w:p w14:paraId="5D8E5E51" w14:textId="1B101056" w:rsidR="009B639E" w:rsidRPr="009B639E" w:rsidRDefault="007C49AD">
      <w:pPr>
        <w:pStyle w:val="prastasiniatinklio"/>
        <w:numPr>
          <w:ilvl w:val="0"/>
          <w:numId w:val="16"/>
        </w:numPr>
        <w:shd w:val="clear" w:color="auto" w:fill="FFFFFF"/>
        <w:spacing w:before="0" w:beforeAutospacing="0" w:after="0" w:afterAutospacing="0"/>
        <w:ind w:left="0" w:firstLine="720"/>
        <w:jc w:val="both"/>
      </w:pPr>
      <w:r>
        <w:t>g</w:t>
      </w:r>
      <w:r w:rsidR="00D8555C" w:rsidRPr="009B639E">
        <w:t>rupini</w:t>
      </w:r>
      <w:r w:rsidR="009B639E" w:rsidRPr="009B639E">
        <w:t>o</w:t>
      </w:r>
      <w:r w:rsidR="00D8555C" w:rsidRPr="009B639E">
        <w:t xml:space="preserve"> gyvenimo namų, žmonėms su intelekto ir (ar) psichikos negalią turintiems asmenims, </w:t>
      </w:r>
      <w:r w:rsidR="009B639E" w:rsidRPr="009B639E">
        <w:t>statyba</w:t>
      </w:r>
      <w:r w:rsidR="00D8555C" w:rsidRPr="009B639E">
        <w:t xml:space="preserve">  (</w:t>
      </w:r>
      <w:r w:rsidR="009B639E" w:rsidRPr="009B639E">
        <w:t>Pandėlio g.,</w:t>
      </w:r>
      <w:r w:rsidR="00D8555C" w:rsidRPr="009B639E">
        <w:t xml:space="preserve"> Rokiškio m.). Planuojamas projekto įgyvendinimo laikotarpis 2025-2027 m.</w:t>
      </w:r>
      <w:r w:rsidR="009B639E">
        <w:t>;</w:t>
      </w:r>
    </w:p>
    <w:p w14:paraId="5195B6D8" w14:textId="4F2C6416" w:rsidR="009B639E" w:rsidRPr="009B639E" w:rsidRDefault="007C49AD">
      <w:pPr>
        <w:pStyle w:val="prastasiniatinklio"/>
        <w:numPr>
          <w:ilvl w:val="0"/>
          <w:numId w:val="16"/>
        </w:numPr>
        <w:shd w:val="clear" w:color="auto" w:fill="FFFFFF"/>
        <w:spacing w:before="0" w:beforeAutospacing="0" w:after="0" w:afterAutospacing="0"/>
        <w:ind w:left="0" w:firstLine="720"/>
        <w:jc w:val="both"/>
      </w:pPr>
      <w:r>
        <w:t>s</w:t>
      </w:r>
      <w:r w:rsidR="00D8555C" w:rsidRPr="009B639E">
        <w:t xml:space="preserve">avarankiško gyvenimo namų asmenims su negalia ir senyvo amžiaus asmenims Rokiškio rajone </w:t>
      </w:r>
      <w:r w:rsidR="009B639E" w:rsidRPr="009B639E">
        <w:t>įkūrimas</w:t>
      </w:r>
      <w:r w:rsidR="00D8555C" w:rsidRPr="009B639E">
        <w:t xml:space="preserve"> (Pandėl</w:t>
      </w:r>
      <w:r w:rsidR="009B639E" w:rsidRPr="009B639E">
        <w:t>io m.,</w:t>
      </w:r>
      <w:r w:rsidR="00D8555C" w:rsidRPr="009B639E">
        <w:t xml:space="preserve"> Rokiškio r.). Planuojamas projekto įgyvendinimo laikotarpis 2025-2029 m.;</w:t>
      </w:r>
    </w:p>
    <w:p w14:paraId="0477EA95" w14:textId="08038A11" w:rsidR="009B639E" w:rsidRPr="009B639E" w:rsidRDefault="00D8555C">
      <w:pPr>
        <w:pStyle w:val="prastasiniatinklio"/>
        <w:numPr>
          <w:ilvl w:val="0"/>
          <w:numId w:val="16"/>
        </w:numPr>
        <w:shd w:val="clear" w:color="auto" w:fill="FFFFFF"/>
        <w:spacing w:before="0" w:beforeAutospacing="0" w:after="0" w:afterAutospacing="0"/>
        <w:ind w:left="0" w:firstLine="720"/>
        <w:jc w:val="both"/>
      </w:pPr>
      <w:r w:rsidRPr="009B639E">
        <w:t xml:space="preserve">Socialinių dirbtuvių įkūrimas Rokiškio mieste (nauja patalpų statyba </w:t>
      </w:r>
      <w:r w:rsidR="009B639E" w:rsidRPr="009B639E">
        <w:t xml:space="preserve">Juodupės g., </w:t>
      </w:r>
      <w:r w:rsidRPr="009B639E">
        <w:t>Rokiškio m.). Planuojamas projekto įgyvendinimo laikotarpis 2025-2029 m.</w:t>
      </w:r>
      <w:r w:rsidR="009B639E">
        <w:t>;</w:t>
      </w:r>
    </w:p>
    <w:p w14:paraId="777FEC43" w14:textId="0F9BDB09" w:rsidR="009B639E" w:rsidRPr="009B639E" w:rsidRDefault="007C49AD">
      <w:pPr>
        <w:pStyle w:val="prastasiniatinklio"/>
        <w:numPr>
          <w:ilvl w:val="0"/>
          <w:numId w:val="16"/>
        </w:numPr>
        <w:shd w:val="clear" w:color="auto" w:fill="FFFFFF"/>
        <w:spacing w:before="0" w:beforeAutospacing="0" w:after="0" w:afterAutospacing="0"/>
        <w:ind w:left="0" w:firstLine="720"/>
        <w:jc w:val="both"/>
      </w:pPr>
      <w:r>
        <w:lastRenderedPageBreak/>
        <w:t>a</w:t>
      </w:r>
      <w:r w:rsidR="00D8555C" w:rsidRPr="009B639E">
        <w:t>psaugoto būsto paslaugos asmenims, turintiems intelekto ir (ar) psichikos negalią, teikimas. Projekto įgyvendinimo laikotarpis 2025-2029 m.;</w:t>
      </w:r>
    </w:p>
    <w:p w14:paraId="2D36D19B" w14:textId="3CC3586E" w:rsidR="00D8555C" w:rsidRPr="009B639E" w:rsidRDefault="009B639E">
      <w:pPr>
        <w:pStyle w:val="prastasiniatinklio"/>
        <w:numPr>
          <w:ilvl w:val="0"/>
          <w:numId w:val="16"/>
        </w:numPr>
        <w:shd w:val="clear" w:color="auto" w:fill="FFFFFF"/>
        <w:spacing w:before="0" w:beforeAutospacing="0" w:after="0" w:afterAutospacing="0"/>
        <w:ind w:left="0" w:firstLine="720"/>
        <w:jc w:val="both"/>
      </w:pPr>
      <w:r w:rsidRPr="009B639E">
        <w:t xml:space="preserve"> </w:t>
      </w:r>
      <w:r w:rsidR="007C49AD">
        <w:t>s</w:t>
      </w:r>
      <w:r w:rsidRPr="009B639E">
        <w:t>ocialinio būsto gausioms šeimoms statyba</w:t>
      </w:r>
      <w:r>
        <w:t xml:space="preserve"> (Aušros g., Rokiškio m.)</w:t>
      </w:r>
      <w:r w:rsidR="00D8555C" w:rsidRPr="009B639E">
        <w:t>. Planuojamas projekto įgyvendinimo laikotarpis 2025-2027 m.</w:t>
      </w:r>
    </w:p>
    <w:p w14:paraId="69D7C4CB" w14:textId="48160DB4" w:rsidR="00245A56" w:rsidRPr="00D8555C" w:rsidRDefault="00245A56" w:rsidP="00D8555C">
      <w:pPr>
        <w:ind w:firstLine="720"/>
        <w:jc w:val="both"/>
        <w:rPr>
          <w:i/>
          <w:szCs w:val="24"/>
        </w:rPr>
      </w:pPr>
    </w:p>
    <w:p w14:paraId="644C1D3C" w14:textId="2495ADE9" w:rsidR="000879DE" w:rsidRPr="00465AE2" w:rsidRDefault="00D8555C">
      <w:pPr>
        <w:pStyle w:val="Sraopastraipa"/>
        <w:numPr>
          <w:ilvl w:val="0"/>
          <w:numId w:val="2"/>
        </w:numPr>
        <w:ind w:left="0" w:firstLine="720"/>
        <w:jc w:val="both"/>
        <w:rPr>
          <w:b/>
          <w:bCs/>
          <w:i/>
          <w:szCs w:val="24"/>
        </w:rPr>
      </w:pPr>
      <w:r w:rsidRPr="00465AE2">
        <w:rPr>
          <w:b/>
          <w:bCs/>
          <w:i/>
          <w:szCs w:val="24"/>
        </w:rPr>
        <w:t>E</w:t>
      </w:r>
      <w:r w:rsidR="000879DE" w:rsidRPr="00465AE2">
        <w:rPr>
          <w:b/>
          <w:bCs/>
          <w:i/>
          <w:szCs w:val="24"/>
        </w:rPr>
        <w:t>fektyviai veikianti vietos savivald</w:t>
      </w:r>
      <w:r w:rsidR="00465AE2" w:rsidRPr="00465AE2">
        <w:rPr>
          <w:b/>
          <w:bCs/>
          <w:i/>
          <w:szCs w:val="24"/>
        </w:rPr>
        <w:t>a:</w:t>
      </w:r>
    </w:p>
    <w:p w14:paraId="2058B0A5" w14:textId="38682DFA" w:rsidR="00B119C1" w:rsidRPr="00D8555C" w:rsidRDefault="00B119C1">
      <w:pPr>
        <w:pStyle w:val="prastasiniatinklio"/>
        <w:numPr>
          <w:ilvl w:val="0"/>
          <w:numId w:val="7"/>
        </w:numPr>
        <w:shd w:val="clear" w:color="auto" w:fill="FFFFFF"/>
        <w:spacing w:before="0" w:beforeAutospacing="0" w:after="0" w:afterAutospacing="0"/>
        <w:ind w:left="0" w:firstLine="720"/>
        <w:jc w:val="both"/>
      </w:pPr>
      <w:r w:rsidRPr="00D8555C">
        <w:t>perėjimas prie Dokumentų valdymo bendrosios informacinės sistemos (DBSIS) (2024 m.);</w:t>
      </w:r>
    </w:p>
    <w:p w14:paraId="057D7998" w14:textId="22901A4B" w:rsidR="00B119C1" w:rsidRPr="00D8555C" w:rsidRDefault="00B119C1">
      <w:pPr>
        <w:pStyle w:val="prastasiniatinklio"/>
        <w:numPr>
          <w:ilvl w:val="0"/>
          <w:numId w:val="7"/>
        </w:numPr>
        <w:shd w:val="clear" w:color="auto" w:fill="FFFFFF"/>
        <w:spacing w:before="0" w:beforeAutospacing="0" w:after="0" w:afterAutospacing="0"/>
        <w:ind w:left="0" w:firstLine="720"/>
        <w:jc w:val="both"/>
      </w:pPr>
      <w:r w:rsidRPr="00D8555C">
        <w:t>sukurt</w:t>
      </w:r>
      <w:r w:rsidR="000C77A3">
        <w:t>a</w:t>
      </w:r>
      <w:r w:rsidRPr="00D8555C">
        <w:t xml:space="preserve"> skaitmenin</w:t>
      </w:r>
      <w:r w:rsidR="000C77A3">
        <w:t>ė</w:t>
      </w:r>
      <w:r w:rsidRPr="00D8555C">
        <w:t xml:space="preserve"> Rokiškio r. kapinių duomenų baz</w:t>
      </w:r>
      <w:r w:rsidR="000C77A3">
        <w:t>ė</w:t>
      </w:r>
      <w:r w:rsidRPr="00D8555C">
        <w:t xml:space="preserve"> ir atvert</w:t>
      </w:r>
      <w:r w:rsidR="000C77A3">
        <w:t>a</w:t>
      </w:r>
      <w:r w:rsidRPr="00D8555C">
        <w:t xml:space="preserve">  gyventojams, </w:t>
      </w:r>
      <w:r w:rsidR="000C77A3">
        <w:t>su</w:t>
      </w:r>
      <w:r w:rsidRPr="00D8555C">
        <w:t>skaitmenizuoti laidojimo viešųjų paslaugų bei duomenų administravimo proces</w:t>
      </w:r>
      <w:r w:rsidR="000C77A3">
        <w:t xml:space="preserve">ai </w:t>
      </w:r>
      <w:r w:rsidRPr="00D8555C">
        <w:t xml:space="preserve"> (</w:t>
      </w:r>
      <w:r w:rsidR="000C77A3">
        <w:t xml:space="preserve">Planuojamas projekto laikotarpis </w:t>
      </w:r>
      <w:r w:rsidRPr="00D8555C">
        <w:t xml:space="preserve">2024 </w:t>
      </w:r>
      <w:r w:rsidR="000C77A3">
        <w:t xml:space="preserve">-2025 m. </w:t>
      </w:r>
      <w:r w:rsidRPr="00D8555C">
        <w:t>m.)</w:t>
      </w:r>
      <w:r w:rsidR="000C77A3">
        <w:t>, jei projektas gaus finansavimą</w:t>
      </w:r>
      <w:r w:rsidRPr="00D8555C">
        <w:t>;</w:t>
      </w:r>
    </w:p>
    <w:p w14:paraId="39AE72EB" w14:textId="6DA129B9" w:rsidR="00B119C1" w:rsidRPr="00D8555C" w:rsidRDefault="00B119C1">
      <w:pPr>
        <w:pStyle w:val="prastasiniatinklio"/>
        <w:numPr>
          <w:ilvl w:val="0"/>
          <w:numId w:val="7"/>
        </w:numPr>
        <w:shd w:val="clear" w:color="auto" w:fill="FFFFFF"/>
        <w:spacing w:before="0" w:beforeAutospacing="0" w:after="0" w:afterAutospacing="0"/>
        <w:ind w:left="0" w:firstLine="720"/>
        <w:jc w:val="both"/>
      </w:pPr>
      <w:r w:rsidRPr="00D8555C">
        <w:t>skaitmenizuot</w:t>
      </w:r>
      <w:r w:rsidR="000C77A3">
        <w:t>as</w:t>
      </w:r>
      <w:r w:rsidRPr="00D8555C">
        <w:t xml:space="preserve"> V</w:t>
      </w:r>
      <w:r w:rsidRPr="00D8555C">
        <w:rPr>
          <w:iCs/>
        </w:rPr>
        <w:t>alstybinės žemės nuomos mokesčio administr</w:t>
      </w:r>
      <w:r w:rsidR="000C77A3">
        <w:rPr>
          <w:iCs/>
        </w:rPr>
        <w:t>avimas</w:t>
      </w:r>
      <w:r w:rsidRPr="00D8555C">
        <w:rPr>
          <w:iCs/>
        </w:rPr>
        <w:t xml:space="preserve"> Rokiškio rajono savivaldybėje (2024 m.)</w:t>
      </w:r>
      <w:r w:rsidR="009B639E">
        <w:rPr>
          <w:iCs/>
        </w:rPr>
        <w:t>.</w:t>
      </w:r>
    </w:p>
    <w:p w14:paraId="36596B0E" w14:textId="0FCD93D4" w:rsidR="00B119C1" w:rsidRPr="00D8555C" w:rsidRDefault="00B119C1" w:rsidP="00D8555C">
      <w:pPr>
        <w:pStyle w:val="Sraopastraipa"/>
        <w:ind w:left="0" w:firstLine="720"/>
        <w:jc w:val="both"/>
        <w:rPr>
          <w:i/>
          <w:szCs w:val="24"/>
        </w:rPr>
      </w:pPr>
    </w:p>
    <w:p w14:paraId="62A3429E" w14:textId="719D1D4B" w:rsidR="000879DE" w:rsidRDefault="000879DE">
      <w:pPr>
        <w:pStyle w:val="Sraopastraipa"/>
        <w:numPr>
          <w:ilvl w:val="0"/>
          <w:numId w:val="2"/>
        </w:numPr>
        <w:ind w:left="0" w:firstLine="720"/>
        <w:jc w:val="both"/>
        <w:rPr>
          <w:b/>
          <w:bCs/>
          <w:i/>
          <w:szCs w:val="24"/>
        </w:rPr>
      </w:pPr>
      <w:r w:rsidRPr="00465AE2">
        <w:rPr>
          <w:b/>
          <w:bCs/>
          <w:i/>
          <w:szCs w:val="24"/>
        </w:rPr>
        <w:t>Užtikrinamos sąlygos jaunimo užimtumui visoje rajono teritorijoje ir didinamas visuomenės įsitraukimas į valdyseną</w:t>
      </w:r>
      <w:r w:rsidR="00AC4687" w:rsidRPr="00465AE2">
        <w:rPr>
          <w:b/>
          <w:bCs/>
          <w:i/>
          <w:szCs w:val="24"/>
        </w:rPr>
        <w:t>.</w:t>
      </w:r>
    </w:p>
    <w:p w14:paraId="6BFD9FD9" w14:textId="5B3E3D2E" w:rsidR="00465AE2" w:rsidRDefault="00261143">
      <w:pPr>
        <w:pStyle w:val="prastasiniatinklio"/>
        <w:numPr>
          <w:ilvl w:val="0"/>
          <w:numId w:val="11"/>
        </w:numPr>
        <w:shd w:val="clear" w:color="auto" w:fill="FFFFFF"/>
        <w:spacing w:before="0" w:beforeAutospacing="0" w:after="0" w:afterAutospacing="0"/>
        <w:ind w:left="0" w:firstLine="720"/>
        <w:jc w:val="both"/>
      </w:pPr>
      <w:r>
        <w:t>tęsiama</w:t>
      </w:r>
      <w:r w:rsidR="00465AE2" w:rsidRPr="00D8555C">
        <w:t xml:space="preserve"> Dalyvaujamojo biudžeto iniciatyv</w:t>
      </w:r>
      <w:r>
        <w:t>a,</w:t>
      </w:r>
      <w:r w:rsidR="00465AE2" w:rsidRPr="00D8555C">
        <w:t xml:space="preserve"> įtraukiant rajono bendruomenę, kuri </w:t>
      </w:r>
      <w:r>
        <w:t>sprendžia</w:t>
      </w:r>
      <w:r w:rsidR="00465AE2" w:rsidRPr="00D8555C">
        <w:t xml:space="preserve"> dėl dalies savivaldybės biudžeto lėšų panaudojimo </w:t>
      </w:r>
      <w:r w:rsidR="00465AE2" w:rsidRPr="00261143">
        <w:t>siūlydami idėjas</w:t>
      </w:r>
      <w:r w:rsidRPr="00261143">
        <w:t xml:space="preserve">, </w:t>
      </w:r>
      <w:r w:rsidRPr="00261143">
        <w:rPr>
          <w:color w:val="000000"/>
          <w:sz w:val="23"/>
          <w:szCs w:val="23"/>
          <w:shd w:val="clear" w:color="auto" w:fill="FFFFFF"/>
        </w:rPr>
        <w:t xml:space="preserve">skirtas gyvenamajai aplinkai gerinti, </w:t>
      </w:r>
      <w:r w:rsidR="00465AE2" w:rsidRPr="00261143">
        <w:t>ir balsuodami už  labiausiai patikusius projektus, kuriuos</w:t>
      </w:r>
      <w:r w:rsidR="00465AE2" w:rsidRPr="00D8555C">
        <w:t xml:space="preserve"> savivaldybė įgyvendins. </w:t>
      </w:r>
    </w:p>
    <w:p w14:paraId="5C53EF98" w14:textId="3A7AB61E" w:rsidR="00465AE2" w:rsidRPr="00261143" w:rsidRDefault="00261143">
      <w:pPr>
        <w:pStyle w:val="prastasiniatinklio"/>
        <w:numPr>
          <w:ilvl w:val="0"/>
          <w:numId w:val="11"/>
        </w:numPr>
        <w:shd w:val="clear" w:color="auto" w:fill="FFFFFF"/>
        <w:spacing w:before="0" w:beforeAutospacing="0" w:after="0" w:afterAutospacing="0"/>
        <w:ind w:left="0" w:firstLine="720"/>
        <w:jc w:val="both"/>
        <w:rPr>
          <w:b/>
          <w:bCs/>
          <w:i/>
        </w:rPr>
      </w:pPr>
      <w:r w:rsidRPr="00261143">
        <w:rPr>
          <w:color w:val="000000"/>
          <w:sz w:val="23"/>
          <w:szCs w:val="23"/>
          <w:shd w:val="clear" w:color="auto" w:fill="FFFFFF"/>
        </w:rPr>
        <w:t>tęsiama Jaunimo vasaros užimtumo ir integracijos į darbo rinką programa</w:t>
      </w:r>
      <w:r>
        <w:rPr>
          <w:color w:val="000000"/>
          <w:sz w:val="23"/>
          <w:szCs w:val="23"/>
          <w:shd w:val="clear" w:color="auto" w:fill="FFFFFF"/>
        </w:rPr>
        <w:t>.</w:t>
      </w:r>
    </w:p>
    <w:p w14:paraId="5BA7DF91" w14:textId="77777777" w:rsidR="00465AE2" w:rsidRPr="00465AE2" w:rsidRDefault="00465AE2" w:rsidP="00465AE2">
      <w:pPr>
        <w:jc w:val="both"/>
        <w:rPr>
          <w:b/>
          <w:bCs/>
          <w:i/>
          <w:szCs w:val="24"/>
        </w:rPr>
      </w:pPr>
    </w:p>
    <w:p w14:paraId="08A8C754" w14:textId="345C5252" w:rsidR="000879DE" w:rsidRPr="00465AE2" w:rsidRDefault="000879DE">
      <w:pPr>
        <w:pStyle w:val="Sraopastraipa"/>
        <w:numPr>
          <w:ilvl w:val="0"/>
          <w:numId w:val="2"/>
        </w:numPr>
        <w:ind w:left="0" w:firstLine="720"/>
        <w:jc w:val="both"/>
        <w:rPr>
          <w:b/>
          <w:bCs/>
          <w:i/>
          <w:szCs w:val="24"/>
        </w:rPr>
      </w:pPr>
      <w:r w:rsidRPr="00465AE2">
        <w:rPr>
          <w:b/>
          <w:bCs/>
          <w:i/>
          <w:szCs w:val="24"/>
        </w:rPr>
        <w:t>Tobulinama rajono susisiekimo sistema ir didinamas gyventojų darnus judumas</w:t>
      </w:r>
      <w:r w:rsidR="00465AE2">
        <w:rPr>
          <w:b/>
          <w:bCs/>
          <w:i/>
          <w:szCs w:val="24"/>
        </w:rPr>
        <w:t>:</w:t>
      </w:r>
    </w:p>
    <w:p w14:paraId="72BAA826" w14:textId="77777777" w:rsidR="00465AE2" w:rsidRDefault="00B119C1">
      <w:pPr>
        <w:pStyle w:val="prastasiniatinklio"/>
        <w:numPr>
          <w:ilvl w:val="0"/>
          <w:numId w:val="8"/>
        </w:numPr>
        <w:shd w:val="clear" w:color="auto" w:fill="FFFFFF"/>
        <w:spacing w:before="0" w:beforeAutospacing="0" w:after="0" w:afterAutospacing="0"/>
        <w:ind w:left="0" w:firstLine="720"/>
        <w:jc w:val="both"/>
      </w:pPr>
      <w:r w:rsidRPr="00D8555C">
        <w:t>2024 m. Rokiškio mieste atlikti Rūtų g. ir Pušų skg. gatvių kapitalin</w:t>
      </w:r>
      <w:r w:rsidR="00465AE2">
        <w:t>io remonto darbai</w:t>
      </w:r>
      <w:r w:rsidRPr="00D8555C">
        <w:t xml:space="preserve">, Rokiškio rajone – atlikti M. </w:t>
      </w:r>
      <w:proofErr w:type="spellStart"/>
      <w:r w:rsidRPr="00D8555C">
        <w:t>Dagilėlio</w:t>
      </w:r>
      <w:proofErr w:type="spellEnd"/>
      <w:r w:rsidRPr="00D8555C">
        <w:t xml:space="preserve"> g., Pandėlio m. ir Pievų g., Juodupės mstl. </w:t>
      </w:r>
      <w:proofErr w:type="spellStart"/>
      <w:r w:rsidRPr="00D8555C">
        <w:t>kapitalin</w:t>
      </w:r>
      <w:r w:rsidR="00465AE2">
        <w:t>o</w:t>
      </w:r>
      <w:proofErr w:type="spellEnd"/>
      <w:r w:rsidR="00465AE2">
        <w:t xml:space="preserve"> remonto darbai;</w:t>
      </w:r>
    </w:p>
    <w:p w14:paraId="7D4DECE0" w14:textId="78BD2339" w:rsidR="00B119C1" w:rsidRPr="00D8555C" w:rsidRDefault="00B119C1">
      <w:pPr>
        <w:pStyle w:val="prastasiniatinklio"/>
        <w:numPr>
          <w:ilvl w:val="0"/>
          <w:numId w:val="8"/>
        </w:numPr>
        <w:shd w:val="clear" w:color="auto" w:fill="FFFFFF"/>
        <w:spacing w:before="0" w:beforeAutospacing="0" w:after="0" w:afterAutospacing="0"/>
        <w:ind w:left="0" w:firstLine="720"/>
        <w:jc w:val="both"/>
      </w:pPr>
      <w:r w:rsidRPr="00D8555C">
        <w:t xml:space="preserve">2024 m.  užbaigti Alvydo </w:t>
      </w:r>
      <w:proofErr w:type="spellStart"/>
      <w:r w:rsidRPr="00D8555C">
        <w:t>Matulkos</w:t>
      </w:r>
      <w:proofErr w:type="spellEnd"/>
      <w:r w:rsidRPr="00D8555C">
        <w:t xml:space="preserve"> g. Rokiškio m. pėsčiųjų tako kapitalinio remonto darb</w:t>
      </w:r>
      <w:r w:rsidR="00465AE2">
        <w:t>ai</w:t>
      </w:r>
      <w:r w:rsidRPr="00D8555C">
        <w:t xml:space="preserve">, </w:t>
      </w:r>
      <w:r w:rsidR="00465AE2">
        <w:t>atliktas</w:t>
      </w:r>
      <w:r w:rsidRPr="00D8555C">
        <w:t xml:space="preserve"> Algirdo g. Rokiškio m. kapitalin</w:t>
      </w:r>
      <w:r w:rsidR="00465AE2">
        <w:t>is</w:t>
      </w:r>
      <w:r w:rsidRPr="00D8555C">
        <w:t xml:space="preserve"> remont</w:t>
      </w:r>
      <w:r w:rsidR="00465AE2">
        <w:t>as</w:t>
      </w:r>
      <w:r w:rsidRPr="00D8555C">
        <w:t>;</w:t>
      </w:r>
    </w:p>
    <w:p w14:paraId="6E0FCA9C" w14:textId="77777777" w:rsidR="009B639E" w:rsidRDefault="00B119C1">
      <w:pPr>
        <w:pStyle w:val="prastasiniatinklio"/>
        <w:numPr>
          <w:ilvl w:val="0"/>
          <w:numId w:val="8"/>
        </w:numPr>
        <w:shd w:val="clear" w:color="auto" w:fill="FFFFFF"/>
        <w:spacing w:before="0" w:beforeAutospacing="0" w:after="0" w:afterAutospacing="0"/>
        <w:ind w:left="0" w:firstLine="720"/>
        <w:jc w:val="both"/>
      </w:pPr>
      <w:r w:rsidRPr="00D8555C">
        <w:t>Atlikti Pramonės g. Rokiškio m. paprastojo remonto darb</w:t>
      </w:r>
      <w:r w:rsidR="00465AE2">
        <w:t>ai</w:t>
      </w:r>
      <w:r w:rsidRPr="00D8555C">
        <w:t>, atnaujinant seną asfaltbetonio dangą</w:t>
      </w:r>
      <w:r w:rsidR="009B639E">
        <w:t>;</w:t>
      </w:r>
    </w:p>
    <w:p w14:paraId="49B89E5A" w14:textId="22D0BDB3" w:rsidR="009B639E" w:rsidRPr="009B639E" w:rsidRDefault="009B639E">
      <w:pPr>
        <w:pStyle w:val="prastasiniatinklio"/>
        <w:numPr>
          <w:ilvl w:val="0"/>
          <w:numId w:val="8"/>
        </w:numPr>
        <w:shd w:val="clear" w:color="auto" w:fill="FFFFFF"/>
        <w:spacing w:before="0" w:beforeAutospacing="0" w:after="0" w:afterAutospacing="0"/>
        <w:ind w:left="0" w:firstLine="720"/>
        <w:jc w:val="both"/>
      </w:pPr>
      <w:r>
        <w:t xml:space="preserve">2024 m. </w:t>
      </w:r>
      <w:r w:rsidRPr="009B639E">
        <w:t>pradėta pėsčiųjų takų rekonstrukcijos prie (tarp) daugiabučių namų programa</w:t>
      </w:r>
      <w:r>
        <w:t>.</w:t>
      </w:r>
    </w:p>
    <w:p w14:paraId="020AA679" w14:textId="77777777" w:rsidR="009B639E" w:rsidRPr="00D8555C" w:rsidRDefault="009B639E" w:rsidP="009B639E">
      <w:pPr>
        <w:pStyle w:val="prastasiniatinklio"/>
        <w:shd w:val="clear" w:color="auto" w:fill="FFFFFF"/>
        <w:spacing w:before="0" w:beforeAutospacing="0" w:after="0" w:afterAutospacing="0"/>
        <w:ind w:left="720"/>
        <w:jc w:val="both"/>
      </w:pPr>
    </w:p>
    <w:p w14:paraId="1192948D" w14:textId="5D61D501" w:rsidR="00B119C1" w:rsidRPr="00D8555C" w:rsidRDefault="00B119C1" w:rsidP="00D8555C">
      <w:pPr>
        <w:ind w:firstLine="720"/>
        <w:jc w:val="both"/>
        <w:rPr>
          <w:i/>
          <w:szCs w:val="24"/>
        </w:rPr>
      </w:pPr>
    </w:p>
    <w:p w14:paraId="479E9880" w14:textId="223702E3" w:rsidR="000879DE" w:rsidRDefault="000879DE">
      <w:pPr>
        <w:pStyle w:val="Sraopastraipa"/>
        <w:numPr>
          <w:ilvl w:val="0"/>
          <w:numId w:val="2"/>
        </w:numPr>
        <w:ind w:left="0" w:firstLine="720"/>
        <w:jc w:val="both"/>
        <w:rPr>
          <w:b/>
          <w:bCs/>
          <w:i/>
          <w:szCs w:val="24"/>
        </w:rPr>
      </w:pPr>
      <w:r w:rsidRPr="00465AE2">
        <w:rPr>
          <w:b/>
          <w:bCs/>
          <w:i/>
          <w:szCs w:val="24"/>
        </w:rPr>
        <w:t>Labiau saugojama aplinka ir puoselėjamas kraštovaizdis, skatinamas tvarus vartojimas</w:t>
      </w:r>
      <w:r w:rsidR="00465AE2">
        <w:rPr>
          <w:b/>
          <w:bCs/>
          <w:i/>
          <w:szCs w:val="24"/>
        </w:rPr>
        <w:t>:</w:t>
      </w:r>
    </w:p>
    <w:p w14:paraId="55CF2E7A" w14:textId="26044038" w:rsidR="009B639E" w:rsidRDefault="009B639E">
      <w:pPr>
        <w:pStyle w:val="prastasiniatinklio"/>
        <w:numPr>
          <w:ilvl w:val="0"/>
          <w:numId w:val="17"/>
        </w:numPr>
        <w:shd w:val="clear" w:color="auto" w:fill="FFFFFF"/>
        <w:spacing w:before="0" w:beforeAutospacing="0" w:after="0" w:afterAutospacing="0"/>
        <w:ind w:left="0" w:firstLine="720"/>
        <w:jc w:val="both"/>
      </w:pPr>
      <w:r>
        <w:t xml:space="preserve">įgyvendinti </w:t>
      </w:r>
      <w:r w:rsidRPr="00D8555C">
        <w:t>projekt</w:t>
      </w:r>
      <w:r>
        <w:t>ai</w:t>
      </w:r>
      <w:r w:rsidRPr="00D8555C">
        <w:t>, skirt</w:t>
      </w:r>
      <w:r>
        <w:t>i</w:t>
      </w:r>
      <w:r w:rsidRPr="00D8555C">
        <w:t xml:space="preserve">, Rokiškio rajono dalies melioracijos griovių ir juose esančių statinių </w:t>
      </w:r>
      <w:r>
        <w:t xml:space="preserve">(tiltų) </w:t>
      </w:r>
      <w:r w:rsidRPr="00D8555C">
        <w:t>rekonstravimui (2024-2026 m.)</w:t>
      </w:r>
      <w:r w:rsidR="003132FC">
        <w:t>;</w:t>
      </w:r>
    </w:p>
    <w:p w14:paraId="468EC910" w14:textId="0C20592C" w:rsidR="009B639E" w:rsidRDefault="009B639E">
      <w:pPr>
        <w:pStyle w:val="prastasiniatinklio"/>
        <w:numPr>
          <w:ilvl w:val="0"/>
          <w:numId w:val="17"/>
        </w:numPr>
        <w:shd w:val="clear" w:color="auto" w:fill="FFFFFF"/>
        <w:spacing w:before="0" w:beforeAutospacing="0" w:after="0" w:afterAutospacing="0"/>
        <w:ind w:left="0" w:firstLine="720"/>
        <w:jc w:val="both"/>
      </w:pPr>
      <w:r>
        <w:t>į</w:t>
      </w:r>
      <w:r w:rsidR="00B119C1" w:rsidRPr="00D8555C">
        <w:t>gyvendi</w:t>
      </w:r>
      <w:r w:rsidR="00465AE2">
        <w:t>namas</w:t>
      </w:r>
      <w:r w:rsidR="00B119C1" w:rsidRPr="00D8555C">
        <w:t xml:space="preserve"> projekt</w:t>
      </w:r>
      <w:r w:rsidR="00465AE2">
        <w:t>as</w:t>
      </w:r>
      <w:r w:rsidR="00B119C1" w:rsidRPr="00D8555C">
        <w:t xml:space="preserve"> „Geriamojo vandens tiekimo ir nuotekų tvarkymo paslaugų prieinamumo  didinimas Rokiškio savivaldybėje“. Planuojama geriamojo vandens tiekimo tinklų plėtra Juodupės mstl., Obelių m., Obelių priemiesčio k., Pandėlio m. </w:t>
      </w:r>
      <w:r>
        <w:t>Planuojama</w:t>
      </w:r>
      <w:r w:rsidR="00B119C1" w:rsidRPr="00D8555C">
        <w:t xml:space="preserve"> nuotekų tvarkymo sistemų plėtra Juodupės mstl., Obelių m., Pandėlio m. Projekto įgyvendinimo trukmė 2024-2029 m.</w:t>
      </w:r>
      <w:r w:rsidR="003132FC">
        <w:t>;</w:t>
      </w:r>
    </w:p>
    <w:p w14:paraId="35337D51" w14:textId="4D22AE8A" w:rsidR="00B119C1" w:rsidRPr="00D8555C" w:rsidRDefault="009B639E">
      <w:pPr>
        <w:pStyle w:val="prastasiniatinklio"/>
        <w:numPr>
          <w:ilvl w:val="0"/>
          <w:numId w:val="17"/>
        </w:numPr>
        <w:shd w:val="clear" w:color="auto" w:fill="FFFFFF"/>
        <w:spacing w:before="0" w:beforeAutospacing="0" w:after="0" w:afterAutospacing="0"/>
        <w:ind w:left="0" w:firstLine="720"/>
        <w:jc w:val="both"/>
      </w:pPr>
      <w:r>
        <w:t>į</w:t>
      </w:r>
      <w:r w:rsidR="00465AE2">
        <w:t xml:space="preserve">rengiama </w:t>
      </w:r>
      <w:r w:rsidR="00B119C1" w:rsidRPr="00D8555C">
        <w:t>Obelių m. didelių gabaritų atliekų surinkimo aikštel</w:t>
      </w:r>
      <w:r w:rsidR="000E630D">
        <w:t>ė</w:t>
      </w:r>
      <w:r w:rsidR="00B119C1" w:rsidRPr="00D8555C">
        <w:t xml:space="preserve"> (2025-2027 m. ) ir vykd</w:t>
      </w:r>
      <w:r w:rsidR="000E630D">
        <w:t>omas</w:t>
      </w:r>
      <w:r w:rsidR="00B119C1" w:rsidRPr="00D8555C">
        <w:t>i visuomenės informavim</w:t>
      </w:r>
      <w:r w:rsidR="000E630D">
        <w:t>as</w:t>
      </w:r>
      <w:r w:rsidR="00B119C1" w:rsidRPr="00D8555C">
        <w:t xml:space="preserve"> atliekų prevencijos ir tvarkymo klausimais 2024–2027 m. </w:t>
      </w:r>
    </w:p>
    <w:p w14:paraId="7BE2C3B0" w14:textId="30FF77F3" w:rsidR="00B119C1" w:rsidRPr="00D8555C" w:rsidRDefault="00B119C1" w:rsidP="00D8555C">
      <w:pPr>
        <w:ind w:firstLine="720"/>
        <w:jc w:val="both"/>
        <w:rPr>
          <w:i/>
          <w:szCs w:val="24"/>
        </w:rPr>
      </w:pPr>
    </w:p>
    <w:p w14:paraId="58F2A1BC" w14:textId="34C09A48" w:rsidR="000879DE" w:rsidRPr="00465AE2" w:rsidRDefault="004500EC">
      <w:pPr>
        <w:pStyle w:val="Sraopastraipa"/>
        <w:numPr>
          <w:ilvl w:val="0"/>
          <w:numId w:val="2"/>
        </w:numPr>
        <w:ind w:left="0" w:firstLine="720"/>
        <w:jc w:val="both"/>
        <w:rPr>
          <w:b/>
          <w:bCs/>
          <w:i/>
          <w:szCs w:val="24"/>
        </w:rPr>
      </w:pPr>
      <w:r w:rsidRPr="00465AE2">
        <w:rPr>
          <w:b/>
          <w:bCs/>
          <w:i/>
          <w:szCs w:val="24"/>
        </w:rPr>
        <w:t>Tolygiai plėto</w:t>
      </w:r>
      <w:r w:rsidR="00465AE2" w:rsidRPr="00465AE2">
        <w:rPr>
          <w:b/>
          <w:bCs/>
          <w:i/>
          <w:szCs w:val="24"/>
        </w:rPr>
        <w:t>jama</w:t>
      </w:r>
      <w:r w:rsidRPr="00465AE2">
        <w:rPr>
          <w:b/>
          <w:bCs/>
          <w:i/>
          <w:szCs w:val="24"/>
        </w:rPr>
        <w:t xml:space="preserve"> alternatyvi energetik</w:t>
      </w:r>
      <w:r w:rsidR="00465AE2" w:rsidRPr="00465AE2">
        <w:rPr>
          <w:b/>
          <w:bCs/>
          <w:i/>
          <w:szCs w:val="24"/>
        </w:rPr>
        <w:t>a, mažinamas energijos vartojimas viešajame sektoriuje</w:t>
      </w:r>
      <w:r w:rsidR="00F21D59">
        <w:rPr>
          <w:b/>
          <w:bCs/>
          <w:i/>
          <w:szCs w:val="24"/>
        </w:rPr>
        <w:t>:</w:t>
      </w:r>
      <w:r w:rsidR="00B119C1" w:rsidRPr="00465AE2">
        <w:rPr>
          <w:b/>
          <w:bCs/>
          <w:i/>
          <w:szCs w:val="24"/>
        </w:rPr>
        <w:t xml:space="preserve"> </w:t>
      </w:r>
    </w:p>
    <w:p w14:paraId="4B9E982A" w14:textId="1CB0FCCB" w:rsidR="00B119C1" w:rsidRPr="00D8555C" w:rsidRDefault="00B119C1" w:rsidP="00D8555C">
      <w:pPr>
        <w:pStyle w:val="prastasiniatinklio"/>
        <w:shd w:val="clear" w:color="auto" w:fill="FFFFFF"/>
        <w:spacing w:before="0" w:beforeAutospacing="0" w:after="0" w:afterAutospacing="0"/>
        <w:ind w:firstLine="720"/>
        <w:jc w:val="both"/>
      </w:pPr>
      <w:r w:rsidRPr="00261143">
        <w:rPr>
          <w:iCs/>
        </w:rPr>
        <w:t>1</w:t>
      </w:r>
      <w:r w:rsidRPr="00D8555C">
        <w:rPr>
          <w:i/>
        </w:rPr>
        <w:t>)</w:t>
      </w:r>
      <w:r w:rsidRPr="00D8555C">
        <w:t xml:space="preserve"> </w:t>
      </w:r>
      <w:r w:rsidR="003132FC">
        <w:t>m</w:t>
      </w:r>
      <w:r w:rsidRPr="00D8555C">
        <w:t>odernizuot</w:t>
      </w:r>
      <w:r w:rsidR="00465AE2">
        <w:t>as</w:t>
      </w:r>
      <w:r w:rsidRPr="00D8555C">
        <w:t xml:space="preserve"> Rokiškio miesto ir rajono teritorijų (Kavoliškio k., Bajorų k., Juodupės mstl., Kamajų mstl., Pandėlio m., Obelių m. ir Laibgalių k.) gatvių apšvietim</w:t>
      </w:r>
      <w:r w:rsidR="00465AE2">
        <w:t>as</w:t>
      </w:r>
      <w:r w:rsidRPr="00D8555C">
        <w:t xml:space="preserve"> (pasenę šviestuvai </w:t>
      </w:r>
      <w:r w:rsidR="00465AE2">
        <w:t>pakeisti</w:t>
      </w:r>
      <w:r w:rsidRPr="00D8555C">
        <w:t xml:space="preserve"> į šiuolaikinių LED technologijų šviestuvus). 2024-2025 m. projektas</w:t>
      </w:r>
      <w:r w:rsidR="00465AE2">
        <w:t xml:space="preserve"> bus</w:t>
      </w:r>
      <w:r w:rsidRPr="00D8555C">
        <w:t xml:space="preserve"> įgyvendinimas viešojo ir privataus sektoriaus partnerystės būdu. </w:t>
      </w:r>
    </w:p>
    <w:p w14:paraId="0FE212E6" w14:textId="77777777" w:rsidR="00E457F4" w:rsidRDefault="00E457F4" w:rsidP="00E457F4">
      <w:pPr>
        <w:rPr>
          <w:sz w:val="20"/>
        </w:rPr>
      </w:pPr>
    </w:p>
    <w:p w14:paraId="14A0A3CA" w14:textId="77777777" w:rsidR="003132FC" w:rsidRDefault="003132FC" w:rsidP="00E457F4">
      <w:pPr>
        <w:rPr>
          <w:sz w:val="20"/>
        </w:rPr>
      </w:pPr>
    </w:p>
    <w:p w14:paraId="6EFBB1E2" w14:textId="77777777" w:rsidR="00E457F4" w:rsidRDefault="00E457F4" w:rsidP="00E457F4">
      <w:pPr>
        <w:jc w:val="center"/>
        <w:rPr>
          <w:b/>
          <w:bCs/>
          <w:color w:val="000000"/>
          <w:szCs w:val="24"/>
        </w:rPr>
      </w:pPr>
      <w:r>
        <w:rPr>
          <w:b/>
          <w:bCs/>
          <w:color w:val="000000"/>
          <w:szCs w:val="24"/>
        </w:rPr>
        <w:t>IV SKYRIUS</w:t>
      </w:r>
    </w:p>
    <w:p w14:paraId="48E40B02" w14:textId="77777777" w:rsidR="00E457F4" w:rsidRDefault="00E457F4" w:rsidP="00E457F4">
      <w:pPr>
        <w:jc w:val="center"/>
        <w:rPr>
          <w:b/>
          <w:bCs/>
          <w:color w:val="000000"/>
          <w:szCs w:val="24"/>
        </w:rPr>
      </w:pPr>
      <w:r>
        <w:rPr>
          <w:b/>
          <w:bCs/>
          <w:color w:val="000000"/>
          <w:szCs w:val="24"/>
        </w:rPr>
        <w:t>PROGRAMOS</w:t>
      </w:r>
    </w:p>
    <w:p w14:paraId="66C5B8A6" w14:textId="4A499E48" w:rsidR="007565B9" w:rsidRDefault="007565B9" w:rsidP="00E457F4">
      <w:pPr>
        <w:jc w:val="both"/>
        <w:rPr>
          <w:b/>
          <w:bCs/>
          <w:szCs w:val="24"/>
        </w:rPr>
      </w:pPr>
    </w:p>
    <w:p w14:paraId="69C00994" w14:textId="73D807F8" w:rsidR="007565B9" w:rsidRDefault="00D17D36" w:rsidP="009F7DDF">
      <w:pPr>
        <w:ind w:firstLine="709"/>
        <w:jc w:val="both"/>
        <w:rPr>
          <w:bCs/>
          <w:szCs w:val="24"/>
        </w:rPr>
      </w:pPr>
      <w:r>
        <w:rPr>
          <w:bCs/>
          <w:szCs w:val="24"/>
        </w:rPr>
        <w:t>Rokiškio</w:t>
      </w:r>
      <w:r w:rsidR="007565B9" w:rsidRPr="007565B9">
        <w:rPr>
          <w:bCs/>
          <w:szCs w:val="24"/>
        </w:rPr>
        <w:t xml:space="preserve"> rajono savivaldybė 2024</w:t>
      </w:r>
      <w:r w:rsidR="00CC5BF7">
        <w:rPr>
          <w:bCs/>
          <w:szCs w:val="24"/>
        </w:rPr>
        <w:t>–</w:t>
      </w:r>
      <w:r w:rsidR="007565B9" w:rsidRPr="007565B9">
        <w:rPr>
          <w:bCs/>
          <w:szCs w:val="24"/>
        </w:rPr>
        <w:t>2026 metais numa</w:t>
      </w:r>
      <w:r w:rsidR="007B3F50">
        <w:rPr>
          <w:bCs/>
          <w:szCs w:val="24"/>
        </w:rPr>
        <w:t>to</w:t>
      </w:r>
      <w:r w:rsidR="007565B9" w:rsidRPr="007565B9">
        <w:rPr>
          <w:bCs/>
          <w:szCs w:val="24"/>
        </w:rPr>
        <w:t xml:space="preserve"> vykdyti </w:t>
      </w:r>
      <w:r>
        <w:rPr>
          <w:bCs/>
          <w:szCs w:val="24"/>
        </w:rPr>
        <w:t>6</w:t>
      </w:r>
      <w:r w:rsidR="007565B9" w:rsidRPr="007565B9">
        <w:rPr>
          <w:bCs/>
          <w:szCs w:val="24"/>
        </w:rPr>
        <w:t xml:space="preserve"> programas</w:t>
      </w:r>
      <w:r w:rsidR="007565B9">
        <w:rPr>
          <w:bCs/>
          <w:szCs w:val="24"/>
        </w:rPr>
        <w:t>:</w:t>
      </w:r>
    </w:p>
    <w:p w14:paraId="2F62A429" w14:textId="464B69E4" w:rsidR="007565B9" w:rsidRPr="00692906" w:rsidRDefault="007565B9" w:rsidP="00CC5BF7">
      <w:pPr>
        <w:pStyle w:val="Sraopastraipa"/>
        <w:numPr>
          <w:ilvl w:val="0"/>
          <w:numId w:val="1"/>
        </w:numPr>
        <w:ind w:left="993" w:hanging="284"/>
        <w:jc w:val="both"/>
        <w:rPr>
          <w:bCs/>
          <w:szCs w:val="24"/>
        </w:rPr>
      </w:pPr>
      <w:bookmarkStart w:id="1" w:name="_Hlk157429658"/>
      <w:r w:rsidRPr="00692906">
        <w:rPr>
          <w:bCs/>
          <w:szCs w:val="24"/>
        </w:rPr>
        <w:t>01 Savivaldybės</w:t>
      </w:r>
      <w:r w:rsidR="00D17D36">
        <w:rPr>
          <w:bCs/>
          <w:szCs w:val="24"/>
        </w:rPr>
        <w:t xml:space="preserve"> funkcijų įgyvendinimo ir valdymo </w:t>
      </w:r>
      <w:r w:rsidRPr="00692906">
        <w:rPr>
          <w:bCs/>
          <w:szCs w:val="24"/>
        </w:rPr>
        <w:t>programa</w:t>
      </w:r>
      <w:bookmarkEnd w:id="1"/>
      <w:r w:rsidR="00692906" w:rsidRPr="00692906">
        <w:rPr>
          <w:bCs/>
          <w:szCs w:val="24"/>
        </w:rPr>
        <w:t>;</w:t>
      </w:r>
    </w:p>
    <w:p w14:paraId="308E9BB1" w14:textId="26F55208" w:rsidR="00756F9B" w:rsidRPr="00692906" w:rsidRDefault="00756F9B" w:rsidP="00CC5BF7">
      <w:pPr>
        <w:pStyle w:val="Sraopastraipa"/>
        <w:numPr>
          <w:ilvl w:val="0"/>
          <w:numId w:val="1"/>
        </w:numPr>
        <w:ind w:left="993" w:hanging="284"/>
        <w:jc w:val="both"/>
        <w:rPr>
          <w:bCs/>
          <w:szCs w:val="24"/>
        </w:rPr>
      </w:pPr>
      <w:bookmarkStart w:id="2" w:name="_Hlk157429677"/>
      <w:r w:rsidRPr="00692906">
        <w:rPr>
          <w:bCs/>
          <w:szCs w:val="24"/>
        </w:rPr>
        <w:t xml:space="preserve">02 Ugdymo </w:t>
      </w:r>
      <w:r w:rsidR="00D17D36">
        <w:rPr>
          <w:bCs/>
          <w:szCs w:val="24"/>
        </w:rPr>
        <w:t xml:space="preserve">kokybės ir mokymosi aplinkos </w:t>
      </w:r>
      <w:r w:rsidRPr="00692906">
        <w:rPr>
          <w:bCs/>
          <w:szCs w:val="24"/>
        </w:rPr>
        <w:t>užtikrinimo program</w:t>
      </w:r>
      <w:r w:rsidR="00692906" w:rsidRPr="00692906">
        <w:rPr>
          <w:bCs/>
          <w:szCs w:val="24"/>
        </w:rPr>
        <w:t>a;</w:t>
      </w:r>
    </w:p>
    <w:p w14:paraId="05FD476A" w14:textId="5310034B" w:rsidR="00692906" w:rsidRPr="00692906" w:rsidRDefault="00692906" w:rsidP="00CC5BF7">
      <w:pPr>
        <w:pStyle w:val="Sraopastraipa"/>
        <w:numPr>
          <w:ilvl w:val="0"/>
          <w:numId w:val="1"/>
        </w:numPr>
        <w:ind w:left="993" w:hanging="284"/>
        <w:jc w:val="both"/>
        <w:rPr>
          <w:bCs/>
          <w:szCs w:val="24"/>
        </w:rPr>
      </w:pPr>
      <w:r w:rsidRPr="00692906">
        <w:rPr>
          <w:bCs/>
          <w:szCs w:val="24"/>
        </w:rPr>
        <w:t xml:space="preserve">03 </w:t>
      </w:r>
      <w:r w:rsidR="00D17D36">
        <w:rPr>
          <w:bCs/>
          <w:szCs w:val="24"/>
        </w:rPr>
        <w:t>Kultūros, sporto</w:t>
      </w:r>
      <w:r w:rsidR="00653A97">
        <w:rPr>
          <w:bCs/>
          <w:szCs w:val="24"/>
        </w:rPr>
        <w:t xml:space="preserve"> ir </w:t>
      </w:r>
      <w:r w:rsidR="00D17D36">
        <w:rPr>
          <w:bCs/>
          <w:szCs w:val="24"/>
        </w:rPr>
        <w:t>bendruomenės</w:t>
      </w:r>
      <w:r w:rsidR="00653A97">
        <w:rPr>
          <w:bCs/>
          <w:szCs w:val="24"/>
        </w:rPr>
        <w:t xml:space="preserve"> </w:t>
      </w:r>
      <w:r w:rsidR="00D10645">
        <w:rPr>
          <w:bCs/>
          <w:szCs w:val="24"/>
        </w:rPr>
        <w:t xml:space="preserve">gyvenimo aktyvinimo </w:t>
      </w:r>
      <w:r w:rsidRPr="00692906">
        <w:rPr>
          <w:bCs/>
          <w:szCs w:val="24"/>
        </w:rPr>
        <w:t>programa;</w:t>
      </w:r>
    </w:p>
    <w:p w14:paraId="37C10A6E" w14:textId="3A2C977F" w:rsidR="00692906" w:rsidRPr="00692906" w:rsidRDefault="00692906" w:rsidP="00CC5BF7">
      <w:pPr>
        <w:pStyle w:val="Sraopastraipa"/>
        <w:numPr>
          <w:ilvl w:val="0"/>
          <w:numId w:val="1"/>
        </w:numPr>
        <w:ind w:left="993" w:hanging="284"/>
        <w:jc w:val="both"/>
        <w:rPr>
          <w:bCs/>
          <w:szCs w:val="24"/>
        </w:rPr>
      </w:pPr>
      <w:r w:rsidRPr="00692906">
        <w:rPr>
          <w:bCs/>
          <w:szCs w:val="24"/>
        </w:rPr>
        <w:t xml:space="preserve">04 </w:t>
      </w:r>
      <w:r w:rsidR="00D10645">
        <w:rPr>
          <w:bCs/>
          <w:szCs w:val="24"/>
        </w:rPr>
        <w:t>Socialinės paramos ir sveikatos apsaugos paslaugų kokybės gerinimo programa;</w:t>
      </w:r>
    </w:p>
    <w:p w14:paraId="23318DED" w14:textId="65B2CED8" w:rsidR="00692906" w:rsidRPr="00692906" w:rsidRDefault="00692906" w:rsidP="00CC5BF7">
      <w:pPr>
        <w:pStyle w:val="Sraopastraipa"/>
        <w:numPr>
          <w:ilvl w:val="0"/>
          <w:numId w:val="1"/>
        </w:numPr>
        <w:ind w:left="993" w:hanging="284"/>
        <w:jc w:val="both"/>
        <w:rPr>
          <w:bCs/>
          <w:szCs w:val="24"/>
        </w:rPr>
      </w:pPr>
      <w:r w:rsidRPr="00692906">
        <w:rPr>
          <w:bCs/>
          <w:szCs w:val="24"/>
        </w:rPr>
        <w:t xml:space="preserve">05 </w:t>
      </w:r>
      <w:r w:rsidR="00D10645">
        <w:rPr>
          <w:bCs/>
          <w:szCs w:val="24"/>
        </w:rPr>
        <w:t>Rajono infrastruktūros objektų priežiūros, plėtros ir modernizavimo programa;</w:t>
      </w:r>
    </w:p>
    <w:p w14:paraId="2086C58F" w14:textId="37567F20" w:rsidR="00692906" w:rsidRDefault="00692906" w:rsidP="00CC5BF7">
      <w:pPr>
        <w:pStyle w:val="Sraopastraipa"/>
        <w:numPr>
          <w:ilvl w:val="0"/>
          <w:numId w:val="1"/>
        </w:numPr>
        <w:ind w:left="993" w:hanging="284"/>
        <w:jc w:val="both"/>
        <w:rPr>
          <w:bCs/>
          <w:szCs w:val="24"/>
        </w:rPr>
      </w:pPr>
      <w:r w:rsidRPr="00692906">
        <w:rPr>
          <w:bCs/>
          <w:szCs w:val="24"/>
        </w:rPr>
        <w:t xml:space="preserve">06 </w:t>
      </w:r>
      <w:r w:rsidR="00D10645">
        <w:rPr>
          <w:bCs/>
          <w:szCs w:val="24"/>
        </w:rPr>
        <w:t>Kaimo plėtros, aplinkos apsaugos ir verslo skatinimo programa.</w:t>
      </w:r>
    </w:p>
    <w:bookmarkEnd w:id="2"/>
    <w:p w14:paraId="054A122B" w14:textId="2AB35AA2" w:rsidR="007565B9" w:rsidRPr="007565B9" w:rsidRDefault="007565B9" w:rsidP="00CC5BF7">
      <w:pPr>
        <w:ind w:firstLine="709"/>
        <w:jc w:val="both"/>
        <w:rPr>
          <w:bCs/>
          <w:szCs w:val="24"/>
        </w:rPr>
      </w:pPr>
      <w:r>
        <w:rPr>
          <w:bCs/>
          <w:szCs w:val="24"/>
        </w:rPr>
        <w:t xml:space="preserve">Numatomos vykdyti programos </w:t>
      </w:r>
      <w:r w:rsidRPr="007565B9">
        <w:rPr>
          <w:bCs/>
          <w:szCs w:val="24"/>
        </w:rPr>
        <w:t xml:space="preserve">apima visas savivaldybės institucijų bei įstaigų vykdomas funkcijas ir atliepia </w:t>
      </w:r>
      <w:r w:rsidR="00D10645">
        <w:rPr>
          <w:bCs/>
          <w:szCs w:val="24"/>
        </w:rPr>
        <w:t>Rokiškio</w:t>
      </w:r>
      <w:r w:rsidRPr="007565B9">
        <w:rPr>
          <w:bCs/>
          <w:szCs w:val="24"/>
        </w:rPr>
        <w:t xml:space="preserve"> rajono savivaldybės strateginio plėtros plano </w:t>
      </w:r>
      <w:r w:rsidR="00D10645">
        <w:rPr>
          <w:bCs/>
          <w:szCs w:val="24"/>
        </w:rPr>
        <w:t xml:space="preserve">iki 2030 metų </w:t>
      </w:r>
      <w:r w:rsidRPr="007565B9">
        <w:rPr>
          <w:bCs/>
          <w:szCs w:val="24"/>
        </w:rPr>
        <w:t xml:space="preserve">tikslus bei uždavinius. </w:t>
      </w:r>
      <w:r>
        <w:rPr>
          <w:bCs/>
          <w:szCs w:val="24"/>
        </w:rPr>
        <w:t>Programos nukreiptos į savivaldybės tarybos daugumos veiklos programos siekių įgyvendinimą. Bendras visų programų lėšų poreikis pateikiamas 2 lentelėje.</w:t>
      </w:r>
    </w:p>
    <w:p w14:paraId="6C82F864" w14:textId="77777777" w:rsidR="00992D2E" w:rsidRDefault="00992D2E" w:rsidP="00E457F4">
      <w:pPr>
        <w:jc w:val="both"/>
        <w:rPr>
          <w:b/>
          <w:bCs/>
          <w:szCs w:val="24"/>
        </w:rPr>
      </w:pPr>
    </w:p>
    <w:p w14:paraId="14253398" w14:textId="7C9E2F57" w:rsidR="009218A6" w:rsidRPr="005A22E0" w:rsidRDefault="00E457F4" w:rsidP="00E457F4">
      <w:pPr>
        <w:jc w:val="both"/>
        <w:rPr>
          <w:szCs w:val="24"/>
        </w:rPr>
      </w:pPr>
      <w:r>
        <w:rPr>
          <w:b/>
          <w:bCs/>
          <w:szCs w:val="24"/>
        </w:rPr>
        <w:t>2 lentelė</w:t>
      </w:r>
      <w:r w:rsidR="007565B9">
        <w:rPr>
          <w:szCs w:val="24"/>
        </w:rPr>
        <w:t>. 2024</w:t>
      </w:r>
      <w:r w:rsidR="00274840">
        <w:rPr>
          <w:szCs w:val="24"/>
        </w:rPr>
        <w:t>–</w:t>
      </w:r>
      <w:r w:rsidR="007565B9">
        <w:rPr>
          <w:szCs w:val="24"/>
        </w:rPr>
        <w:t>2026</w:t>
      </w:r>
      <w:r>
        <w:rPr>
          <w:szCs w:val="24"/>
        </w:rPr>
        <w:t xml:space="preserve"> metų asignavimų ir kitų lėšų pasiskirstymas pagal programas (tūkst. eurų)</w:t>
      </w:r>
    </w:p>
    <w:p w14:paraId="105077D9" w14:textId="77777777" w:rsidR="009218A6" w:rsidRDefault="009218A6" w:rsidP="00E457F4">
      <w:pPr>
        <w:jc w:val="both"/>
        <w:rPr>
          <w:i/>
          <w:color w:val="808080"/>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295"/>
        <w:gridCol w:w="1431"/>
        <w:gridCol w:w="1975"/>
        <w:gridCol w:w="2392"/>
      </w:tblGrid>
      <w:tr w:rsidR="00E457F4" w14:paraId="2CF9E263" w14:textId="77777777" w:rsidTr="0085680B">
        <w:trPr>
          <w:trHeight w:val="252"/>
        </w:trPr>
        <w:tc>
          <w:tcPr>
            <w:tcW w:w="54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97736D" w14:textId="77777777" w:rsidR="00E457F4" w:rsidRPr="00982A24" w:rsidRDefault="00E457F4" w:rsidP="007B6F8E">
            <w:pPr>
              <w:jc w:val="center"/>
              <w:rPr>
                <w:b/>
                <w:bCs/>
                <w:color w:val="000000"/>
                <w:sz w:val="22"/>
                <w:szCs w:val="22"/>
              </w:rPr>
            </w:pPr>
            <w:r w:rsidRPr="00982A24">
              <w:rPr>
                <w:b/>
                <w:bCs/>
                <w:color w:val="000000"/>
                <w:sz w:val="22"/>
                <w:szCs w:val="22"/>
              </w:rPr>
              <w:t>Eil. Nr.</w:t>
            </w:r>
          </w:p>
        </w:tc>
        <w:tc>
          <w:tcPr>
            <w:tcW w:w="330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34092C" w14:textId="77777777" w:rsidR="00E457F4" w:rsidRPr="00982A24" w:rsidRDefault="00E457F4" w:rsidP="007B6F8E">
            <w:pPr>
              <w:jc w:val="center"/>
              <w:rPr>
                <w:b/>
                <w:bCs/>
                <w:color w:val="000000"/>
                <w:sz w:val="22"/>
                <w:szCs w:val="22"/>
              </w:rPr>
            </w:pPr>
            <w:r w:rsidRPr="00982A24">
              <w:rPr>
                <w:b/>
                <w:bCs/>
                <w:color w:val="000000"/>
                <w:sz w:val="22"/>
                <w:szCs w:val="22"/>
              </w:rPr>
              <w:t>Programos kodas ir pavadinimas</w:t>
            </w:r>
          </w:p>
        </w:tc>
        <w:tc>
          <w:tcPr>
            <w:tcW w:w="14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509807" w14:textId="0A760FDC" w:rsidR="00E457F4" w:rsidRPr="00982A24" w:rsidRDefault="00D10645" w:rsidP="007B6F8E">
            <w:pPr>
              <w:jc w:val="center"/>
              <w:rPr>
                <w:b/>
                <w:bCs/>
                <w:color w:val="000000"/>
                <w:sz w:val="22"/>
                <w:szCs w:val="22"/>
              </w:rPr>
            </w:pPr>
            <w:r w:rsidRPr="00982A24">
              <w:rPr>
                <w:b/>
                <w:bCs/>
                <w:color w:val="000000"/>
                <w:sz w:val="22"/>
                <w:szCs w:val="22"/>
              </w:rPr>
              <w:t>2024</w:t>
            </w:r>
            <w:r w:rsidR="00E457F4" w:rsidRPr="00982A24">
              <w:rPr>
                <w:b/>
                <w:bCs/>
                <w:color w:val="000000"/>
                <w:sz w:val="22"/>
                <w:szCs w:val="22"/>
              </w:rPr>
              <w:t xml:space="preserve"> metų asignavimai ir kitos lėšos</w:t>
            </w:r>
          </w:p>
        </w:tc>
        <w:tc>
          <w:tcPr>
            <w:tcW w:w="197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E5237A" w14:textId="35EC565E" w:rsidR="00E457F4" w:rsidRPr="00982A24" w:rsidRDefault="00D10645" w:rsidP="007B6F8E">
            <w:pPr>
              <w:jc w:val="center"/>
              <w:rPr>
                <w:b/>
                <w:bCs/>
                <w:color w:val="000000"/>
                <w:sz w:val="22"/>
                <w:szCs w:val="22"/>
              </w:rPr>
            </w:pPr>
            <w:r w:rsidRPr="00982A24">
              <w:rPr>
                <w:b/>
                <w:bCs/>
                <w:iCs/>
                <w:color w:val="000000"/>
                <w:sz w:val="22"/>
                <w:szCs w:val="22"/>
              </w:rPr>
              <w:t>2025</w:t>
            </w:r>
            <w:r w:rsidR="00E457F4" w:rsidRPr="00982A24">
              <w:rPr>
                <w:b/>
                <w:bCs/>
                <w:iCs/>
                <w:color w:val="000000"/>
                <w:sz w:val="22"/>
                <w:szCs w:val="22"/>
              </w:rPr>
              <w:t xml:space="preserve"> </w:t>
            </w:r>
            <w:r w:rsidR="00E457F4" w:rsidRPr="00982A24">
              <w:rPr>
                <w:b/>
                <w:bCs/>
                <w:color w:val="000000"/>
                <w:sz w:val="22"/>
                <w:szCs w:val="22"/>
              </w:rPr>
              <w:t>metų asignavimai ir kitos lėšos</w:t>
            </w:r>
          </w:p>
        </w:tc>
        <w:tc>
          <w:tcPr>
            <w:tcW w:w="239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8EDE7B" w14:textId="2D81DD60" w:rsidR="00E457F4" w:rsidRPr="00982A24" w:rsidRDefault="00D10645" w:rsidP="007B6F8E">
            <w:pPr>
              <w:jc w:val="center"/>
              <w:rPr>
                <w:b/>
                <w:bCs/>
                <w:color w:val="000000"/>
                <w:sz w:val="22"/>
                <w:szCs w:val="22"/>
              </w:rPr>
            </w:pPr>
            <w:r w:rsidRPr="00982A24">
              <w:rPr>
                <w:b/>
                <w:bCs/>
                <w:iCs/>
                <w:color w:val="000000"/>
                <w:sz w:val="22"/>
                <w:szCs w:val="22"/>
              </w:rPr>
              <w:t>2026</w:t>
            </w:r>
            <w:r w:rsidR="00E457F4" w:rsidRPr="00982A24">
              <w:rPr>
                <w:b/>
                <w:bCs/>
                <w:color w:val="000000"/>
                <w:sz w:val="22"/>
                <w:szCs w:val="22"/>
              </w:rPr>
              <w:t xml:space="preserve"> metų asignavimai ir kitos lėšos</w:t>
            </w:r>
          </w:p>
        </w:tc>
      </w:tr>
      <w:tr w:rsidR="00E457F4" w14:paraId="4F116E17" w14:textId="77777777" w:rsidTr="0085680B">
        <w:trPr>
          <w:trHeight w:val="90"/>
        </w:trPr>
        <w:tc>
          <w:tcPr>
            <w:tcW w:w="54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96EB14E" w14:textId="77777777" w:rsidR="00E457F4" w:rsidRPr="00982A24" w:rsidRDefault="00E457F4" w:rsidP="007B6F8E">
            <w:pPr>
              <w:jc w:val="center"/>
              <w:rPr>
                <w:color w:val="000000"/>
                <w:sz w:val="22"/>
                <w:szCs w:val="22"/>
              </w:rPr>
            </w:pPr>
            <w:r w:rsidRPr="00982A24">
              <w:rPr>
                <w:color w:val="000000"/>
                <w:sz w:val="22"/>
                <w:szCs w:val="22"/>
              </w:rPr>
              <w:t>1</w:t>
            </w:r>
          </w:p>
        </w:tc>
        <w:tc>
          <w:tcPr>
            <w:tcW w:w="330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94BFCB" w14:textId="77777777" w:rsidR="00E457F4" w:rsidRPr="00982A24" w:rsidRDefault="00E457F4" w:rsidP="007B6F8E">
            <w:pPr>
              <w:jc w:val="center"/>
              <w:rPr>
                <w:color w:val="000000"/>
                <w:sz w:val="22"/>
                <w:szCs w:val="22"/>
              </w:rPr>
            </w:pPr>
            <w:r w:rsidRPr="00982A24">
              <w:rPr>
                <w:color w:val="000000"/>
                <w:sz w:val="22"/>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ED35F" w14:textId="77777777" w:rsidR="00E457F4" w:rsidRPr="00982A24" w:rsidRDefault="00E457F4" w:rsidP="007B6F8E">
            <w:pPr>
              <w:jc w:val="center"/>
              <w:rPr>
                <w:color w:val="000000"/>
                <w:sz w:val="22"/>
                <w:szCs w:val="22"/>
              </w:rPr>
            </w:pPr>
            <w:r w:rsidRPr="00982A24">
              <w:rPr>
                <w:color w:val="000000"/>
                <w:sz w:val="22"/>
                <w:szCs w:val="22"/>
              </w:rPr>
              <w:t>3</w:t>
            </w:r>
          </w:p>
        </w:tc>
        <w:tc>
          <w:tcPr>
            <w:tcW w:w="197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4FAA78" w14:textId="77777777" w:rsidR="00E457F4" w:rsidRPr="00982A24" w:rsidRDefault="00E457F4" w:rsidP="007B6F8E">
            <w:pPr>
              <w:jc w:val="center"/>
              <w:rPr>
                <w:color w:val="000000"/>
                <w:sz w:val="22"/>
                <w:szCs w:val="22"/>
              </w:rPr>
            </w:pPr>
            <w:r w:rsidRPr="00982A24">
              <w:rPr>
                <w:color w:val="000000"/>
                <w:sz w:val="22"/>
                <w:szCs w:val="22"/>
              </w:rPr>
              <w:t>4</w:t>
            </w:r>
          </w:p>
        </w:tc>
        <w:tc>
          <w:tcPr>
            <w:tcW w:w="239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04B97F5" w14:textId="77777777" w:rsidR="00E457F4" w:rsidRPr="00982A24" w:rsidRDefault="00E457F4" w:rsidP="007B6F8E">
            <w:pPr>
              <w:jc w:val="center"/>
              <w:rPr>
                <w:color w:val="000000"/>
                <w:sz w:val="22"/>
                <w:szCs w:val="22"/>
              </w:rPr>
            </w:pPr>
            <w:r w:rsidRPr="00982A24">
              <w:rPr>
                <w:color w:val="000000"/>
                <w:sz w:val="22"/>
                <w:szCs w:val="22"/>
              </w:rPr>
              <w:t>5</w:t>
            </w:r>
          </w:p>
        </w:tc>
      </w:tr>
      <w:tr w:rsidR="00E457F4" w14:paraId="1FCC94FA" w14:textId="77777777" w:rsidTr="0085680B">
        <w:trPr>
          <w:trHeight w:val="324"/>
        </w:trPr>
        <w:tc>
          <w:tcPr>
            <w:tcW w:w="540" w:type="dxa"/>
            <w:tcBorders>
              <w:top w:val="single" w:sz="4" w:space="0" w:color="auto"/>
              <w:left w:val="single" w:sz="4" w:space="0" w:color="auto"/>
              <w:bottom w:val="single" w:sz="4" w:space="0" w:color="auto"/>
              <w:right w:val="single" w:sz="4" w:space="0" w:color="auto"/>
            </w:tcBorders>
            <w:vAlign w:val="center"/>
          </w:tcPr>
          <w:p w14:paraId="6AB94B42" w14:textId="529233A0" w:rsidR="00E457F4" w:rsidRPr="00982A24" w:rsidRDefault="00D10645" w:rsidP="007B6F8E">
            <w:pPr>
              <w:jc w:val="center"/>
              <w:rPr>
                <w:color w:val="000000"/>
                <w:sz w:val="22"/>
                <w:szCs w:val="22"/>
              </w:rPr>
            </w:pPr>
            <w:r w:rsidRPr="00982A24">
              <w:rPr>
                <w:color w:val="000000"/>
                <w:sz w:val="22"/>
                <w:szCs w:val="22"/>
              </w:rPr>
              <w:t>1.</w:t>
            </w:r>
          </w:p>
        </w:tc>
        <w:tc>
          <w:tcPr>
            <w:tcW w:w="3303" w:type="dxa"/>
            <w:tcBorders>
              <w:top w:val="single" w:sz="4" w:space="0" w:color="auto"/>
              <w:left w:val="single" w:sz="4" w:space="0" w:color="auto"/>
              <w:bottom w:val="single" w:sz="4" w:space="0" w:color="auto"/>
              <w:right w:val="single" w:sz="4" w:space="0" w:color="auto"/>
            </w:tcBorders>
            <w:vAlign w:val="center"/>
          </w:tcPr>
          <w:p w14:paraId="61891A30" w14:textId="10150892" w:rsidR="00E457F4" w:rsidRPr="00982A24" w:rsidRDefault="00D10645" w:rsidP="007B6F8E">
            <w:pPr>
              <w:rPr>
                <w:b/>
                <w:bCs/>
                <w:color w:val="000000"/>
                <w:sz w:val="22"/>
                <w:szCs w:val="22"/>
              </w:rPr>
            </w:pPr>
            <w:r w:rsidRPr="00982A24">
              <w:rPr>
                <w:bCs/>
                <w:sz w:val="22"/>
                <w:szCs w:val="22"/>
              </w:rPr>
              <w:t>01 Savivaldybės funkcijų įgyvendinimo ir valdymo programa</w:t>
            </w:r>
          </w:p>
        </w:tc>
        <w:tc>
          <w:tcPr>
            <w:tcW w:w="1416" w:type="dxa"/>
            <w:tcBorders>
              <w:top w:val="single" w:sz="4" w:space="0" w:color="auto"/>
              <w:left w:val="single" w:sz="4" w:space="0" w:color="auto"/>
              <w:bottom w:val="single" w:sz="4" w:space="0" w:color="auto"/>
              <w:right w:val="single" w:sz="4" w:space="0" w:color="auto"/>
            </w:tcBorders>
            <w:vAlign w:val="center"/>
          </w:tcPr>
          <w:p w14:paraId="63BE7CE6" w14:textId="787F01F1" w:rsidR="00E457F4" w:rsidRPr="00D67AE4" w:rsidRDefault="00D67AE4" w:rsidP="007B6F8E">
            <w:pPr>
              <w:jc w:val="center"/>
              <w:rPr>
                <w:color w:val="000000"/>
                <w:sz w:val="22"/>
                <w:szCs w:val="22"/>
              </w:rPr>
            </w:pPr>
            <w:r w:rsidRPr="00D67AE4">
              <w:rPr>
                <w:rStyle w:val="cf01"/>
                <w:rFonts w:ascii="Times New Roman" w:hAnsi="Times New Roman" w:cs="Times New Roman"/>
                <w:sz w:val="22"/>
                <w:szCs w:val="22"/>
              </w:rPr>
              <w:t>9661,6</w:t>
            </w:r>
          </w:p>
        </w:tc>
        <w:tc>
          <w:tcPr>
            <w:tcW w:w="1978" w:type="dxa"/>
            <w:tcBorders>
              <w:top w:val="single" w:sz="4" w:space="0" w:color="auto"/>
              <w:left w:val="single" w:sz="4" w:space="0" w:color="auto"/>
              <w:bottom w:val="single" w:sz="4" w:space="0" w:color="auto"/>
              <w:right w:val="single" w:sz="4" w:space="0" w:color="auto"/>
            </w:tcBorders>
            <w:vAlign w:val="center"/>
          </w:tcPr>
          <w:p w14:paraId="1DCA7F1D" w14:textId="2768DC2C" w:rsidR="00E457F4" w:rsidRPr="00D67AE4" w:rsidRDefault="00B25A74" w:rsidP="007B6F8E">
            <w:pPr>
              <w:jc w:val="center"/>
              <w:rPr>
                <w:color w:val="000000"/>
                <w:sz w:val="22"/>
                <w:szCs w:val="22"/>
              </w:rPr>
            </w:pPr>
            <w:r w:rsidRPr="00D67AE4">
              <w:rPr>
                <w:color w:val="000000"/>
                <w:sz w:val="22"/>
                <w:szCs w:val="22"/>
              </w:rPr>
              <w:t>10219,0</w:t>
            </w:r>
          </w:p>
        </w:tc>
        <w:tc>
          <w:tcPr>
            <w:tcW w:w="2397" w:type="dxa"/>
            <w:tcBorders>
              <w:top w:val="single" w:sz="4" w:space="0" w:color="auto"/>
              <w:left w:val="single" w:sz="4" w:space="0" w:color="auto"/>
              <w:bottom w:val="single" w:sz="4" w:space="0" w:color="auto"/>
              <w:right w:val="single" w:sz="4" w:space="0" w:color="auto"/>
            </w:tcBorders>
            <w:vAlign w:val="center"/>
          </w:tcPr>
          <w:p w14:paraId="7C7B432A" w14:textId="2E350F1A" w:rsidR="00E457F4" w:rsidRPr="00D67AE4" w:rsidRDefault="00B25A74" w:rsidP="007B6F8E">
            <w:pPr>
              <w:jc w:val="center"/>
              <w:rPr>
                <w:color w:val="000000"/>
                <w:sz w:val="22"/>
                <w:szCs w:val="22"/>
              </w:rPr>
            </w:pPr>
            <w:r w:rsidRPr="00D67AE4">
              <w:rPr>
                <w:color w:val="000000"/>
                <w:sz w:val="22"/>
                <w:szCs w:val="22"/>
              </w:rPr>
              <w:t>11154,0</w:t>
            </w:r>
          </w:p>
        </w:tc>
      </w:tr>
      <w:tr w:rsidR="00E457F4" w14:paraId="37EBECE0" w14:textId="77777777" w:rsidTr="0085680B">
        <w:trPr>
          <w:trHeight w:val="324"/>
        </w:trPr>
        <w:tc>
          <w:tcPr>
            <w:tcW w:w="540" w:type="dxa"/>
            <w:tcBorders>
              <w:top w:val="single" w:sz="4" w:space="0" w:color="auto"/>
              <w:left w:val="single" w:sz="4" w:space="0" w:color="auto"/>
              <w:bottom w:val="single" w:sz="4" w:space="0" w:color="auto"/>
              <w:right w:val="single" w:sz="4" w:space="0" w:color="auto"/>
            </w:tcBorders>
            <w:vAlign w:val="center"/>
          </w:tcPr>
          <w:p w14:paraId="067BF1E5" w14:textId="41AE77E2" w:rsidR="00E457F4" w:rsidRPr="00982A24" w:rsidRDefault="00D10645" w:rsidP="007B6F8E">
            <w:pPr>
              <w:jc w:val="center"/>
              <w:rPr>
                <w:color w:val="000000"/>
                <w:sz w:val="22"/>
                <w:szCs w:val="22"/>
              </w:rPr>
            </w:pPr>
            <w:r w:rsidRPr="00982A24">
              <w:rPr>
                <w:color w:val="000000"/>
                <w:sz w:val="22"/>
                <w:szCs w:val="22"/>
              </w:rPr>
              <w:t>2.</w:t>
            </w:r>
          </w:p>
        </w:tc>
        <w:tc>
          <w:tcPr>
            <w:tcW w:w="3303" w:type="dxa"/>
            <w:tcBorders>
              <w:top w:val="single" w:sz="4" w:space="0" w:color="auto"/>
              <w:left w:val="single" w:sz="4" w:space="0" w:color="auto"/>
              <w:bottom w:val="single" w:sz="4" w:space="0" w:color="auto"/>
              <w:right w:val="single" w:sz="4" w:space="0" w:color="auto"/>
            </w:tcBorders>
            <w:vAlign w:val="center"/>
          </w:tcPr>
          <w:p w14:paraId="5BFBA512" w14:textId="5882A062" w:rsidR="00E457F4" w:rsidRPr="00982A24" w:rsidRDefault="00D10645" w:rsidP="007B6F8E">
            <w:pPr>
              <w:rPr>
                <w:b/>
                <w:bCs/>
                <w:color w:val="000000"/>
                <w:sz w:val="22"/>
                <w:szCs w:val="22"/>
              </w:rPr>
            </w:pPr>
            <w:r w:rsidRPr="00982A24">
              <w:rPr>
                <w:bCs/>
                <w:sz w:val="22"/>
                <w:szCs w:val="22"/>
              </w:rPr>
              <w:t>02 Ugdymo kokybės ir mokymosi aplinkos užtikrinimo programa</w:t>
            </w:r>
          </w:p>
        </w:tc>
        <w:tc>
          <w:tcPr>
            <w:tcW w:w="1416" w:type="dxa"/>
            <w:tcBorders>
              <w:top w:val="single" w:sz="4" w:space="0" w:color="auto"/>
              <w:left w:val="single" w:sz="4" w:space="0" w:color="auto"/>
              <w:bottom w:val="single" w:sz="4" w:space="0" w:color="auto"/>
              <w:right w:val="single" w:sz="4" w:space="0" w:color="auto"/>
            </w:tcBorders>
            <w:vAlign w:val="center"/>
          </w:tcPr>
          <w:p w14:paraId="5FF89D4C" w14:textId="12C31164" w:rsidR="00E457F4" w:rsidRPr="00D67AE4" w:rsidRDefault="00B25A74" w:rsidP="007B6F8E">
            <w:pPr>
              <w:jc w:val="center"/>
              <w:rPr>
                <w:color w:val="000000"/>
                <w:sz w:val="22"/>
                <w:szCs w:val="22"/>
              </w:rPr>
            </w:pPr>
            <w:r w:rsidRPr="00D67AE4">
              <w:rPr>
                <w:color w:val="000000"/>
                <w:sz w:val="22"/>
                <w:szCs w:val="22"/>
              </w:rPr>
              <w:t>23864,7</w:t>
            </w:r>
          </w:p>
        </w:tc>
        <w:tc>
          <w:tcPr>
            <w:tcW w:w="1978" w:type="dxa"/>
            <w:tcBorders>
              <w:top w:val="single" w:sz="4" w:space="0" w:color="auto"/>
              <w:left w:val="single" w:sz="4" w:space="0" w:color="auto"/>
              <w:bottom w:val="single" w:sz="4" w:space="0" w:color="auto"/>
              <w:right w:val="single" w:sz="4" w:space="0" w:color="auto"/>
            </w:tcBorders>
            <w:vAlign w:val="center"/>
          </w:tcPr>
          <w:p w14:paraId="5FB74CD1" w14:textId="2BCAC4EE" w:rsidR="00E457F4" w:rsidRPr="00D67AE4" w:rsidRDefault="00D67AE4" w:rsidP="007B6F8E">
            <w:pPr>
              <w:jc w:val="center"/>
              <w:rPr>
                <w:color w:val="000000"/>
                <w:sz w:val="22"/>
                <w:szCs w:val="22"/>
              </w:rPr>
            </w:pPr>
            <w:r w:rsidRPr="00D67AE4">
              <w:rPr>
                <w:rStyle w:val="cf01"/>
                <w:rFonts w:ascii="Times New Roman" w:hAnsi="Times New Roman" w:cs="Times New Roman"/>
                <w:sz w:val="22"/>
                <w:szCs w:val="22"/>
              </w:rPr>
              <w:t>26341,4</w:t>
            </w:r>
          </w:p>
        </w:tc>
        <w:tc>
          <w:tcPr>
            <w:tcW w:w="2397" w:type="dxa"/>
            <w:tcBorders>
              <w:top w:val="single" w:sz="4" w:space="0" w:color="auto"/>
              <w:left w:val="single" w:sz="4" w:space="0" w:color="auto"/>
              <w:bottom w:val="single" w:sz="4" w:space="0" w:color="auto"/>
              <w:right w:val="single" w:sz="4" w:space="0" w:color="auto"/>
            </w:tcBorders>
            <w:vAlign w:val="center"/>
          </w:tcPr>
          <w:p w14:paraId="160AD076" w14:textId="57FA39F9" w:rsidR="00E457F4" w:rsidRPr="00D67AE4" w:rsidRDefault="00D67AE4" w:rsidP="007B6F8E">
            <w:pPr>
              <w:jc w:val="center"/>
              <w:rPr>
                <w:color w:val="000000"/>
                <w:sz w:val="22"/>
                <w:szCs w:val="22"/>
              </w:rPr>
            </w:pPr>
            <w:r w:rsidRPr="00D67AE4">
              <w:rPr>
                <w:rStyle w:val="cf01"/>
                <w:rFonts w:ascii="Times New Roman" w:hAnsi="Times New Roman" w:cs="Times New Roman"/>
                <w:sz w:val="22"/>
                <w:szCs w:val="22"/>
              </w:rPr>
              <w:t>28439,3</w:t>
            </w:r>
          </w:p>
        </w:tc>
      </w:tr>
      <w:tr w:rsidR="00E457F4" w14:paraId="45926790" w14:textId="77777777" w:rsidTr="0085680B">
        <w:trPr>
          <w:trHeight w:val="324"/>
        </w:trPr>
        <w:tc>
          <w:tcPr>
            <w:tcW w:w="540" w:type="dxa"/>
            <w:tcBorders>
              <w:top w:val="single" w:sz="4" w:space="0" w:color="auto"/>
              <w:left w:val="single" w:sz="4" w:space="0" w:color="auto"/>
              <w:bottom w:val="single" w:sz="4" w:space="0" w:color="auto"/>
              <w:right w:val="single" w:sz="4" w:space="0" w:color="auto"/>
            </w:tcBorders>
            <w:vAlign w:val="center"/>
          </w:tcPr>
          <w:p w14:paraId="70EB1514" w14:textId="13B992C2" w:rsidR="00E457F4" w:rsidRPr="00982A24" w:rsidRDefault="00D10645" w:rsidP="007B6F8E">
            <w:pPr>
              <w:jc w:val="center"/>
              <w:rPr>
                <w:color w:val="000000"/>
                <w:sz w:val="22"/>
                <w:szCs w:val="22"/>
              </w:rPr>
            </w:pPr>
            <w:r w:rsidRPr="00982A24">
              <w:rPr>
                <w:color w:val="000000"/>
                <w:sz w:val="22"/>
                <w:szCs w:val="22"/>
              </w:rPr>
              <w:t>3.</w:t>
            </w:r>
          </w:p>
        </w:tc>
        <w:tc>
          <w:tcPr>
            <w:tcW w:w="3303" w:type="dxa"/>
            <w:tcBorders>
              <w:top w:val="single" w:sz="4" w:space="0" w:color="auto"/>
              <w:left w:val="single" w:sz="4" w:space="0" w:color="auto"/>
              <w:bottom w:val="single" w:sz="4" w:space="0" w:color="auto"/>
              <w:right w:val="single" w:sz="4" w:space="0" w:color="auto"/>
            </w:tcBorders>
            <w:vAlign w:val="center"/>
          </w:tcPr>
          <w:p w14:paraId="059499F4" w14:textId="085AFB34" w:rsidR="00E457F4" w:rsidRPr="00982A24" w:rsidRDefault="00D10645" w:rsidP="007B6F8E">
            <w:pPr>
              <w:rPr>
                <w:b/>
                <w:bCs/>
                <w:color w:val="000000"/>
                <w:sz w:val="22"/>
                <w:szCs w:val="22"/>
              </w:rPr>
            </w:pPr>
            <w:r w:rsidRPr="00982A24">
              <w:rPr>
                <w:bCs/>
                <w:sz w:val="22"/>
                <w:szCs w:val="22"/>
              </w:rPr>
              <w:t>03 Kultūros, sporto</w:t>
            </w:r>
            <w:r w:rsidR="00653A97">
              <w:rPr>
                <w:bCs/>
                <w:sz w:val="22"/>
                <w:szCs w:val="22"/>
              </w:rPr>
              <w:t xml:space="preserve"> ir </w:t>
            </w:r>
            <w:r w:rsidRPr="00982A24">
              <w:rPr>
                <w:bCs/>
                <w:sz w:val="22"/>
                <w:szCs w:val="22"/>
              </w:rPr>
              <w:t>bendruomenės</w:t>
            </w:r>
            <w:r w:rsidR="00653A97">
              <w:rPr>
                <w:bCs/>
                <w:sz w:val="22"/>
                <w:szCs w:val="22"/>
              </w:rPr>
              <w:t xml:space="preserve"> </w:t>
            </w:r>
            <w:r w:rsidRPr="00982A24">
              <w:rPr>
                <w:bCs/>
                <w:sz w:val="22"/>
                <w:szCs w:val="22"/>
              </w:rPr>
              <w:t>gyvenimo aktyvinimo programa</w:t>
            </w:r>
          </w:p>
        </w:tc>
        <w:tc>
          <w:tcPr>
            <w:tcW w:w="1416" w:type="dxa"/>
            <w:tcBorders>
              <w:top w:val="single" w:sz="4" w:space="0" w:color="auto"/>
              <w:left w:val="single" w:sz="4" w:space="0" w:color="auto"/>
              <w:bottom w:val="single" w:sz="4" w:space="0" w:color="auto"/>
              <w:right w:val="single" w:sz="4" w:space="0" w:color="auto"/>
            </w:tcBorders>
            <w:vAlign w:val="center"/>
          </w:tcPr>
          <w:p w14:paraId="30E2D885" w14:textId="4B741539" w:rsidR="00E457F4" w:rsidRPr="00D67AE4" w:rsidRDefault="00B25A74" w:rsidP="007B6F8E">
            <w:pPr>
              <w:jc w:val="center"/>
              <w:rPr>
                <w:color w:val="000000"/>
                <w:sz w:val="22"/>
                <w:szCs w:val="22"/>
              </w:rPr>
            </w:pPr>
            <w:r w:rsidRPr="00D67AE4">
              <w:rPr>
                <w:color w:val="000000"/>
                <w:sz w:val="22"/>
                <w:szCs w:val="22"/>
              </w:rPr>
              <w:t>4641,3</w:t>
            </w:r>
          </w:p>
        </w:tc>
        <w:tc>
          <w:tcPr>
            <w:tcW w:w="1978" w:type="dxa"/>
            <w:tcBorders>
              <w:top w:val="single" w:sz="4" w:space="0" w:color="auto"/>
              <w:left w:val="single" w:sz="4" w:space="0" w:color="auto"/>
              <w:bottom w:val="single" w:sz="4" w:space="0" w:color="auto"/>
              <w:right w:val="single" w:sz="4" w:space="0" w:color="auto"/>
            </w:tcBorders>
            <w:vAlign w:val="center"/>
          </w:tcPr>
          <w:p w14:paraId="0999269C" w14:textId="21BAD310" w:rsidR="00E457F4" w:rsidRPr="00D67AE4" w:rsidRDefault="00D67AE4" w:rsidP="007B6F8E">
            <w:pPr>
              <w:jc w:val="center"/>
              <w:rPr>
                <w:color w:val="FF0000"/>
                <w:sz w:val="22"/>
                <w:szCs w:val="22"/>
              </w:rPr>
            </w:pPr>
            <w:r w:rsidRPr="00D67AE4">
              <w:rPr>
                <w:rStyle w:val="cf01"/>
                <w:rFonts w:ascii="Times New Roman" w:hAnsi="Times New Roman" w:cs="Times New Roman"/>
                <w:sz w:val="22"/>
                <w:szCs w:val="22"/>
              </w:rPr>
              <w:t>4630,5</w:t>
            </w:r>
          </w:p>
        </w:tc>
        <w:tc>
          <w:tcPr>
            <w:tcW w:w="2397" w:type="dxa"/>
            <w:tcBorders>
              <w:top w:val="single" w:sz="4" w:space="0" w:color="auto"/>
              <w:left w:val="single" w:sz="4" w:space="0" w:color="auto"/>
              <w:bottom w:val="single" w:sz="4" w:space="0" w:color="auto"/>
              <w:right w:val="single" w:sz="4" w:space="0" w:color="auto"/>
            </w:tcBorders>
            <w:vAlign w:val="center"/>
          </w:tcPr>
          <w:p w14:paraId="536ADC4D" w14:textId="0D15B7FF" w:rsidR="00E457F4" w:rsidRPr="00D67AE4" w:rsidRDefault="00D67AE4" w:rsidP="007B6F8E">
            <w:pPr>
              <w:jc w:val="center"/>
              <w:rPr>
                <w:color w:val="FF0000"/>
                <w:sz w:val="22"/>
                <w:szCs w:val="22"/>
              </w:rPr>
            </w:pPr>
            <w:r w:rsidRPr="00D67AE4">
              <w:rPr>
                <w:rStyle w:val="cf01"/>
                <w:rFonts w:ascii="Times New Roman" w:hAnsi="Times New Roman" w:cs="Times New Roman"/>
                <w:sz w:val="22"/>
                <w:szCs w:val="22"/>
              </w:rPr>
              <w:t>4660,0</w:t>
            </w:r>
          </w:p>
        </w:tc>
      </w:tr>
      <w:tr w:rsidR="00E457F4" w14:paraId="77B7C485" w14:textId="77777777" w:rsidTr="0085680B">
        <w:trPr>
          <w:trHeight w:val="324"/>
        </w:trPr>
        <w:tc>
          <w:tcPr>
            <w:tcW w:w="540" w:type="dxa"/>
            <w:tcBorders>
              <w:top w:val="single" w:sz="4" w:space="0" w:color="auto"/>
              <w:left w:val="single" w:sz="4" w:space="0" w:color="auto"/>
              <w:bottom w:val="single" w:sz="4" w:space="0" w:color="auto"/>
              <w:right w:val="single" w:sz="4" w:space="0" w:color="auto"/>
            </w:tcBorders>
            <w:vAlign w:val="center"/>
          </w:tcPr>
          <w:p w14:paraId="1C9BE73E" w14:textId="1BA5EC73" w:rsidR="00E457F4" w:rsidRPr="00982A24" w:rsidRDefault="00D10645" w:rsidP="007B6F8E">
            <w:pPr>
              <w:jc w:val="center"/>
              <w:rPr>
                <w:color w:val="000000"/>
                <w:sz w:val="22"/>
                <w:szCs w:val="22"/>
              </w:rPr>
            </w:pPr>
            <w:r w:rsidRPr="00982A24">
              <w:rPr>
                <w:color w:val="000000"/>
                <w:sz w:val="22"/>
                <w:szCs w:val="22"/>
              </w:rPr>
              <w:t>4.</w:t>
            </w:r>
          </w:p>
        </w:tc>
        <w:tc>
          <w:tcPr>
            <w:tcW w:w="3303" w:type="dxa"/>
            <w:tcBorders>
              <w:top w:val="single" w:sz="4" w:space="0" w:color="auto"/>
              <w:left w:val="single" w:sz="4" w:space="0" w:color="auto"/>
              <w:bottom w:val="single" w:sz="4" w:space="0" w:color="auto"/>
              <w:right w:val="single" w:sz="4" w:space="0" w:color="auto"/>
            </w:tcBorders>
            <w:vAlign w:val="center"/>
          </w:tcPr>
          <w:p w14:paraId="2402E687" w14:textId="7B3B8084" w:rsidR="00E457F4" w:rsidRPr="00982A24" w:rsidRDefault="00D10645" w:rsidP="007B6F8E">
            <w:pPr>
              <w:rPr>
                <w:b/>
                <w:bCs/>
                <w:color w:val="000000"/>
                <w:sz w:val="22"/>
                <w:szCs w:val="22"/>
              </w:rPr>
            </w:pPr>
            <w:r w:rsidRPr="00982A24">
              <w:rPr>
                <w:bCs/>
                <w:sz w:val="22"/>
                <w:szCs w:val="22"/>
              </w:rPr>
              <w:t>04 Socialinės paramos ir sveikatos apsaugos paslaugų kokybės gerinimo programa</w:t>
            </w:r>
          </w:p>
        </w:tc>
        <w:tc>
          <w:tcPr>
            <w:tcW w:w="1416" w:type="dxa"/>
            <w:tcBorders>
              <w:top w:val="single" w:sz="4" w:space="0" w:color="auto"/>
              <w:left w:val="single" w:sz="4" w:space="0" w:color="auto"/>
              <w:bottom w:val="single" w:sz="4" w:space="0" w:color="auto"/>
              <w:right w:val="single" w:sz="4" w:space="0" w:color="auto"/>
            </w:tcBorders>
            <w:vAlign w:val="center"/>
          </w:tcPr>
          <w:p w14:paraId="1E529AF1" w14:textId="2C3D163F" w:rsidR="00E457F4" w:rsidRPr="00D67AE4" w:rsidRDefault="00B25A74" w:rsidP="007B6F8E">
            <w:pPr>
              <w:jc w:val="center"/>
              <w:rPr>
                <w:color w:val="000000"/>
                <w:sz w:val="22"/>
                <w:szCs w:val="22"/>
              </w:rPr>
            </w:pPr>
            <w:r w:rsidRPr="00D67AE4">
              <w:rPr>
                <w:color w:val="000000"/>
                <w:sz w:val="22"/>
                <w:szCs w:val="22"/>
              </w:rPr>
              <w:t>22245,6</w:t>
            </w:r>
          </w:p>
        </w:tc>
        <w:tc>
          <w:tcPr>
            <w:tcW w:w="1978" w:type="dxa"/>
            <w:tcBorders>
              <w:top w:val="single" w:sz="4" w:space="0" w:color="auto"/>
              <w:left w:val="single" w:sz="4" w:space="0" w:color="auto"/>
              <w:bottom w:val="single" w:sz="4" w:space="0" w:color="auto"/>
              <w:right w:val="single" w:sz="4" w:space="0" w:color="auto"/>
            </w:tcBorders>
            <w:vAlign w:val="center"/>
          </w:tcPr>
          <w:p w14:paraId="620ED77B" w14:textId="17675DD5" w:rsidR="00E457F4" w:rsidRPr="00D67AE4" w:rsidRDefault="00D67AE4" w:rsidP="007B6F8E">
            <w:pPr>
              <w:jc w:val="center"/>
              <w:rPr>
                <w:color w:val="FF0000"/>
                <w:sz w:val="22"/>
                <w:szCs w:val="22"/>
              </w:rPr>
            </w:pPr>
            <w:r w:rsidRPr="00D67AE4">
              <w:rPr>
                <w:rStyle w:val="cf01"/>
                <w:rFonts w:ascii="Times New Roman" w:hAnsi="Times New Roman" w:cs="Times New Roman"/>
                <w:sz w:val="22"/>
                <w:szCs w:val="22"/>
              </w:rPr>
              <w:t>22259,5</w:t>
            </w:r>
          </w:p>
        </w:tc>
        <w:tc>
          <w:tcPr>
            <w:tcW w:w="2397" w:type="dxa"/>
            <w:tcBorders>
              <w:top w:val="single" w:sz="4" w:space="0" w:color="auto"/>
              <w:left w:val="single" w:sz="4" w:space="0" w:color="auto"/>
              <w:bottom w:val="single" w:sz="4" w:space="0" w:color="auto"/>
              <w:right w:val="single" w:sz="4" w:space="0" w:color="auto"/>
            </w:tcBorders>
            <w:vAlign w:val="center"/>
          </w:tcPr>
          <w:p w14:paraId="6E6D71E8" w14:textId="595D174C" w:rsidR="00E457F4" w:rsidRPr="00D67AE4" w:rsidRDefault="00D67AE4" w:rsidP="007B6F8E">
            <w:pPr>
              <w:jc w:val="center"/>
              <w:rPr>
                <w:color w:val="FF0000"/>
                <w:sz w:val="22"/>
                <w:szCs w:val="22"/>
              </w:rPr>
            </w:pPr>
            <w:r w:rsidRPr="00D67AE4">
              <w:rPr>
                <w:rStyle w:val="cf01"/>
                <w:rFonts w:ascii="Times New Roman" w:hAnsi="Times New Roman" w:cs="Times New Roman"/>
                <w:sz w:val="22"/>
                <w:szCs w:val="22"/>
              </w:rPr>
              <w:t>23018,9</w:t>
            </w:r>
          </w:p>
        </w:tc>
      </w:tr>
      <w:tr w:rsidR="00E457F4" w14:paraId="46CEBFD1" w14:textId="77777777" w:rsidTr="0085680B">
        <w:trPr>
          <w:trHeight w:val="324"/>
        </w:trPr>
        <w:tc>
          <w:tcPr>
            <w:tcW w:w="540" w:type="dxa"/>
            <w:tcBorders>
              <w:top w:val="single" w:sz="4" w:space="0" w:color="auto"/>
              <w:left w:val="single" w:sz="4" w:space="0" w:color="auto"/>
              <w:bottom w:val="single" w:sz="4" w:space="0" w:color="auto"/>
              <w:right w:val="single" w:sz="4" w:space="0" w:color="auto"/>
            </w:tcBorders>
            <w:vAlign w:val="center"/>
          </w:tcPr>
          <w:p w14:paraId="5FFB0A3E" w14:textId="2F31EB71" w:rsidR="00E457F4" w:rsidRPr="00982A24" w:rsidRDefault="00D10645" w:rsidP="007B6F8E">
            <w:pPr>
              <w:jc w:val="center"/>
              <w:rPr>
                <w:color w:val="000000"/>
                <w:sz w:val="22"/>
                <w:szCs w:val="22"/>
              </w:rPr>
            </w:pPr>
            <w:r w:rsidRPr="00982A24">
              <w:rPr>
                <w:color w:val="000000"/>
                <w:sz w:val="22"/>
                <w:szCs w:val="22"/>
              </w:rPr>
              <w:t>5.</w:t>
            </w:r>
          </w:p>
        </w:tc>
        <w:tc>
          <w:tcPr>
            <w:tcW w:w="3303" w:type="dxa"/>
            <w:tcBorders>
              <w:top w:val="single" w:sz="4" w:space="0" w:color="auto"/>
              <w:left w:val="single" w:sz="4" w:space="0" w:color="auto"/>
              <w:bottom w:val="single" w:sz="4" w:space="0" w:color="auto"/>
              <w:right w:val="single" w:sz="4" w:space="0" w:color="auto"/>
            </w:tcBorders>
            <w:vAlign w:val="center"/>
          </w:tcPr>
          <w:p w14:paraId="3CC4C3F7" w14:textId="64032EBF" w:rsidR="00E457F4" w:rsidRPr="00982A24" w:rsidRDefault="00D10645" w:rsidP="007B6F8E">
            <w:pPr>
              <w:rPr>
                <w:b/>
                <w:bCs/>
                <w:color w:val="000000"/>
                <w:sz w:val="22"/>
                <w:szCs w:val="22"/>
              </w:rPr>
            </w:pPr>
            <w:r w:rsidRPr="00982A24">
              <w:rPr>
                <w:bCs/>
                <w:sz w:val="22"/>
                <w:szCs w:val="22"/>
              </w:rPr>
              <w:t>05 Rajono infrastruktūros objektų priežiūros, plėtros ir modernizavimo programa</w:t>
            </w:r>
          </w:p>
        </w:tc>
        <w:tc>
          <w:tcPr>
            <w:tcW w:w="1416" w:type="dxa"/>
            <w:tcBorders>
              <w:top w:val="single" w:sz="4" w:space="0" w:color="auto"/>
              <w:left w:val="single" w:sz="4" w:space="0" w:color="auto"/>
              <w:bottom w:val="single" w:sz="4" w:space="0" w:color="auto"/>
              <w:right w:val="single" w:sz="4" w:space="0" w:color="auto"/>
            </w:tcBorders>
            <w:vAlign w:val="center"/>
          </w:tcPr>
          <w:p w14:paraId="639EB398" w14:textId="28C818D0" w:rsidR="00E457F4" w:rsidRPr="005A22E0" w:rsidRDefault="00B25A74" w:rsidP="007B6F8E">
            <w:pPr>
              <w:jc w:val="center"/>
              <w:rPr>
                <w:color w:val="000000"/>
                <w:sz w:val="22"/>
                <w:szCs w:val="22"/>
              </w:rPr>
            </w:pPr>
            <w:r w:rsidRPr="005A22E0">
              <w:rPr>
                <w:color w:val="000000"/>
                <w:sz w:val="22"/>
                <w:szCs w:val="22"/>
              </w:rPr>
              <w:t>5342,5</w:t>
            </w:r>
          </w:p>
        </w:tc>
        <w:tc>
          <w:tcPr>
            <w:tcW w:w="1978" w:type="dxa"/>
            <w:tcBorders>
              <w:top w:val="single" w:sz="4" w:space="0" w:color="auto"/>
              <w:left w:val="single" w:sz="4" w:space="0" w:color="auto"/>
              <w:bottom w:val="single" w:sz="4" w:space="0" w:color="auto"/>
              <w:right w:val="single" w:sz="4" w:space="0" w:color="auto"/>
            </w:tcBorders>
            <w:vAlign w:val="center"/>
          </w:tcPr>
          <w:p w14:paraId="5A5CB864" w14:textId="7FFF7D55" w:rsidR="00E457F4" w:rsidRPr="005A22E0" w:rsidRDefault="00B25A74" w:rsidP="007B6F8E">
            <w:pPr>
              <w:jc w:val="center"/>
              <w:rPr>
                <w:color w:val="000000"/>
                <w:sz w:val="22"/>
                <w:szCs w:val="22"/>
              </w:rPr>
            </w:pPr>
            <w:r w:rsidRPr="005A22E0">
              <w:rPr>
                <w:color w:val="000000"/>
                <w:sz w:val="22"/>
                <w:szCs w:val="22"/>
              </w:rPr>
              <w:t>8814,5</w:t>
            </w:r>
          </w:p>
        </w:tc>
        <w:tc>
          <w:tcPr>
            <w:tcW w:w="2397" w:type="dxa"/>
            <w:tcBorders>
              <w:top w:val="single" w:sz="4" w:space="0" w:color="auto"/>
              <w:left w:val="single" w:sz="4" w:space="0" w:color="auto"/>
              <w:bottom w:val="single" w:sz="4" w:space="0" w:color="auto"/>
              <w:right w:val="single" w:sz="4" w:space="0" w:color="auto"/>
            </w:tcBorders>
            <w:vAlign w:val="center"/>
          </w:tcPr>
          <w:p w14:paraId="321ABCEE" w14:textId="23E09700" w:rsidR="00E457F4" w:rsidRPr="005A22E0" w:rsidRDefault="00B25A74" w:rsidP="007B6F8E">
            <w:pPr>
              <w:jc w:val="center"/>
              <w:rPr>
                <w:color w:val="000000"/>
                <w:sz w:val="22"/>
                <w:szCs w:val="22"/>
              </w:rPr>
            </w:pPr>
            <w:r w:rsidRPr="005A22E0">
              <w:rPr>
                <w:color w:val="000000"/>
                <w:sz w:val="22"/>
                <w:szCs w:val="22"/>
              </w:rPr>
              <w:t>5542,8</w:t>
            </w:r>
          </w:p>
        </w:tc>
      </w:tr>
      <w:tr w:rsidR="00D10645" w14:paraId="55BB4E80" w14:textId="77777777" w:rsidTr="0085680B">
        <w:trPr>
          <w:trHeight w:val="324"/>
        </w:trPr>
        <w:tc>
          <w:tcPr>
            <w:tcW w:w="540" w:type="dxa"/>
            <w:tcBorders>
              <w:top w:val="single" w:sz="4" w:space="0" w:color="auto"/>
              <w:left w:val="single" w:sz="4" w:space="0" w:color="auto"/>
              <w:bottom w:val="single" w:sz="4" w:space="0" w:color="auto"/>
              <w:right w:val="single" w:sz="4" w:space="0" w:color="auto"/>
            </w:tcBorders>
            <w:vAlign w:val="center"/>
          </w:tcPr>
          <w:p w14:paraId="5D7F5975" w14:textId="1C394055" w:rsidR="00D10645" w:rsidRPr="00982A24" w:rsidRDefault="00D10645" w:rsidP="007B6F8E">
            <w:pPr>
              <w:jc w:val="center"/>
              <w:rPr>
                <w:color w:val="000000"/>
                <w:sz w:val="22"/>
                <w:szCs w:val="22"/>
              </w:rPr>
            </w:pPr>
            <w:r w:rsidRPr="00982A24">
              <w:rPr>
                <w:color w:val="000000"/>
                <w:sz w:val="22"/>
                <w:szCs w:val="22"/>
              </w:rPr>
              <w:t>6.</w:t>
            </w:r>
          </w:p>
        </w:tc>
        <w:tc>
          <w:tcPr>
            <w:tcW w:w="3303" w:type="dxa"/>
            <w:tcBorders>
              <w:top w:val="single" w:sz="4" w:space="0" w:color="auto"/>
              <w:left w:val="single" w:sz="4" w:space="0" w:color="auto"/>
              <w:bottom w:val="single" w:sz="4" w:space="0" w:color="auto"/>
              <w:right w:val="single" w:sz="4" w:space="0" w:color="auto"/>
            </w:tcBorders>
            <w:vAlign w:val="center"/>
          </w:tcPr>
          <w:p w14:paraId="7997C7D3" w14:textId="7AAD735B" w:rsidR="00D10645" w:rsidRPr="00982A24" w:rsidRDefault="00D10645" w:rsidP="007B6F8E">
            <w:pPr>
              <w:rPr>
                <w:b/>
                <w:bCs/>
                <w:color w:val="000000"/>
                <w:sz w:val="22"/>
                <w:szCs w:val="22"/>
              </w:rPr>
            </w:pPr>
            <w:r w:rsidRPr="00982A24">
              <w:rPr>
                <w:bCs/>
                <w:sz w:val="22"/>
                <w:szCs w:val="22"/>
              </w:rPr>
              <w:t>06 Kaimo plėtros, aplinkos apsaugos ir verslo skatinimo programa</w:t>
            </w:r>
          </w:p>
        </w:tc>
        <w:tc>
          <w:tcPr>
            <w:tcW w:w="1416" w:type="dxa"/>
            <w:tcBorders>
              <w:top w:val="single" w:sz="4" w:space="0" w:color="auto"/>
              <w:left w:val="single" w:sz="4" w:space="0" w:color="auto"/>
              <w:bottom w:val="single" w:sz="4" w:space="0" w:color="auto"/>
              <w:right w:val="single" w:sz="4" w:space="0" w:color="auto"/>
            </w:tcBorders>
            <w:vAlign w:val="center"/>
          </w:tcPr>
          <w:p w14:paraId="4ED9E030" w14:textId="5D574C67" w:rsidR="00D10645" w:rsidRPr="005A22E0" w:rsidRDefault="00B25A74" w:rsidP="007B6F8E">
            <w:pPr>
              <w:jc w:val="center"/>
              <w:rPr>
                <w:color w:val="000000"/>
                <w:sz w:val="22"/>
                <w:szCs w:val="22"/>
              </w:rPr>
            </w:pPr>
            <w:r w:rsidRPr="005A22E0">
              <w:rPr>
                <w:color w:val="000000"/>
                <w:sz w:val="22"/>
                <w:szCs w:val="22"/>
              </w:rPr>
              <w:t>3102,6</w:t>
            </w:r>
          </w:p>
        </w:tc>
        <w:tc>
          <w:tcPr>
            <w:tcW w:w="1978" w:type="dxa"/>
            <w:tcBorders>
              <w:top w:val="single" w:sz="4" w:space="0" w:color="auto"/>
              <w:left w:val="single" w:sz="4" w:space="0" w:color="auto"/>
              <w:bottom w:val="single" w:sz="4" w:space="0" w:color="auto"/>
              <w:right w:val="single" w:sz="4" w:space="0" w:color="auto"/>
            </w:tcBorders>
            <w:vAlign w:val="center"/>
          </w:tcPr>
          <w:p w14:paraId="177A7911" w14:textId="6767A714" w:rsidR="00D10645" w:rsidRPr="005A22E0" w:rsidRDefault="00B25A74" w:rsidP="007B6F8E">
            <w:pPr>
              <w:jc w:val="center"/>
              <w:rPr>
                <w:color w:val="000000"/>
                <w:sz w:val="22"/>
                <w:szCs w:val="22"/>
              </w:rPr>
            </w:pPr>
            <w:r w:rsidRPr="005A22E0">
              <w:rPr>
                <w:color w:val="000000"/>
                <w:sz w:val="22"/>
                <w:szCs w:val="22"/>
              </w:rPr>
              <w:t>3017,2</w:t>
            </w:r>
          </w:p>
        </w:tc>
        <w:tc>
          <w:tcPr>
            <w:tcW w:w="2397" w:type="dxa"/>
            <w:tcBorders>
              <w:top w:val="single" w:sz="4" w:space="0" w:color="auto"/>
              <w:left w:val="single" w:sz="4" w:space="0" w:color="auto"/>
              <w:bottom w:val="single" w:sz="4" w:space="0" w:color="auto"/>
              <w:right w:val="single" w:sz="4" w:space="0" w:color="auto"/>
            </w:tcBorders>
            <w:vAlign w:val="center"/>
          </w:tcPr>
          <w:p w14:paraId="50833CAB" w14:textId="28A99543" w:rsidR="00D10645" w:rsidRPr="005A22E0" w:rsidRDefault="00B25A74" w:rsidP="007B6F8E">
            <w:pPr>
              <w:jc w:val="center"/>
              <w:rPr>
                <w:color w:val="000000"/>
                <w:sz w:val="22"/>
                <w:szCs w:val="22"/>
              </w:rPr>
            </w:pPr>
            <w:r w:rsidRPr="005A22E0">
              <w:rPr>
                <w:color w:val="000000"/>
                <w:sz w:val="22"/>
                <w:szCs w:val="22"/>
              </w:rPr>
              <w:t>2930,7</w:t>
            </w:r>
          </w:p>
        </w:tc>
      </w:tr>
      <w:tr w:rsidR="00E457F4" w14:paraId="353FD8E0" w14:textId="77777777" w:rsidTr="0085680B">
        <w:trPr>
          <w:trHeight w:val="324"/>
        </w:trPr>
        <w:tc>
          <w:tcPr>
            <w:tcW w:w="3843" w:type="dxa"/>
            <w:gridSpan w:val="2"/>
            <w:tcBorders>
              <w:top w:val="single" w:sz="4" w:space="0" w:color="auto"/>
              <w:left w:val="single" w:sz="4" w:space="0" w:color="auto"/>
              <w:bottom w:val="single" w:sz="4" w:space="0" w:color="auto"/>
              <w:right w:val="single" w:sz="4" w:space="0" w:color="auto"/>
            </w:tcBorders>
            <w:vAlign w:val="center"/>
            <w:hideMark/>
          </w:tcPr>
          <w:p w14:paraId="04A1881A" w14:textId="77777777" w:rsidR="00E457F4" w:rsidRPr="00982A24" w:rsidRDefault="00E457F4" w:rsidP="007B6F8E">
            <w:pPr>
              <w:rPr>
                <w:color w:val="000000"/>
                <w:sz w:val="22"/>
                <w:szCs w:val="22"/>
              </w:rPr>
            </w:pPr>
            <w:r w:rsidRPr="00982A24">
              <w:rPr>
                <w:sz w:val="22"/>
                <w:szCs w:val="22"/>
              </w:rPr>
              <w:t>1. Savivaldybės biudžetas (įskaitant skolintas lėšas)</w:t>
            </w:r>
          </w:p>
        </w:tc>
        <w:tc>
          <w:tcPr>
            <w:tcW w:w="1416" w:type="dxa"/>
            <w:tcBorders>
              <w:top w:val="single" w:sz="4" w:space="0" w:color="auto"/>
              <w:left w:val="single" w:sz="4" w:space="0" w:color="auto"/>
              <w:bottom w:val="single" w:sz="4" w:space="0" w:color="auto"/>
              <w:right w:val="single" w:sz="4" w:space="0" w:color="auto"/>
            </w:tcBorders>
            <w:vAlign w:val="center"/>
          </w:tcPr>
          <w:p w14:paraId="43EEF263" w14:textId="54A6785F" w:rsidR="00E457F4" w:rsidRPr="005A22E0" w:rsidRDefault="00C63997" w:rsidP="007B6F8E">
            <w:pPr>
              <w:jc w:val="center"/>
              <w:rPr>
                <w:b/>
                <w:bCs/>
                <w:color w:val="000000"/>
                <w:sz w:val="22"/>
                <w:szCs w:val="22"/>
              </w:rPr>
            </w:pPr>
            <w:r w:rsidRPr="005A22E0">
              <w:rPr>
                <w:b/>
                <w:bCs/>
                <w:color w:val="000000"/>
                <w:sz w:val="22"/>
                <w:szCs w:val="22"/>
              </w:rPr>
              <w:t>56230,4</w:t>
            </w:r>
          </w:p>
        </w:tc>
        <w:tc>
          <w:tcPr>
            <w:tcW w:w="1978" w:type="dxa"/>
            <w:tcBorders>
              <w:top w:val="single" w:sz="4" w:space="0" w:color="auto"/>
              <w:left w:val="single" w:sz="4" w:space="0" w:color="auto"/>
              <w:bottom w:val="single" w:sz="4" w:space="0" w:color="auto"/>
              <w:right w:val="single" w:sz="4" w:space="0" w:color="auto"/>
            </w:tcBorders>
            <w:vAlign w:val="center"/>
          </w:tcPr>
          <w:p w14:paraId="40D5887F" w14:textId="7FE24C5E" w:rsidR="00E457F4" w:rsidRPr="005A22E0" w:rsidRDefault="00B259BB" w:rsidP="007B6F8E">
            <w:pPr>
              <w:jc w:val="center"/>
              <w:rPr>
                <w:b/>
                <w:bCs/>
                <w:color w:val="000000"/>
                <w:sz w:val="22"/>
                <w:szCs w:val="22"/>
              </w:rPr>
            </w:pPr>
            <w:r w:rsidRPr="005A22E0">
              <w:rPr>
                <w:b/>
                <w:bCs/>
                <w:color w:val="000000"/>
                <w:sz w:val="22"/>
                <w:szCs w:val="22"/>
              </w:rPr>
              <w:t>61697,8</w:t>
            </w:r>
          </w:p>
        </w:tc>
        <w:tc>
          <w:tcPr>
            <w:tcW w:w="2397" w:type="dxa"/>
            <w:tcBorders>
              <w:top w:val="single" w:sz="4" w:space="0" w:color="auto"/>
              <w:left w:val="single" w:sz="4" w:space="0" w:color="auto"/>
              <w:bottom w:val="single" w:sz="4" w:space="0" w:color="auto"/>
              <w:right w:val="single" w:sz="4" w:space="0" w:color="auto"/>
            </w:tcBorders>
            <w:vAlign w:val="center"/>
          </w:tcPr>
          <w:p w14:paraId="5AE24361" w14:textId="541E54D6" w:rsidR="00E457F4" w:rsidRPr="005A22E0" w:rsidRDefault="00B320F8" w:rsidP="007B6F8E">
            <w:pPr>
              <w:jc w:val="center"/>
              <w:rPr>
                <w:b/>
                <w:bCs/>
                <w:color w:val="000000"/>
                <w:sz w:val="22"/>
                <w:szCs w:val="22"/>
              </w:rPr>
            </w:pPr>
            <w:r w:rsidRPr="005A22E0">
              <w:rPr>
                <w:b/>
                <w:bCs/>
                <w:color w:val="000000"/>
                <w:sz w:val="22"/>
                <w:szCs w:val="22"/>
              </w:rPr>
              <w:t>62912,8</w:t>
            </w:r>
          </w:p>
        </w:tc>
      </w:tr>
      <w:tr w:rsidR="00E457F4" w14:paraId="4B375D92" w14:textId="77777777" w:rsidTr="0085680B">
        <w:trPr>
          <w:trHeight w:val="324"/>
        </w:trPr>
        <w:tc>
          <w:tcPr>
            <w:tcW w:w="3843" w:type="dxa"/>
            <w:gridSpan w:val="2"/>
            <w:tcBorders>
              <w:top w:val="single" w:sz="4" w:space="0" w:color="auto"/>
              <w:left w:val="single" w:sz="4" w:space="0" w:color="auto"/>
              <w:bottom w:val="single" w:sz="4" w:space="0" w:color="auto"/>
              <w:right w:val="single" w:sz="4" w:space="0" w:color="auto"/>
            </w:tcBorders>
            <w:vAlign w:val="center"/>
            <w:hideMark/>
          </w:tcPr>
          <w:p w14:paraId="6D6FCDC8" w14:textId="77777777" w:rsidR="00E457F4" w:rsidRPr="00982A24" w:rsidRDefault="00E457F4" w:rsidP="007B6F8E">
            <w:pPr>
              <w:rPr>
                <w:sz w:val="22"/>
                <w:szCs w:val="22"/>
              </w:rPr>
            </w:pPr>
            <w:r w:rsidRPr="00982A24">
              <w:rPr>
                <w:sz w:val="22"/>
                <w:szCs w:val="22"/>
              </w:rPr>
              <w:t>Iš jo:</w:t>
            </w:r>
          </w:p>
          <w:p w14:paraId="75366BA3" w14:textId="77777777" w:rsidR="00E457F4" w:rsidRPr="00982A24" w:rsidRDefault="00E457F4" w:rsidP="007B6F8E">
            <w:pPr>
              <w:rPr>
                <w:color w:val="000000"/>
                <w:sz w:val="22"/>
                <w:szCs w:val="22"/>
              </w:rPr>
            </w:pPr>
            <w:r w:rsidRPr="00982A24">
              <w:rPr>
                <w:sz w:val="22"/>
                <w:szCs w:val="22"/>
              </w:rPr>
              <w:t>1.1. savivaldybės biudžeto lėšos (nuosavos, be ankstesnių metų likučio)</w:t>
            </w:r>
          </w:p>
        </w:tc>
        <w:tc>
          <w:tcPr>
            <w:tcW w:w="1416" w:type="dxa"/>
            <w:tcBorders>
              <w:top w:val="single" w:sz="4" w:space="0" w:color="auto"/>
              <w:left w:val="single" w:sz="4" w:space="0" w:color="auto"/>
              <w:bottom w:val="single" w:sz="4" w:space="0" w:color="auto"/>
              <w:right w:val="single" w:sz="4" w:space="0" w:color="auto"/>
            </w:tcBorders>
            <w:vAlign w:val="center"/>
          </w:tcPr>
          <w:p w14:paraId="43CC4154" w14:textId="3E5769BF" w:rsidR="00E457F4" w:rsidRPr="005A22E0" w:rsidRDefault="00B90A70" w:rsidP="007B6F8E">
            <w:pPr>
              <w:jc w:val="center"/>
              <w:rPr>
                <w:color w:val="000000"/>
                <w:sz w:val="22"/>
                <w:szCs w:val="22"/>
              </w:rPr>
            </w:pPr>
            <w:r w:rsidRPr="005A22E0">
              <w:rPr>
                <w:color w:val="000000"/>
                <w:sz w:val="22"/>
                <w:szCs w:val="22"/>
              </w:rPr>
              <w:t>33304,2</w:t>
            </w:r>
          </w:p>
        </w:tc>
        <w:tc>
          <w:tcPr>
            <w:tcW w:w="1978" w:type="dxa"/>
            <w:tcBorders>
              <w:top w:val="single" w:sz="4" w:space="0" w:color="auto"/>
              <w:left w:val="single" w:sz="4" w:space="0" w:color="auto"/>
              <w:bottom w:val="single" w:sz="4" w:space="0" w:color="auto"/>
              <w:right w:val="single" w:sz="4" w:space="0" w:color="auto"/>
            </w:tcBorders>
            <w:vAlign w:val="center"/>
          </w:tcPr>
          <w:p w14:paraId="0DF309C3" w14:textId="0B01A78F" w:rsidR="00E457F4" w:rsidRPr="005A22E0" w:rsidRDefault="00955F9E" w:rsidP="007B6F8E">
            <w:pPr>
              <w:jc w:val="center"/>
              <w:rPr>
                <w:color w:val="000000"/>
                <w:sz w:val="22"/>
                <w:szCs w:val="22"/>
              </w:rPr>
            </w:pPr>
            <w:r w:rsidRPr="005A22E0">
              <w:rPr>
                <w:color w:val="000000"/>
                <w:sz w:val="22"/>
                <w:szCs w:val="22"/>
              </w:rPr>
              <w:t>35836,5</w:t>
            </w:r>
          </w:p>
        </w:tc>
        <w:tc>
          <w:tcPr>
            <w:tcW w:w="2397" w:type="dxa"/>
            <w:tcBorders>
              <w:top w:val="single" w:sz="4" w:space="0" w:color="auto"/>
              <w:left w:val="single" w:sz="4" w:space="0" w:color="auto"/>
              <w:bottom w:val="single" w:sz="4" w:space="0" w:color="auto"/>
              <w:right w:val="single" w:sz="4" w:space="0" w:color="auto"/>
            </w:tcBorders>
            <w:vAlign w:val="center"/>
          </w:tcPr>
          <w:p w14:paraId="3FCA33F0" w14:textId="4E1FCAEB" w:rsidR="00E457F4" w:rsidRPr="005A22E0" w:rsidRDefault="00B259BB" w:rsidP="007B6F8E">
            <w:pPr>
              <w:jc w:val="center"/>
              <w:rPr>
                <w:color w:val="000000"/>
                <w:sz w:val="22"/>
                <w:szCs w:val="22"/>
              </w:rPr>
            </w:pPr>
            <w:r w:rsidRPr="005A22E0">
              <w:rPr>
                <w:color w:val="000000"/>
                <w:sz w:val="22"/>
                <w:szCs w:val="22"/>
              </w:rPr>
              <w:t>37648,1</w:t>
            </w:r>
          </w:p>
        </w:tc>
      </w:tr>
      <w:tr w:rsidR="00E457F4" w14:paraId="2D94AE4E" w14:textId="77777777" w:rsidTr="0085680B">
        <w:trPr>
          <w:trHeight w:val="324"/>
        </w:trPr>
        <w:tc>
          <w:tcPr>
            <w:tcW w:w="3843" w:type="dxa"/>
            <w:gridSpan w:val="2"/>
            <w:tcBorders>
              <w:top w:val="single" w:sz="4" w:space="0" w:color="auto"/>
              <w:left w:val="single" w:sz="4" w:space="0" w:color="auto"/>
              <w:bottom w:val="single" w:sz="4" w:space="0" w:color="auto"/>
              <w:right w:val="single" w:sz="4" w:space="0" w:color="auto"/>
            </w:tcBorders>
            <w:vAlign w:val="center"/>
            <w:hideMark/>
          </w:tcPr>
          <w:p w14:paraId="260D8CA6" w14:textId="77777777" w:rsidR="00E457F4" w:rsidRPr="00982A24" w:rsidRDefault="00E457F4" w:rsidP="007B6F8E">
            <w:pPr>
              <w:rPr>
                <w:color w:val="000000"/>
                <w:sz w:val="22"/>
                <w:szCs w:val="22"/>
              </w:rPr>
            </w:pPr>
            <w:r w:rsidRPr="00982A24">
              <w:rPr>
                <w:sz w:val="22"/>
                <w:szCs w:val="22"/>
              </w:rPr>
              <w:t>1.2. Lietuvos Respublikos valstybės biudžeto dotacijos</w:t>
            </w:r>
          </w:p>
        </w:tc>
        <w:tc>
          <w:tcPr>
            <w:tcW w:w="1416" w:type="dxa"/>
            <w:tcBorders>
              <w:top w:val="single" w:sz="4" w:space="0" w:color="auto"/>
              <w:left w:val="single" w:sz="4" w:space="0" w:color="auto"/>
              <w:bottom w:val="single" w:sz="4" w:space="0" w:color="auto"/>
              <w:right w:val="single" w:sz="4" w:space="0" w:color="auto"/>
            </w:tcBorders>
            <w:vAlign w:val="center"/>
          </w:tcPr>
          <w:p w14:paraId="70D97147" w14:textId="410F6EA9" w:rsidR="00E457F4" w:rsidRPr="005A22E0" w:rsidRDefault="00B90A70" w:rsidP="007B6F8E">
            <w:pPr>
              <w:jc w:val="center"/>
              <w:rPr>
                <w:color w:val="000000"/>
                <w:sz w:val="22"/>
                <w:szCs w:val="22"/>
              </w:rPr>
            </w:pPr>
            <w:r w:rsidRPr="005A22E0">
              <w:rPr>
                <w:color w:val="000000"/>
                <w:sz w:val="22"/>
                <w:szCs w:val="22"/>
              </w:rPr>
              <w:t>17216,1</w:t>
            </w:r>
          </w:p>
        </w:tc>
        <w:tc>
          <w:tcPr>
            <w:tcW w:w="1978" w:type="dxa"/>
            <w:tcBorders>
              <w:top w:val="single" w:sz="4" w:space="0" w:color="auto"/>
              <w:left w:val="single" w:sz="4" w:space="0" w:color="auto"/>
              <w:bottom w:val="single" w:sz="4" w:space="0" w:color="auto"/>
              <w:right w:val="single" w:sz="4" w:space="0" w:color="auto"/>
            </w:tcBorders>
            <w:vAlign w:val="center"/>
          </w:tcPr>
          <w:p w14:paraId="60DB9ABD" w14:textId="689371A3" w:rsidR="00E457F4" w:rsidRPr="005A22E0" w:rsidRDefault="00955F9E" w:rsidP="007B6F8E">
            <w:pPr>
              <w:jc w:val="center"/>
              <w:rPr>
                <w:color w:val="000000"/>
                <w:sz w:val="22"/>
                <w:szCs w:val="22"/>
              </w:rPr>
            </w:pPr>
            <w:r w:rsidRPr="005A22E0">
              <w:rPr>
                <w:color w:val="000000"/>
                <w:sz w:val="22"/>
                <w:szCs w:val="22"/>
              </w:rPr>
              <w:t>21243,3</w:t>
            </w:r>
          </w:p>
        </w:tc>
        <w:tc>
          <w:tcPr>
            <w:tcW w:w="2397" w:type="dxa"/>
            <w:tcBorders>
              <w:top w:val="single" w:sz="4" w:space="0" w:color="auto"/>
              <w:left w:val="single" w:sz="4" w:space="0" w:color="auto"/>
              <w:bottom w:val="single" w:sz="4" w:space="0" w:color="auto"/>
              <w:right w:val="single" w:sz="4" w:space="0" w:color="auto"/>
            </w:tcBorders>
            <w:vAlign w:val="center"/>
          </w:tcPr>
          <w:p w14:paraId="63CC3EDE" w14:textId="03B47FB3" w:rsidR="00E457F4" w:rsidRPr="005A22E0" w:rsidRDefault="00B259BB" w:rsidP="007B6F8E">
            <w:pPr>
              <w:jc w:val="center"/>
              <w:rPr>
                <w:color w:val="000000"/>
                <w:sz w:val="22"/>
                <w:szCs w:val="22"/>
              </w:rPr>
            </w:pPr>
            <w:r w:rsidRPr="005A22E0">
              <w:rPr>
                <w:color w:val="000000"/>
                <w:sz w:val="22"/>
                <w:szCs w:val="22"/>
              </w:rPr>
              <w:t>22070,6</w:t>
            </w:r>
          </w:p>
        </w:tc>
      </w:tr>
      <w:tr w:rsidR="00E457F4" w14:paraId="4F11256B" w14:textId="77777777" w:rsidTr="0085680B">
        <w:trPr>
          <w:trHeight w:val="324"/>
        </w:trPr>
        <w:tc>
          <w:tcPr>
            <w:tcW w:w="3843" w:type="dxa"/>
            <w:gridSpan w:val="2"/>
            <w:tcBorders>
              <w:top w:val="single" w:sz="4" w:space="0" w:color="auto"/>
              <w:left w:val="single" w:sz="4" w:space="0" w:color="auto"/>
              <w:bottom w:val="single" w:sz="4" w:space="0" w:color="auto"/>
              <w:right w:val="single" w:sz="4" w:space="0" w:color="auto"/>
            </w:tcBorders>
            <w:vAlign w:val="center"/>
            <w:hideMark/>
          </w:tcPr>
          <w:p w14:paraId="3BEFB024" w14:textId="77777777" w:rsidR="00E457F4" w:rsidRPr="00982A24" w:rsidRDefault="00E457F4" w:rsidP="007B6F8E">
            <w:pPr>
              <w:rPr>
                <w:color w:val="000000"/>
                <w:sz w:val="22"/>
                <w:szCs w:val="22"/>
              </w:rPr>
            </w:pPr>
            <w:r w:rsidRPr="00982A24">
              <w:rPr>
                <w:sz w:val="22"/>
                <w:szCs w:val="22"/>
              </w:rPr>
              <w:t>1.3. Pajamų įmokos ir kitos pajamos</w:t>
            </w:r>
          </w:p>
        </w:tc>
        <w:tc>
          <w:tcPr>
            <w:tcW w:w="1416" w:type="dxa"/>
            <w:tcBorders>
              <w:top w:val="single" w:sz="4" w:space="0" w:color="auto"/>
              <w:left w:val="single" w:sz="4" w:space="0" w:color="auto"/>
              <w:bottom w:val="single" w:sz="4" w:space="0" w:color="auto"/>
              <w:right w:val="single" w:sz="4" w:space="0" w:color="auto"/>
            </w:tcBorders>
            <w:vAlign w:val="center"/>
          </w:tcPr>
          <w:p w14:paraId="75452BB1" w14:textId="1AD220D3" w:rsidR="00E457F4" w:rsidRPr="005A22E0" w:rsidRDefault="00B90A70" w:rsidP="007B6F8E">
            <w:pPr>
              <w:jc w:val="center"/>
              <w:rPr>
                <w:color w:val="000000"/>
                <w:sz w:val="22"/>
                <w:szCs w:val="22"/>
              </w:rPr>
            </w:pPr>
            <w:r w:rsidRPr="005A22E0">
              <w:rPr>
                <w:color w:val="000000"/>
                <w:sz w:val="22"/>
                <w:szCs w:val="22"/>
              </w:rPr>
              <w:t>1545,8</w:t>
            </w:r>
          </w:p>
        </w:tc>
        <w:tc>
          <w:tcPr>
            <w:tcW w:w="1978" w:type="dxa"/>
            <w:tcBorders>
              <w:top w:val="single" w:sz="4" w:space="0" w:color="auto"/>
              <w:left w:val="single" w:sz="4" w:space="0" w:color="auto"/>
              <w:bottom w:val="single" w:sz="4" w:space="0" w:color="auto"/>
              <w:right w:val="single" w:sz="4" w:space="0" w:color="auto"/>
            </w:tcBorders>
            <w:vAlign w:val="center"/>
          </w:tcPr>
          <w:p w14:paraId="79AA249A" w14:textId="1EB7FB3F" w:rsidR="00E457F4" w:rsidRPr="005A22E0" w:rsidRDefault="00955F9E" w:rsidP="007B6F8E">
            <w:pPr>
              <w:jc w:val="center"/>
              <w:rPr>
                <w:color w:val="000000"/>
                <w:sz w:val="22"/>
                <w:szCs w:val="22"/>
              </w:rPr>
            </w:pPr>
            <w:r w:rsidRPr="005A22E0">
              <w:rPr>
                <w:color w:val="000000"/>
                <w:sz w:val="22"/>
                <w:szCs w:val="22"/>
              </w:rPr>
              <w:t>1650,4</w:t>
            </w:r>
          </w:p>
        </w:tc>
        <w:tc>
          <w:tcPr>
            <w:tcW w:w="2397" w:type="dxa"/>
            <w:tcBorders>
              <w:top w:val="single" w:sz="4" w:space="0" w:color="auto"/>
              <w:left w:val="single" w:sz="4" w:space="0" w:color="auto"/>
              <w:bottom w:val="single" w:sz="4" w:space="0" w:color="auto"/>
              <w:right w:val="single" w:sz="4" w:space="0" w:color="auto"/>
            </w:tcBorders>
            <w:vAlign w:val="center"/>
          </w:tcPr>
          <w:p w14:paraId="0F4B192A" w14:textId="2D905184" w:rsidR="00E457F4" w:rsidRPr="005A22E0" w:rsidRDefault="00B259BB" w:rsidP="007B6F8E">
            <w:pPr>
              <w:jc w:val="center"/>
              <w:rPr>
                <w:color w:val="000000"/>
                <w:sz w:val="22"/>
                <w:szCs w:val="22"/>
              </w:rPr>
            </w:pPr>
            <w:r w:rsidRPr="005A22E0">
              <w:rPr>
                <w:color w:val="000000"/>
                <w:sz w:val="22"/>
                <w:szCs w:val="22"/>
              </w:rPr>
              <w:t>1720,4</w:t>
            </w:r>
          </w:p>
        </w:tc>
      </w:tr>
      <w:tr w:rsidR="00E457F4" w14:paraId="7EB6F7F8" w14:textId="77777777" w:rsidTr="0085680B">
        <w:trPr>
          <w:trHeight w:val="324"/>
        </w:trPr>
        <w:tc>
          <w:tcPr>
            <w:tcW w:w="3843" w:type="dxa"/>
            <w:gridSpan w:val="2"/>
            <w:tcBorders>
              <w:top w:val="single" w:sz="4" w:space="0" w:color="auto"/>
              <w:left w:val="single" w:sz="4" w:space="0" w:color="auto"/>
              <w:bottom w:val="single" w:sz="4" w:space="0" w:color="auto"/>
              <w:right w:val="single" w:sz="4" w:space="0" w:color="auto"/>
            </w:tcBorders>
            <w:vAlign w:val="center"/>
            <w:hideMark/>
          </w:tcPr>
          <w:p w14:paraId="5FD54672" w14:textId="77777777" w:rsidR="00E457F4" w:rsidRPr="00982A24" w:rsidRDefault="00E457F4" w:rsidP="007B6F8E">
            <w:pPr>
              <w:rPr>
                <w:color w:val="000000"/>
                <w:sz w:val="22"/>
                <w:szCs w:val="22"/>
              </w:rPr>
            </w:pPr>
            <w:r w:rsidRPr="00982A24">
              <w:rPr>
                <w:sz w:val="22"/>
                <w:szCs w:val="22"/>
              </w:rPr>
              <w:t>1.4. Europos Sąjungos ir kitos tarptautinės finansinės paramos lėšos</w:t>
            </w:r>
          </w:p>
        </w:tc>
        <w:tc>
          <w:tcPr>
            <w:tcW w:w="1416" w:type="dxa"/>
            <w:tcBorders>
              <w:top w:val="single" w:sz="4" w:space="0" w:color="auto"/>
              <w:left w:val="single" w:sz="4" w:space="0" w:color="auto"/>
              <w:bottom w:val="single" w:sz="4" w:space="0" w:color="auto"/>
              <w:right w:val="single" w:sz="4" w:space="0" w:color="auto"/>
            </w:tcBorders>
            <w:vAlign w:val="center"/>
          </w:tcPr>
          <w:p w14:paraId="13FC75AF" w14:textId="4AF0671C" w:rsidR="00E457F4" w:rsidRPr="005A22E0" w:rsidRDefault="00B90A70" w:rsidP="007B6F8E">
            <w:pPr>
              <w:jc w:val="center"/>
              <w:rPr>
                <w:color w:val="000000"/>
                <w:sz w:val="22"/>
                <w:szCs w:val="22"/>
              </w:rPr>
            </w:pPr>
            <w:r w:rsidRPr="005A22E0">
              <w:rPr>
                <w:color w:val="000000"/>
                <w:sz w:val="22"/>
                <w:szCs w:val="22"/>
              </w:rPr>
              <w:t>905,5</w:t>
            </w:r>
          </w:p>
        </w:tc>
        <w:tc>
          <w:tcPr>
            <w:tcW w:w="1978" w:type="dxa"/>
            <w:tcBorders>
              <w:top w:val="single" w:sz="4" w:space="0" w:color="auto"/>
              <w:left w:val="single" w:sz="4" w:space="0" w:color="auto"/>
              <w:bottom w:val="single" w:sz="4" w:space="0" w:color="auto"/>
              <w:right w:val="single" w:sz="4" w:space="0" w:color="auto"/>
            </w:tcBorders>
            <w:vAlign w:val="center"/>
          </w:tcPr>
          <w:p w14:paraId="573B6E20" w14:textId="14D3C6D0" w:rsidR="00E457F4" w:rsidRPr="005A22E0" w:rsidRDefault="00716313" w:rsidP="007B6F8E">
            <w:pPr>
              <w:jc w:val="center"/>
              <w:rPr>
                <w:color w:val="000000"/>
                <w:sz w:val="22"/>
                <w:szCs w:val="22"/>
              </w:rPr>
            </w:pPr>
            <w:r w:rsidRPr="005A22E0">
              <w:rPr>
                <w:color w:val="000000"/>
                <w:sz w:val="22"/>
                <w:szCs w:val="22"/>
              </w:rPr>
              <w:t>980,2</w:t>
            </w:r>
          </w:p>
        </w:tc>
        <w:tc>
          <w:tcPr>
            <w:tcW w:w="2397" w:type="dxa"/>
            <w:tcBorders>
              <w:top w:val="single" w:sz="4" w:space="0" w:color="auto"/>
              <w:left w:val="single" w:sz="4" w:space="0" w:color="auto"/>
              <w:bottom w:val="single" w:sz="4" w:space="0" w:color="auto"/>
              <w:right w:val="single" w:sz="4" w:space="0" w:color="auto"/>
            </w:tcBorders>
            <w:vAlign w:val="center"/>
          </w:tcPr>
          <w:p w14:paraId="1DFC9A44" w14:textId="47F41E66" w:rsidR="00E457F4" w:rsidRPr="005A22E0" w:rsidRDefault="00B259BB" w:rsidP="007B6F8E">
            <w:pPr>
              <w:jc w:val="center"/>
              <w:rPr>
                <w:color w:val="000000"/>
                <w:sz w:val="22"/>
                <w:szCs w:val="22"/>
              </w:rPr>
            </w:pPr>
            <w:r w:rsidRPr="005A22E0">
              <w:rPr>
                <w:color w:val="000000"/>
                <w:sz w:val="22"/>
                <w:szCs w:val="22"/>
              </w:rPr>
              <w:t>257,1</w:t>
            </w:r>
          </w:p>
        </w:tc>
      </w:tr>
      <w:tr w:rsidR="00E457F4" w14:paraId="42A23499" w14:textId="77777777" w:rsidTr="0085680B">
        <w:trPr>
          <w:trHeight w:val="324"/>
        </w:trPr>
        <w:tc>
          <w:tcPr>
            <w:tcW w:w="3843" w:type="dxa"/>
            <w:gridSpan w:val="2"/>
            <w:tcBorders>
              <w:top w:val="single" w:sz="4" w:space="0" w:color="auto"/>
              <w:left w:val="single" w:sz="4" w:space="0" w:color="auto"/>
              <w:bottom w:val="single" w:sz="4" w:space="0" w:color="auto"/>
              <w:right w:val="single" w:sz="4" w:space="0" w:color="auto"/>
            </w:tcBorders>
            <w:vAlign w:val="center"/>
            <w:hideMark/>
          </w:tcPr>
          <w:p w14:paraId="4C53DA0E" w14:textId="77777777" w:rsidR="00E457F4" w:rsidRPr="00982A24" w:rsidRDefault="00E457F4" w:rsidP="007B6F8E">
            <w:pPr>
              <w:rPr>
                <w:color w:val="000000"/>
                <w:sz w:val="22"/>
                <w:szCs w:val="22"/>
              </w:rPr>
            </w:pPr>
            <w:r w:rsidRPr="00982A24">
              <w:rPr>
                <w:sz w:val="22"/>
                <w:szCs w:val="22"/>
              </w:rPr>
              <w:t>1.5. Skolintos lėšos</w:t>
            </w:r>
          </w:p>
        </w:tc>
        <w:tc>
          <w:tcPr>
            <w:tcW w:w="1416" w:type="dxa"/>
            <w:tcBorders>
              <w:top w:val="single" w:sz="4" w:space="0" w:color="auto"/>
              <w:left w:val="single" w:sz="4" w:space="0" w:color="auto"/>
              <w:bottom w:val="single" w:sz="4" w:space="0" w:color="auto"/>
              <w:right w:val="single" w:sz="4" w:space="0" w:color="auto"/>
            </w:tcBorders>
            <w:vAlign w:val="center"/>
          </w:tcPr>
          <w:p w14:paraId="47E139C1" w14:textId="2C03784E" w:rsidR="00E457F4" w:rsidRPr="005A22E0" w:rsidRDefault="00B90A70" w:rsidP="007B6F8E">
            <w:pPr>
              <w:jc w:val="center"/>
              <w:rPr>
                <w:color w:val="000000"/>
                <w:sz w:val="22"/>
                <w:szCs w:val="22"/>
              </w:rPr>
            </w:pPr>
            <w:r w:rsidRPr="005A22E0">
              <w:rPr>
                <w:color w:val="000000"/>
                <w:sz w:val="22"/>
                <w:szCs w:val="22"/>
              </w:rPr>
              <w:t>105,7</w:t>
            </w:r>
          </w:p>
        </w:tc>
        <w:tc>
          <w:tcPr>
            <w:tcW w:w="1978" w:type="dxa"/>
            <w:tcBorders>
              <w:top w:val="single" w:sz="4" w:space="0" w:color="auto"/>
              <w:left w:val="single" w:sz="4" w:space="0" w:color="auto"/>
              <w:bottom w:val="single" w:sz="4" w:space="0" w:color="auto"/>
              <w:right w:val="single" w:sz="4" w:space="0" w:color="auto"/>
            </w:tcBorders>
            <w:vAlign w:val="center"/>
          </w:tcPr>
          <w:p w14:paraId="267185D2" w14:textId="62F1520C" w:rsidR="00E457F4" w:rsidRPr="005A22E0" w:rsidRDefault="00716313" w:rsidP="007B6F8E">
            <w:pPr>
              <w:jc w:val="center"/>
              <w:rPr>
                <w:color w:val="000000"/>
                <w:sz w:val="22"/>
                <w:szCs w:val="22"/>
              </w:rPr>
            </w:pPr>
            <w:r w:rsidRPr="005A22E0">
              <w:rPr>
                <w:color w:val="000000"/>
                <w:sz w:val="22"/>
                <w:szCs w:val="22"/>
              </w:rPr>
              <w:t>0,0</w:t>
            </w:r>
          </w:p>
        </w:tc>
        <w:tc>
          <w:tcPr>
            <w:tcW w:w="2397" w:type="dxa"/>
            <w:tcBorders>
              <w:top w:val="single" w:sz="4" w:space="0" w:color="auto"/>
              <w:left w:val="single" w:sz="4" w:space="0" w:color="auto"/>
              <w:bottom w:val="single" w:sz="4" w:space="0" w:color="auto"/>
              <w:right w:val="single" w:sz="4" w:space="0" w:color="auto"/>
            </w:tcBorders>
            <w:vAlign w:val="center"/>
          </w:tcPr>
          <w:p w14:paraId="6C27818F" w14:textId="606E0856" w:rsidR="00E457F4" w:rsidRPr="005A22E0" w:rsidRDefault="00716313" w:rsidP="007B6F8E">
            <w:pPr>
              <w:jc w:val="center"/>
              <w:rPr>
                <w:color w:val="000000"/>
                <w:sz w:val="22"/>
                <w:szCs w:val="22"/>
              </w:rPr>
            </w:pPr>
            <w:r w:rsidRPr="005A22E0">
              <w:rPr>
                <w:color w:val="000000"/>
                <w:sz w:val="22"/>
                <w:szCs w:val="22"/>
              </w:rPr>
              <w:t>0,0</w:t>
            </w:r>
          </w:p>
        </w:tc>
      </w:tr>
      <w:tr w:rsidR="00E457F4" w14:paraId="25533003" w14:textId="77777777" w:rsidTr="0085680B">
        <w:trPr>
          <w:trHeight w:val="324"/>
        </w:trPr>
        <w:tc>
          <w:tcPr>
            <w:tcW w:w="3843" w:type="dxa"/>
            <w:gridSpan w:val="2"/>
            <w:tcBorders>
              <w:top w:val="single" w:sz="4" w:space="0" w:color="auto"/>
              <w:left w:val="single" w:sz="4" w:space="0" w:color="auto"/>
              <w:bottom w:val="single" w:sz="4" w:space="0" w:color="auto"/>
              <w:right w:val="single" w:sz="4" w:space="0" w:color="auto"/>
            </w:tcBorders>
            <w:vAlign w:val="center"/>
            <w:hideMark/>
          </w:tcPr>
          <w:p w14:paraId="63C8AFEA" w14:textId="77777777" w:rsidR="00E457F4" w:rsidRPr="00982A24" w:rsidRDefault="00E457F4" w:rsidP="007B6F8E">
            <w:pPr>
              <w:rPr>
                <w:color w:val="000000"/>
                <w:sz w:val="22"/>
                <w:szCs w:val="22"/>
              </w:rPr>
            </w:pPr>
            <w:r w:rsidRPr="00982A24">
              <w:rPr>
                <w:sz w:val="22"/>
                <w:szCs w:val="22"/>
              </w:rPr>
              <w:t>1.6. Ankstesnių metų likučiai</w:t>
            </w:r>
          </w:p>
        </w:tc>
        <w:tc>
          <w:tcPr>
            <w:tcW w:w="1416" w:type="dxa"/>
            <w:tcBorders>
              <w:top w:val="single" w:sz="4" w:space="0" w:color="auto"/>
              <w:left w:val="single" w:sz="4" w:space="0" w:color="auto"/>
              <w:bottom w:val="single" w:sz="4" w:space="0" w:color="auto"/>
              <w:right w:val="single" w:sz="4" w:space="0" w:color="auto"/>
            </w:tcBorders>
            <w:vAlign w:val="center"/>
          </w:tcPr>
          <w:p w14:paraId="25119826" w14:textId="7C8FBCEC" w:rsidR="00E457F4" w:rsidRPr="005A22E0" w:rsidRDefault="00B90A70" w:rsidP="007B6F8E">
            <w:pPr>
              <w:jc w:val="center"/>
              <w:rPr>
                <w:color w:val="000000"/>
                <w:sz w:val="22"/>
                <w:szCs w:val="22"/>
              </w:rPr>
            </w:pPr>
            <w:r w:rsidRPr="005A22E0">
              <w:rPr>
                <w:color w:val="000000"/>
                <w:sz w:val="22"/>
                <w:szCs w:val="22"/>
              </w:rPr>
              <w:t>3153,0</w:t>
            </w:r>
          </w:p>
        </w:tc>
        <w:tc>
          <w:tcPr>
            <w:tcW w:w="1978" w:type="dxa"/>
            <w:tcBorders>
              <w:top w:val="single" w:sz="4" w:space="0" w:color="auto"/>
              <w:left w:val="single" w:sz="4" w:space="0" w:color="auto"/>
              <w:bottom w:val="single" w:sz="4" w:space="0" w:color="auto"/>
              <w:right w:val="single" w:sz="4" w:space="0" w:color="auto"/>
            </w:tcBorders>
            <w:vAlign w:val="center"/>
          </w:tcPr>
          <w:p w14:paraId="2F06B21D" w14:textId="58659F84" w:rsidR="00E457F4" w:rsidRPr="005A22E0" w:rsidRDefault="00716313" w:rsidP="007B6F8E">
            <w:pPr>
              <w:jc w:val="center"/>
              <w:rPr>
                <w:color w:val="000000"/>
                <w:sz w:val="22"/>
                <w:szCs w:val="22"/>
              </w:rPr>
            </w:pPr>
            <w:r w:rsidRPr="005A22E0">
              <w:rPr>
                <w:color w:val="000000"/>
                <w:sz w:val="22"/>
                <w:szCs w:val="22"/>
              </w:rPr>
              <w:t>1987,4</w:t>
            </w:r>
          </w:p>
        </w:tc>
        <w:tc>
          <w:tcPr>
            <w:tcW w:w="2397" w:type="dxa"/>
            <w:tcBorders>
              <w:top w:val="single" w:sz="4" w:space="0" w:color="auto"/>
              <w:left w:val="single" w:sz="4" w:space="0" w:color="auto"/>
              <w:bottom w:val="single" w:sz="4" w:space="0" w:color="auto"/>
              <w:right w:val="single" w:sz="4" w:space="0" w:color="auto"/>
            </w:tcBorders>
            <w:vAlign w:val="center"/>
          </w:tcPr>
          <w:p w14:paraId="2EEBC0E0" w14:textId="55C83F5C" w:rsidR="00E457F4" w:rsidRPr="005A22E0" w:rsidRDefault="00B259BB" w:rsidP="007B6F8E">
            <w:pPr>
              <w:jc w:val="center"/>
              <w:rPr>
                <w:color w:val="000000"/>
                <w:sz w:val="22"/>
                <w:szCs w:val="22"/>
              </w:rPr>
            </w:pPr>
            <w:r w:rsidRPr="005A22E0">
              <w:rPr>
                <w:color w:val="000000"/>
                <w:sz w:val="22"/>
                <w:szCs w:val="22"/>
              </w:rPr>
              <w:t>1216,6</w:t>
            </w:r>
          </w:p>
        </w:tc>
      </w:tr>
      <w:tr w:rsidR="00E457F4" w14:paraId="6F0A14EF" w14:textId="77777777" w:rsidTr="0085680B">
        <w:trPr>
          <w:trHeight w:val="324"/>
        </w:trPr>
        <w:tc>
          <w:tcPr>
            <w:tcW w:w="3843" w:type="dxa"/>
            <w:gridSpan w:val="2"/>
            <w:tcBorders>
              <w:top w:val="single" w:sz="4" w:space="0" w:color="auto"/>
              <w:left w:val="single" w:sz="4" w:space="0" w:color="auto"/>
              <w:bottom w:val="single" w:sz="4" w:space="0" w:color="auto"/>
              <w:right w:val="single" w:sz="4" w:space="0" w:color="auto"/>
            </w:tcBorders>
            <w:vAlign w:val="center"/>
            <w:hideMark/>
          </w:tcPr>
          <w:p w14:paraId="0365A661" w14:textId="24AAD98F" w:rsidR="00E457F4" w:rsidRPr="00982A24" w:rsidRDefault="00E457F4" w:rsidP="007B6F8E">
            <w:pPr>
              <w:rPr>
                <w:color w:val="000000"/>
                <w:sz w:val="22"/>
                <w:szCs w:val="22"/>
              </w:rPr>
            </w:pPr>
            <w:r w:rsidRPr="00982A24">
              <w:rPr>
                <w:sz w:val="22"/>
                <w:szCs w:val="22"/>
              </w:rPr>
              <w:t>2. Kiti šaltiniai (Europos Sąjungos finansinė parama projektams įgyvendinti ir kitos teisėtai gautos lėšos)</w:t>
            </w:r>
          </w:p>
        </w:tc>
        <w:tc>
          <w:tcPr>
            <w:tcW w:w="1416" w:type="dxa"/>
            <w:tcBorders>
              <w:top w:val="single" w:sz="4" w:space="0" w:color="auto"/>
              <w:left w:val="single" w:sz="4" w:space="0" w:color="auto"/>
              <w:bottom w:val="single" w:sz="4" w:space="0" w:color="auto"/>
              <w:right w:val="single" w:sz="4" w:space="0" w:color="auto"/>
            </w:tcBorders>
            <w:vAlign w:val="center"/>
          </w:tcPr>
          <w:p w14:paraId="6DAC8F0F" w14:textId="06861B45" w:rsidR="00E457F4" w:rsidRPr="005A22E0" w:rsidRDefault="00955F9E" w:rsidP="007B6F8E">
            <w:pPr>
              <w:jc w:val="center"/>
              <w:rPr>
                <w:b/>
                <w:bCs/>
                <w:color w:val="000000"/>
                <w:sz w:val="22"/>
                <w:szCs w:val="22"/>
              </w:rPr>
            </w:pPr>
            <w:r w:rsidRPr="005A22E0">
              <w:rPr>
                <w:b/>
                <w:bCs/>
                <w:color w:val="000000"/>
                <w:sz w:val="22"/>
                <w:szCs w:val="22"/>
              </w:rPr>
              <w:t>12586,1</w:t>
            </w:r>
          </w:p>
        </w:tc>
        <w:tc>
          <w:tcPr>
            <w:tcW w:w="1978" w:type="dxa"/>
            <w:tcBorders>
              <w:top w:val="single" w:sz="4" w:space="0" w:color="auto"/>
              <w:left w:val="single" w:sz="4" w:space="0" w:color="auto"/>
              <w:bottom w:val="single" w:sz="4" w:space="0" w:color="auto"/>
              <w:right w:val="single" w:sz="4" w:space="0" w:color="auto"/>
            </w:tcBorders>
            <w:vAlign w:val="center"/>
          </w:tcPr>
          <w:p w14:paraId="0FF918A8" w14:textId="25BA0658" w:rsidR="00E457F4" w:rsidRPr="005A22E0" w:rsidRDefault="00B259BB" w:rsidP="007B6F8E">
            <w:pPr>
              <w:jc w:val="center"/>
              <w:rPr>
                <w:b/>
                <w:bCs/>
                <w:color w:val="000000"/>
                <w:sz w:val="22"/>
                <w:szCs w:val="22"/>
              </w:rPr>
            </w:pPr>
            <w:r w:rsidRPr="005A22E0">
              <w:rPr>
                <w:b/>
                <w:bCs/>
                <w:color w:val="000000"/>
                <w:sz w:val="22"/>
                <w:szCs w:val="22"/>
              </w:rPr>
              <w:t>15321,7</w:t>
            </w:r>
          </w:p>
        </w:tc>
        <w:tc>
          <w:tcPr>
            <w:tcW w:w="2397" w:type="dxa"/>
            <w:tcBorders>
              <w:top w:val="single" w:sz="4" w:space="0" w:color="auto"/>
              <w:left w:val="single" w:sz="4" w:space="0" w:color="auto"/>
              <w:bottom w:val="single" w:sz="4" w:space="0" w:color="auto"/>
              <w:right w:val="single" w:sz="4" w:space="0" w:color="auto"/>
            </w:tcBorders>
            <w:vAlign w:val="center"/>
          </w:tcPr>
          <w:p w14:paraId="62338F37" w14:textId="471CB8D9" w:rsidR="00E457F4" w:rsidRPr="005A22E0" w:rsidRDefault="00B259BB" w:rsidP="007B6F8E">
            <w:pPr>
              <w:jc w:val="center"/>
              <w:rPr>
                <w:b/>
                <w:bCs/>
                <w:color w:val="000000"/>
                <w:sz w:val="22"/>
                <w:szCs w:val="22"/>
              </w:rPr>
            </w:pPr>
            <w:r w:rsidRPr="005A22E0">
              <w:rPr>
                <w:b/>
                <w:bCs/>
                <w:color w:val="000000"/>
                <w:sz w:val="22"/>
                <w:szCs w:val="22"/>
              </w:rPr>
              <w:t>12450,8</w:t>
            </w:r>
          </w:p>
        </w:tc>
      </w:tr>
      <w:tr w:rsidR="00344F1F" w14:paraId="3065B1D7" w14:textId="77777777" w:rsidTr="0085680B">
        <w:trPr>
          <w:trHeight w:val="324"/>
        </w:trPr>
        <w:tc>
          <w:tcPr>
            <w:tcW w:w="3843" w:type="dxa"/>
            <w:gridSpan w:val="2"/>
            <w:tcBorders>
              <w:top w:val="single" w:sz="4" w:space="0" w:color="auto"/>
              <w:left w:val="single" w:sz="4" w:space="0" w:color="auto"/>
              <w:bottom w:val="single" w:sz="4" w:space="0" w:color="auto"/>
              <w:right w:val="single" w:sz="4" w:space="0" w:color="auto"/>
            </w:tcBorders>
            <w:vAlign w:val="center"/>
          </w:tcPr>
          <w:p w14:paraId="0AE200AD" w14:textId="3B1D8DF4" w:rsidR="00344F1F" w:rsidRPr="00982A24" w:rsidRDefault="00344F1F" w:rsidP="007B6F8E">
            <w:pPr>
              <w:rPr>
                <w:sz w:val="22"/>
                <w:szCs w:val="22"/>
              </w:rPr>
            </w:pPr>
            <w:r>
              <w:rPr>
                <w:sz w:val="22"/>
                <w:szCs w:val="22"/>
              </w:rPr>
              <w:t>2.1. Europos Sąjungos finansinė parama</w:t>
            </w:r>
          </w:p>
        </w:tc>
        <w:tc>
          <w:tcPr>
            <w:tcW w:w="1416" w:type="dxa"/>
            <w:tcBorders>
              <w:top w:val="single" w:sz="4" w:space="0" w:color="auto"/>
              <w:left w:val="single" w:sz="4" w:space="0" w:color="auto"/>
              <w:bottom w:val="single" w:sz="4" w:space="0" w:color="auto"/>
              <w:right w:val="single" w:sz="4" w:space="0" w:color="auto"/>
            </w:tcBorders>
            <w:vAlign w:val="center"/>
          </w:tcPr>
          <w:p w14:paraId="1B40A6C6" w14:textId="27AD7BB3" w:rsidR="00344F1F" w:rsidRPr="005A22E0" w:rsidRDefault="00C63997" w:rsidP="007B6F8E">
            <w:pPr>
              <w:jc w:val="center"/>
              <w:rPr>
                <w:color w:val="000000"/>
                <w:sz w:val="22"/>
                <w:szCs w:val="22"/>
              </w:rPr>
            </w:pPr>
            <w:r w:rsidRPr="005A22E0">
              <w:rPr>
                <w:color w:val="000000"/>
                <w:sz w:val="22"/>
                <w:szCs w:val="22"/>
              </w:rPr>
              <w:t>426,8</w:t>
            </w:r>
          </w:p>
        </w:tc>
        <w:tc>
          <w:tcPr>
            <w:tcW w:w="1978" w:type="dxa"/>
            <w:tcBorders>
              <w:top w:val="single" w:sz="4" w:space="0" w:color="auto"/>
              <w:left w:val="single" w:sz="4" w:space="0" w:color="auto"/>
              <w:bottom w:val="single" w:sz="4" w:space="0" w:color="auto"/>
              <w:right w:val="single" w:sz="4" w:space="0" w:color="auto"/>
            </w:tcBorders>
            <w:vAlign w:val="center"/>
          </w:tcPr>
          <w:p w14:paraId="1A4AADB3" w14:textId="1E80479E" w:rsidR="00344F1F" w:rsidRPr="005A22E0" w:rsidRDefault="00716313" w:rsidP="007B6F8E">
            <w:pPr>
              <w:jc w:val="center"/>
              <w:rPr>
                <w:color w:val="000000"/>
                <w:sz w:val="22"/>
                <w:szCs w:val="22"/>
              </w:rPr>
            </w:pPr>
            <w:r w:rsidRPr="005A22E0">
              <w:rPr>
                <w:color w:val="000000"/>
                <w:sz w:val="22"/>
                <w:szCs w:val="22"/>
              </w:rPr>
              <w:t>2461,7</w:t>
            </w:r>
          </w:p>
        </w:tc>
        <w:tc>
          <w:tcPr>
            <w:tcW w:w="2397" w:type="dxa"/>
            <w:tcBorders>
              <w:top w:val="single" w:sz="4" w:space="0" w:color="auto"/>
              <w:left w:val="single" w:sz="4" w:space="0" w:color="auto"/>
              <w:bottom w:val="single" w:sz="4" w:space="0" w:color="auto"/>
              <w:right w:val="single" w:sz="4" w:space="0" w:color="auto"/>
            </w:tcBorders>
            <w:vAlign w:val="center"/>
          </w:tcPr>
          <w:p w14:paraId="3DF663F6" w14:textId="48A3E3FC" w:rsidR="00344F1F" w:rsidRPr="005A22E0" w:rsidRDefault="00B259BB" w:rsidP="007B6F8E">
            <w:pPr>
              <w:jc w:val="center"/>
              <w:rPr>
                <w:color w:val="000000"/>
                <w:sz w:val="22"/>
                <w:szCs w:val="22"/>
              </w:rPr>
            </w:pPr>
            <w:r w:rsidRPr="005A22E0">
              <w:rPr>
                <w:color w:val="000000"/>
                <w:sz w:val="22"/>
                <w:szCs w:val="22"/>
              </w:rPr>
              <w:t>2333,6</w:t>
            </w:r>
          </w:p>
        </w:tc>
      </w:tr>
      <w:tr w:rsidR="00344F1F" w14:paraId="305E1BF4" w14:textId="77777777" w:rsidTr="0085680B">
        <w:trPr>
          <w:trHeight w:val="324"/>
        </w:trPr>
        <w:tc>
          <w:tcPr>
            <w:tcW w:w="3843" w:type="dxa"/>
            <w:gridSpan w:val="2"/>
            <w:tcBorders>
              <w:top w:val="single" w:sz="4" w:space="0" w:color="auto"/>
              <w:left w:val="single" w:sz="4" w:space="0" w:color="auto"/>
              <w:bottom w:val="single" w:sz="4" w:space="0" w:color="auto"/>
              <w:right w:val="single" w:sz="4" w:space="0" w:color="auto"/>
            </w:tcBorders>
            <w:vAlign w:val="center"/>
          </w:tcPr>
          <w:p w14:paraId="72FB7C9E" w14:textId="6113CCB7" w:rsidR="00344F1F" w:rsidRPr="00982A24" w:rsidRDefault="00344F1F" w:rsidP="007B6F8E">
            <w:pPr>
              <w:rPr>
                <w:sz w:val="22"/>
                <w:szCs w:val="22"/>
              </w:rPr>
            </w:pPr>
            <w:r>
              <w:rPr>
                <w:sz w:val="22"/>
                <w:szCs w:val="22"/>
              </w:rPr>
              <w:t>2.2. Valstybės biudžeto lėšos</w:t>
            </w:r>
          </w:p>
        </w:tc>
        <w:tc>
          <w:tcPr>
            <w:tcW w:w="1416" w:type="dxa"/>
            <w:tcBorders>
              <w:top w:val="single" w:sz="4" w:space="0" w:color="auto"/>
              <w:left w:val="single" w:sz="4" w:space="0" w:color="auto"/>
              <w:bottom w:val="single" w:sz="4" w:space="0" w:color="auto"/>
              <w:right w:val="single" w:sz="4" w:space="0" w:color="auto"/>
            </w:tcBorders>
            <w:vAlign w:val="center"/>
          </w:tcPr>
          <w:p w14:paraId="34E8B029" w14:textId="34CDB8EA" w:rsidR="00344F1F" w:rsidRPr="005A22E0" w:rsidRDefault="00955F9E" w:rsidP="007B6F8E">
            <w:pPr>
              <w:jc w:val="center"/>
              <w:rPr>
                <w:color w:val="000000"/>
                <w:sz w:val="22"/>
                <w:szCs w:val="22"/>
              </w:rPr>
            </w:pPr>
            <w:r w:rsidRPr="005A22E0">
              <w:rPr>
                <w:color w:val="000000"/>
                <w:sz w:val="22"/>
                <w:szCs w:val="22"/>
              </w:rPr>
              <w:t>12159,3</w:t>
            </w:r>
          </w:p>
        </w:tc>
        <w:tc>
          <w:tcPr>
            <w:tcW w:w="1978" w:type="dxa"/>
            <w:tcBorders>
              <w:top w:val="single" w:sz="4" w:space="0" w:color="auto"/>
              <w:left w:val="single" w:sz="4" w:space="0" w:color="auto"/>
              <w:bottom w:val="single" w:sz="4" w:space="0" w:color="auto"/>
              <w:right w:val="single" w:sz="4" w:space="0" w:color="auto"/>
            </w:tcBorders>
            <w:vAlign w:val="center"/>
          </w:tcPr>
          <w:p w14:paraId="5DBAEAFC" w14:textId="3E767157" w:rsidR="00344F1F" w:rsidRPr="005A22E0" w:rsidRDefault="00B259BB" w:rsidP="007B6F8E">
            <w:pPr>
              <w:jc w:val="center"/>
              <w:rPr>
                <w:color w:val="000000"/>
                <w:sz w:val="22"/>
                <w:szCs w:val="22"/>
              </w:rPr>
            </w:pPr>
            <w:r w:rsidRPr="005A22E0">
              <w:rPr>
                <w:color w:val="000000"/>
                <w:sz w:val="22"/>
                <w:szCs w:val="22"/>
              </w:rPr>
              <w:t>12860,0</w:t>
            </w:r>
          </w:p>
        </w:tc>
        <w:tc>
          <w:tcPr>
            <w:tcW w:w="2397" w:type="dxa"/>
            <w:tcBorders>
              <w:top w:val="single" w:sz="4" w:space="0" w:color="auto"/>
              <w:left w:val="single" w:sz="4" w:space="0" w:color="auto"/>
              <w:bottom w:val="single" w:sz="4" w:space="0" w:color="auto"/>
              <w:right w:val="single" w:sz="4" w:space="0" w:color="auto"/>
            </w:tcBorders>
            <w:vAlign w:val="center"/>
          </w:tcPr>
          <w:p w14:paraId="66D5BA6F" w14:textId="1CB739E9" w:rsidR="00344F1F" w:rsidRPr="005A22E0" w:rsidRDefault="00B259BB" w:rsidP="007B6F8E">
            <w:pPr>
              <w:jc w:val="center"/>
              <w:rPr>
                <w:color w:val="000000"/>
                <w:sz w:val="22"/>
                <w:szCs w:val="22"/>
              </w:rPr>
            </w:pPr>
            <w:r w:rsidRPr="005A22E0">
              <w:rPr>
                <w:color w:val="000000"/>
                <w:sz w:val="22"/>
                <w:szCs w:val="22"/>
              </w:rPr>
              <w:t>10117,2</w:t>
            </w:r>
          </w:p>
        </w:tc>
      </w:tr>
      <w:tr w:rsidR="00E457F4" w14:paraId="55D633E1" w14:textId="77777777" w:rsidTr="0085680B">
        <w:trPr>
          <w:trHeight w:val="324"/>
        </w:trPr>
        <w:tc>
          <w:tcPr>
            <w:tcW w:w="3843" w:type="dxa"/>
            <w:gridSpan w:val="2"/>
            <w:tcBorders>
              <w:top w:val="single" w:sz="4" w:space="0" w:color="auto"/>
              <w:left w:val="single" w:sz="4" w:space="0" w:color="auto"/>
              <w:bottom w:val="single" w:sz="4" w:space="0" w:color="auto"/>
              <w:right w:val="single" w:sz="4" w:space="0" w:color="auto"/>
            </w:tcBorders>
            <w:vAlign w:val="center"/>
            <w:hideMark/>
          </w:tcPr>
          <w:p w14:paraId="70D1FA80" w14:textId="529077A5" w:rsidR="00E457F4" w:rsidRPr="00982A24" w:rsidRDefault="00E457F4" w:rsidP="007B6F8E">
            <w:pPr>
              <w:rPr>
                <w:color w:val="000000"/>
                <w:sz w:val="22"/>
                <w:szCs w:val="22"/>
              </w:rPr>
            </w:pPr>
            <w:r w:rsidRPr="00982A24">
              <w:rPr>
                <w:sz w:val="22"/>
                <w:szCs w:val="22"/>
              </w:rPr>
              <w:lastRenderedPageBreak/>
              <w:t>IŠ VISO program</w:t>
            </w:r>
            <w:r w:rsidR="004E5AD4">
              <w:rPr>
                <w:sz w:val="22"/>
                <w:szCs w:val="22"/>
              </w:rPr>
              <w:t>oms</w:t>
            </w:r>
            <w:r w:rsidRPr="00982A24">
              <w:rPr>
                <w:sz w:val="22"/>
                <w:szCs w:val="22"/>
              </w:rPr>
              <w:t xml:space="preserve"> finansuoti pagal finansavimo šaltinius </w:t>
            </w:r>
            <w:r w:rsidRPr="00982A24">
              <w:rPr>
                <w:i/>
                <w:sz w:val="22"/>
                <w:szCs w:val="22"/>
              </w:rPr>
              <w:t>(1 ir 2 punktai)</w:t>
            </w:r>
          </w:p>
        </w:tc>
        <w:tc>
          <w:tcPr>
            <w:tcW w:w="1416" w:type="dxa"/>
            <w:tcBorders>
              <w:top w:val="single" w:sz="4" w:space="0" w:color="auto"/>
              <w:left w:val="single" w:sz="4" w:space="0" w:color="auto"/>
              <w:bottom w:val="single" w:sz="4" w:space="0" w:color="auto"/>
              <w:right w:val="single" w:sz="4" w:space="0" w:color="auto"/>
            </w:tcBorders>
            <w:vAlign w:val="center"/>
          </w:tcPr>
          <w:p w14:paraId="4283ED12" w14:textId="33B9CAE6" w:rsidR="00E457F4" w:rsidRPr="005A22E0" w:rsidRDefault="00955F9E" w:rsidP="007B6F8E">
            <w:pPr>
              <w:jc w:val="center"/>
              <w:rPr>
                <w:b/>
                <w:bCs/>
                <w:color w:val="000000"/>
                <w:sz w:val="22"/>
                <w:szCs w:val="22"/>
              </w:rPr>
            </w:pPr>
            <w:r w:rsidRPr="005A22E0">
              <w:rPr>
                <w:b/>
                <w:bCs/>
                <w:color w:val="000000"/>
                <w:sz w:val="22"/>
                <w:szCs w:val="22"/>
              </w:rPr>
              <w:t>68816,5</w:t>
            </w:r>
          </w:p>
        </w:tc>
        <w:tc>
          <w:tcPr>
            <w:tcW w:w="1978" w:type="dxa"/>
            <w:tcBorders>
              <w:top w:val="single" w:sz="4" w:space="0" w:color="auto"/>
              <w:left w:val="single" w:sz="4" w:space="0" w:color="auto"/>
              <w:bottom w:val="single" w:sz="4" w:space="0" w:color="auto"/>
              <w:right w:val="single" w:sz="4" w:space="0" w:color="auto"/>
            </w:tcBorders>
            <w:vAlign w:val="center"/>
          </w:tcPr>
          <w:p w14:paraId="5A2AAD05" w14:textId="130B678D" w:rsidR="00E457F4" w:rsidRPr="005A22E0" w:rsidRDefault="00B259BB" w:rsidP="007B6F8E">
            <w:pPr>
              <w:jc w:val="center"/>
              <w:rPr>
                <w:b/>
                <w:bCs/>
                <w:color w:val="000000"/>
                <w:sz w:val="22"/>
                <w:szCs w:val="22"/>
              </w:rPr>
            </w:pPr>
            <w:r w:rsidRPr="005A22E0">
              <w:rPr>
                <w:b/>
                <w:bCs/>
                <w:color w:val="000000"/>
                <w:sz w:val="22"/>
                <w:szCs w:val="22"/>
              </w:rPr>
              <w:t>77019,5</w:t>
            </w:r>
          </w:p>
        </w:tc>
        <w:tc>
          <w:tcPr>
            <w:tcW w:w="2397" w:type="dxa"/>
            <w:tcBorders>
              <w:top w:val="single" w:sz="4" w:space="0" w:color="auto"/>
              <w:left w:val="single" w:sz="4" w:space="0" w:color="auto"/>
              <w:bottom w:val="single" w:sz="4" w:space="0" w:color="auto"/>
              <w:right w:val="single" w:sz="4" w:space="0" w:color="auto"/>
            </w:tcBorders>
            <w:vAlign w:val="center"/>
          </w:tcPr>
          <w:p w14:paraId="323C7EB8" w14:textId="76EB74DE" w:rsidR="00E457F4" w:rsidRPr="005A22E0" w:rsidRDefault="00B320F8" w:rsidP="007B6F8E">
            <w:pPr>
              <w:jc w:val="center"/>
              <w:rPr>
                <w:b/>
                <w:bCs/>
                <w:color w:val="000000"/>
                <w:sz w:val="22"/>
                <w:szCs w:val="22"/>
              </w:rPr>
            </w:pPr>
            <w:r w:rsidRPr="005A22E0">
              <w:rPr>
                <w:b/>
                <w:bCs/>
                <w:color w:val="000000"/>
                <w:sz w:val="22"/>
                <w:szCs w:val="22"/>
              </w:rPr>
              <w:t>75363,6</w:t>
            </w:r>
          </w:p>
        </w:tc>
      </w:tr>
      <w:tr w:rsidR="00E457F4" w14:paraId="0A379386" w14:textId="77777777" w:rsidTr="0085680B">
        <w:trPr>
          <w:trHeight w:val="324"/>
        </w:trPr>
        <w:tc>
          <w:tcPr>
            <w:tcW w:w="3843" w:type="dxa"/>
            <w:gridSpan w:val="2"/>
            <w:tcBorders>
              <w:top w:val="single" w:sz="4" w:space="0" w:color="auto"/>
              <w:left w:val="single" w:sz="4" w:space="0" w:color="auto"/>
              <w:bottom w:val="single" w:sz="4" w:space="0" w:color="auto"/>
              <w:right w:val="single" w:sz="4" w:space="0" w:color="auto"/>
            </w:tcBorders>
            <w:vAlign w:val="center"/>
            <w:hideMark/>
          </w:tcPr>
          <w:p w14:paraId="1591332E" w14:textId="77777777" w:rsidR="00E457F4" w:rsidRPr="00982A24" w:rsidRDefault="00E457F4" w:rsidP="007B6F8E">
            <w:pPr>
              <w:rPr>
                <w:color w:val="000000"/>
                <w:sz w:val="22"/>
                <w:szCs w:val="22"/>
              </w:rPr>
            </w:pPr>
            <w:r w:rsidRPr="00982A24">
              <w:rPr>
                <w:sz w:val="22"/>
                <w:szCs w:val="22"/>
              </w:rPr>
              <w:t>Iš jų: regioninių pažangos priemonių lėšos</w:t>
            </w:r>
          </w:p>
        </w:tc>
        <w:tc>
          <w:tcPr>
            <w:tcW w:w="1416" w:type="dxa"/>
            <w:tcBorders>
              <w:top w:val="single" w:sz="4" w:space="0" w:color="auto"/>
              <w:left w:val="single" w:sz="4" w:space="0" w:color="auto"/>
              <w:bottom w:val="single" w:sz="4" w:space="0" w:color="auto"/>
              <w:right w:val="single" w:sz="4" w:space="0" w:color="auto"/>
            </w:tcBorders>
            <w:vAlign w:val="center"/>
          </w:tcPr>
          <w:p w14:paraId="7E652986" w14:textId="50F69C15" w:rsidR="00E457F4" w:rsidRPr="005A22E0" w:rsidRDefault="00175253" w:rsidP="007B6F8E">
            <w:pPr>
              <w:jc w:val="center"/>
              <w:rPr>
                <w:b/>
                <w:bCs/>
                <w:color w:val="000000"/>
                <w:sz w:val="22"/>
                <w:szCs w:val="22"/>
              </w:rPr>
            </w:pPr>
            <w:r w:rsidRPr="005A22E0">
              <w:rPr>
                <w:b/>
                <w:bCs/>
                <w:color w:val="000000"/>
                <w:sz w:val="22"/>
                <w:szCs w:val="22"/>
              </w:rPr>
              <w:t>0,0</w:t>
            </w:r>
          </w:p>
        </w:tc>
        <w:tc>
          <w:tcPr>
            <w:tcW w:w="1978" w:type="dxa"/>
            <w:tcBorders>
              <w:top w:val="single" w:sz="4" w:space="0" w:color="auto"/>
              <w:left w:val="single" w:sz="4" w:space="0" w:color="auto"/>
              <w:bottom w:val="single" w:sz="4" w:space="0" w:color="auto"/>
              <w:right w:val="single" w:sz="4" w:space="0" w:color="auto"/>
            </w:tcBorders>
            <w:vAlign w:val="center"/>
          </w:tcPr>
          <w:p w14:paraId="09F6F444" w14:textId="485CFF43" w:rsidR="00E457F4" w:rsidRPr="005A22E0" w:rsidRDefault="00CA7835" w:rsidP="007B6F8E">
            <w:pPr>
              <w:jc w:val="center"/>
              <w:rPr>
                <w:b/>
                <w:bCs/>
                <w:color w:val="000000"/>
                <w:sz w:val="22"/>
                <w:szCs w:val="22"/>
              </w:rPr>
            </w:pPr>
            <w:r w:rsidRPr="005A22E0">
              <w:rPr>
                <w:b/>
                <w:bCs/>
                <w:color w:val="000000"/>
                <w:sz w:val="22"/>
                <w:szCs w:val="22"/>
              </w:rPr>
              <w:t>0,0</w:t>
            </w:r>
          </w:p>
        </w:tc>
        <w:tc>
          <w:tcPr>
            <w:tcW w:w="2397" w:type="dxa"/>
            <w:tcBorders>
              <w:top w:val="single" w:sz="4" w:space="0" w:color="auto"/>
              <w:left w:val="single" w:sz="4" w:space="0" w:color="auto"/>
              <w:bottom w:val="single" w:sz="4" w:space="0" w:color="auto"/>
              <w:right w:val="single" w:sz="4" w:space="0" w:color="auto"/>
            </w:tcBorders>
            <w:vAlign w:val="center"/>
          </w:tcPr>
          <w:p w14:paraId="62058E79" w14:textId="40E0E885" w:rsidR="00E457F4" w:rsidRPr="005A22E0" w:rsidRDefault="00CA7835" w:rsidP="007B6F8E">
            <w:pPr>
              <w:jc w:val="center"/>
              <w:rPr>
                <w:b/>
                <w:bCs/>
                <w:color w:val="000000"/>
                <w:sz w:val="22"/>
                <w:szCs w:val="22"/>
              </w:rPr>
            </w:pPr>
            <w:r w:rsidRPr="005A22E0">
              <w:rPr>
                <w:b/>
                <w:bCs/>
                <w:color w:val="000000"/>
                <w:sz w:val="22"/>
                <w:szCs w:val="22"/>
              </w:rPr>
              <w:t>2528,6</w:t>
            </w:r>
          </w:p>
        </w:tc>
      </w:tr>
      <w:tr w:rsidR="00E457F4" w14:paraId="07B7C1DE" w14:textId="77777777" w:rsidTr="0085680B">
        <w:trPr>
          <w:trHeight w:val="324"/>
        </w:trPr>
        <w:tc>
          <w:tcPr>
            <w:tcW w:w="3843" w:type="dxa"/>
            <w:gridSpan w:val="2"/>
            <w:tcBorders>
              <w:top w:val="single" w:sz="4" w:space="0" w:color="auto"/>
              <w:left w:val="single" w:sz="4" w:space="0" w:color="auto"/>
              <w:bottom w:val="single" w:sz="4" w:space="0" w:color="auto"/>
              <w:right w:val="single" w:sz="4" w:space="0" w:color="auto"/>
            </w:tcBorders>
            <w:vAlign w:val="center"/>
            <w:hideMark/>
          </w:tcPr>
          <w:p w14:paraId="11232DCF" w14:textId="77777777" w:rsidR="00E457F4" w:rsidRPr="00982A24" w:rsidRDefault="00E457F4" w:rsidP="007B6F8E">
            <w:pPr>
              <w:rPr>
                <w:color w:val="000000"/>
                <w:sz w:val="22"/>
                <w:szCs w:val="22"/>
              </w:rPr>
            </w:pPr>
            <w:r w:rsidRPr="00982A24">
              <w:rPr>
                <w:sz w:val="22"/>
                <w:szCs w:val="22"/>
              </w:rPr>
              <w:t>Asignavimų ir kitų lėšų pokytis, palyginti su ankstesnių metų patvirtintų asignavimų ir kitų lėšų planu</w:t>
            </w:r>
          </w:p>
        </w:tc>
        <w:tc>
          <w:tcPr>
            <w:tcW w:w="1416" w:type="dxa"/>
            <w:tcBorders>
              <w:top w:val="single" w:sz="4" w:space="0" w:color="auto"/>
              <w:left w:val="single" w:sz="4" w:space="0" w:color="auto"/>
              <w:bottom w:val="single" w:sz="4" w:space="0" w:color="auto"/>
              <w:right w:val="single" w:sz="4" w:space="0" w:color="auto"/>
            </w:tcBorders>
            <w:vAlign w:val="center"/>
          </w:tcPr>
          <w:p w14:paraId="0DA12589" w14:textId="028A4EF8" w:rsidR="00E457F4" w:rsidRPr="005A22E0" w:rsidRDefault="00955F9E">
            <w:pPr>
              <w:pStyle w:val="Sraopastraipa"/>
              <w:numPr>
                <w:ilvl w:val="0"/>
                <w:numId w:val="13"/>
              </w:numPr>
              <w:jc w:val="center"/>
              <w:rPr>
                <w:color w:val="000000"/>
                <w:sz w:val="22"/>
                <w:szCs w:val="22"/>
              </w:rPr>
            </w:pPr>
            <w:r w:rsidRPr="005A22E0">
              <w:rPr>
                <w:color w:val="000000"/>
                <w:sz w:val="22"/>
                <w:szCs w:val="22"/>
              </w:rPr>
              <w:t>281,3</w:t>
            </w:r>
          </w:p>
        </w:tc>
        <w:tc>
          <w:tcPr>
            <w:tcW w:w="1978" w:type="dxa"/>
            <w:tcBorders>
              <w:top w:val="single" w:sz="4" w:space="0" w:color="auto"/>
              <w:left w:val="single" w:sz="4" w:space="0" w:color="auto"/>
              <w:bottom w:val="single" w:sz="4" w:space="0" w:color="auto"/>
              <w:right w:val="single" w:sz="4" w:space="0" w:color="auto"/>
            </w:tcBorders>
            <w:vAlign w:val="center"/>
          </w:tcPr>
          <w:p w14:paraId="7A29A93F" w14:textId="3B2544CC" w:rsidR="00E457F4" w:rsidRPr="005A22E0" w:rsidRDefault="005A22E0" w:rsidP="007B6F8E">
            <w:pPr>
              <w:jc w:val="center"/>
              <w:rPr>
                <w:color w:val="000000"/>
                <w:sz w:val="22"/>
                <w:szCs w:val="22"/>
              </w:rPr>
            </w:pPr>
            <w:r w:rsidRPr="005A22E0">
              <w:rPr>
                <w:color w:val="000000"/>
                <w:sz w:val="22"/>
                <w:szCs w:val="22"/>
              </w:rPr>
              <w:t>8203,0</w:t>
            </w:r>
          </w:p>
        </w:tc>
        <w:tc>
          <w:tcPr>
            <w:tcW w:w="2397" w:type="dxa"/>
            <w:tcBorders>
              <w:top w:val="single" w:sz="4" w:space="0" w:color="auto"/>
              <w:left w:val="single" w:sz="4" w:space="0" w:color="auto"/>
              <w:bottom w:val="single" w:sz="4" w:space="0" w:color="auto"/>
              <w:right w:val="single" w:sz="4" w:space="0" w:color="auto"/>
            </w:tcBorders>
            <w:vAlign w:val="center"/>
          </w:tcPr>
          <w:p w14:paraId="2B4EC3BC" w14:textId="4FBDC77F" w:rsidR="00E457F4" w:rsidRPr="005A22E0" w:rsidRDefault="005A22E0" w:rsidP="007B6F8E">
            <w:pPr>
              <w:jc w:val="center"/>
              <w:rPr>
                <w:color w:val="000000"/>
                <w:sz w:val="22"/>
                <w:szCs w:val="22"/>
              </w:rPr>
            </w:pPr>
            <w:r w:rsidRPr="005A22E0">
              <w:rPr>
                <w:color w:val="000000"/>
                <w:sz w:val="22"/>
                <w:szCs w:val="22"/>
              </w:rPr>
              <w:t>-1655,9</w:t>
            </w:r>
          </w:p>
        </w:tc>
      </w:tr>
    </w:tbl>
    <w:p w14:paraId="0CE18273" w14:textId="77777777" w:rsidR="00F3491F" w:rsidRDefault="00F3491F" w:rsidP="000824AD">
      <w:pPr>
        <w:rPr>
          <w:b/>
          <w:bCs/>
          <w:szCs w:val="24"/>
        </w:rPr>
      </w:pPr>
    </w:p>
    <w:p w14:paraId="7D0F4494" w14:textId="77777777" w:rsidR="00F3491F" w:rsidRDefault="00F3491F" w:rsidP="002B6651">
      <w:pPr>
        <w:jc w:val="center"/>
        <w:rPr>
          <w:b/>
          <w:bCs/>
          <w:szCs w:val="24"/>
        </w:rPr>
      </w:pPr>
    </w:p>
    <w:p w14:paraId="721DEFEE" w14:textId="4DC6CFAF" w:rsidR="00A70C93" w:rsidRPr="00F3491F" w:rsidRDefault="00E457F4" w:rsidP="00F3491F">
      <w:pPr>
        <w:jc w:val="center"/>
        <w:rPr>
          <w:b/>
          <w:bCs/>
          <w:szCs w:val="24"/>
        </w:rPr>
      </w:pPr>
      <w:r>
        <w:rPr>
          <w:b/>
          <w:bCs/>
          <w:szCs w:val="24"/>
        </w:rPr>
        <w:t>1 grafikas.</w:t>
      </w:r>
      <w:r>
        <w:rPr>
          <w:i/>
          <w:szCs w:val="24"/>
        </w:rPr>
        <w:t xml:space="preserve"> </w:t>
      </w:r>
      <w:r w:rsidR="008C2061">
        <w:rPr>
          <w:b/>
          <w:bCs/>
          <w:szCs w:val="24"/>
        </w:rPr>
        <w:t>2024</w:t>
      </w:r>
      <w:r w:rsidR="00CD6261">
        <w:rPr>
          <w:b/>
          <w:bCs/>
          <w:szCs w:val="24"/>
        </w:rPr>
        <w:t>–</w:t>
      </w:r>
      <w:r w:rsidR="008C2061">
        <w:rPr>
          <w:b/>
          <w:bCs/>
          <w:szCs w:val="24"/>
        </w:rPr>
        <w:t xml:space="preserve">2026 </w:t>
      </w:r>
      <w:r>
        <w:rPr>
          <w:b/>
          <w:bCs/>
          <w:szCs w:val="24"/>
        </w:rPr>
        <w:t>metų asignavimų ir kitų lėšų pasiskirstymas pagal programas</w:t>
      </w:r>
    </w:p>
    <w:p w14:paraId="59108D5E" w14:textId="77777777" w:rsidR="00A70C93" w:rsidRDefault="00A70C93" w:rsidP="008C2061">
      <w:pPr>
        <w:tabs>
          <w:tab w:val="left" w:pos="5797"/>
        </w:tabs>
        <w:jc w:val="both"/>
        <w:rPr>
          <w:rFonts w:eastAsia="Calibri"/>
          <w:b/>
          <w:bCs/>
          <w:color w:val="000000"/>
          <w:szCs w:val="24"/>
        </w:rPr>
      </w:pPr>
    </w:p>
    <w:p w14:paraId="451E100F" w14:textId="00FA3DD0" w:rsidR="00A70C93" w:rsidRDefault="00BC6578" w:rsidP="008C2061">
      <w:pPr>
        <w:tabs>
          <w:tab w:val="left" w:pos="5797"/>
        </w:tabs>
        <w:jc w:val="both"/>
        <w:rPr>
          <w:rFonts w:eastAsia="Calibri"/>
          <w:b/>
          <w:bCs/>
          <w:color w:val="000000"/>
          <w:szCs w:val="24"/>
        </w:rPr>
      </w:pPr>
      <w:r>
        <w:rPr>
          <w:noProof/>
        </w:rPr>
        <w:drawing>
          <wp:inline distT="0" distB="0" distL="0" distR="0" wp14:anchorId="1B220C29" wp14:editId="38A7F32D">
            <wp:extent cx="6120130" cy="3359150"/>
            <wp:effectExtent l="0" t="0" r="13970" b="12700"/>
            <wp:docPr id="1256663436" name="Diagrama 1">
              <a:extLst xmlns:a="http://schemas.openxmlformats.org/drawingml/2006/main">
                <a:ext uri="{FF2B5EF4-FFF2-40B4-BE49-F238E27FC236}">
                  <a16:creationId xmlns:a16="http://schemas.microsoft.com/office/drawing/2014/main" id="{2C2A603B-9FAE-DD5F-7A99-479AC739F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BA79FA" w14:textId="77777777" w:rsidR="00A70C93" w:rsidRDefault="00A70C93" w:rsidP="008C2061">
      <w:pPr>
        <w:tabs>
          <w:tab w:val="left" w:pos="5797"/>
        </w:tabs>
        <w:jc w:val="both"/>
        <w:rPr>
          <w:rFonts w:eastAsia="Calibri"/>
          <w:b/>
          <w:bCs/>
          <w:color w:val="00000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E457F4" w14:paraId="376AD2AB" w14:textId="77777777" w:rsidTr="007B6F8E">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7EBD18BC" w14:textId="201C59F7" w:rsidR="00E457F4" w:rsidRPr="008C2061" w:rsidRDefault="008C2061" w:rsidP="007B6F8E">
            <w:pPr>
              <w:ind w:firstLine="62"/>
              <w:jc w:val="center"/>
              <w:rPr>
                <w:b/>
                <w:bCs/>
                <w:color w:val="000000"/>
                <w:szCs w:val="24"/>
              </w:rPr>
            </w:pPr>
            <w:bookmarkStart w:id="3" w:name="_Hlk151221423"/>
            <w:r w:rsidRPr="008C2061">
              <w:rPr>
                <w:b/>
                <w:bCs/>
                <w:szCs w:val="24"/>
              </w:rPr>
              <w:t xml:space="preserve">01 Savivaldybės </w:t>
            </w:r>
            <w:r w:rsidR="00D10645">
              <w:rPr>
                <w:b/>
                <w:bCs/>
                <w:szCs w:val="24"/>
              </w:rPr>
              <w:t xml:space="preserve">funkcijų įgyvendinimo ir </w:t>
            </w:r>
            <w:r w:rsidRPr="008C2061">
              <w:rPr>
                <w:b/>
                <w:bCs/>
                <w:szCs w:val="24"/>
              </w:rPr>
              <w:t xml:space="preserve">valdymo </w:t>
            </w:r>
            <w:r w:rsidR="00E457F4" w:rsidRPr="008C2061">
              <w:rPr>
                <w:b/>
                <w:bCs/>
                <w:iCs/>
                <w:szCs w:val="24"/>
              </w:rPr>
              <w:t>programa</w:t>
            </w:r>
          </w:p>
        </w:tc>
      </w:tr>
      <w:bookmarkEnd w:id="3"/>
    </w:tbl>
    <w:p w14:paraId="31AE2324" w14:textId="77777777" w:rsidR="00E457F4" w:rsidRDefault="00E457F4" w:rsidP="00E457F4">
      <w:pPr>
        <w:tabs>
          <w:tab w:val="left" w:pos="34"/>
          <w:tab w:val="left" w:pos="284"/>
        </w:tabs>
        <w:jc w:val="both"/>
        <w:rPr>
          <w:b/>
          <w:bCs/>
          <w:i/>
          <w:color w:val="808080"/>
          <w:szCs w:val="24"/>
        </w:rPr>
      </w:pPr>
    </w:p>
    <w:p w14:paraId="0086F6E5" w14:textId="262C2F95" w:rsidR="00E457F4" w:rsidRDefault="00E457F4" w:rsidP="006361CB">
      <w:pPr>
        <w:jc w:val="center"/>
        <w:rPr>
          <w:i/>
          <w:color w:val="808080"/>
          <w:szCs w:val="24"/>
        </w:rPr>
      </w:pPr>
      <w:r>
        <w:rPr>
          <w:b/>
          <w:bCs/>
          <w:szCs w:val="24"/>
        </w:rPr>
        <w:t>2 grafikas.</w:t>
      </w:r>
      <w:r>
        <w:rPr>
          <w:i/>
          <w:szCs w:val="24"/>
        </w:rPr>
        <w:t xml:space="preserve"> </w:t>
      </w:r>
      <w:r w:rsidR="00AE5B13">
        <w:rPr>
          <w:b/>
          <w:bCs/>
          <w:szCs w:val="24"/>
        </w:rPr>
        <w:t xml:space="preserve">Savivaldybės </w:t>
      </w:r>
      <w:r w:rsidR="005B135A">
        <w:rPr>
          <w:b/>
          <w:bCs/>
          <w:szCs w:val="24"/>
        </w:rPr>
        <w:t xml:space="preserve">funkcijų įgyvendinimo ir </w:t>
      </w:r>
      <w:r w:rsidR="00AE5B13">
        <w:rPr>
          <w:b/>
          <w:bCs/>
          <w:szCs w:val="24"/>
        </w:rPr>
        <w:t>valdymo</w:t>
      </w:r>
      <w:r>
        <w:rPr>
          <w:b/>
          <w:bCs/>
          <w:szCs w:val="24"/>
        </w:rPr>
        <w:t xml:space="preserve"> programa ir jos uždaviniai</w:t>
      </w:r>
    </w:p>
    <w:p w14:paraId="657AF51F" w14:textId="77777777" w:rsidR="00A70C93" w:rsidRDefault="00A70C93" w:rsidP="00E457F4">
      <w:pPr>
        <w:tabs>
          <w:tab w:val="left" w:pos="34"/>
          <w:tab w:val="left" w:pos="284"/>
        </w:tabs>
        <w:jc w:val="both"/>
        <w:rPr>
          <w:b/>
          <w:noProof/>
          <w:sz w:val="20"/>
          <w:lang w:eastAsia="lt-LT"/>
        </w:rPr>
      </w:pPr>
    </w:p>
    <w:p w14:paraId="4C0CB073" w14:textId="77777777" w:rsidR="00A70C93" w:rsidRDefault="00A70C93" w:rsidP="00E457F4">
      <w:pPr>
        <w:tabs>
          <w:tab w:val="left" w:pos="34"/>
          <w:tab w:val="left" w:pos="284"/>
        </w:tabs>
        <w:jc w:val="both"/>
        <w:rPr>
          <w:b/>
          <w:noProof/>
          <w:sz w:val="20"/>
          <w:lang w:eastAsia="lt-LT"/>
        </w:rPr>
      </w:pPr>
    </w:p>
    <w:p w14:paraId="660F1EC1" w14:textId="77777777" w:rsidR="00E9765D" w:rsidRDefault="00A274E4" w:rsidP="00CB777B">
      <w:pPr>
        <w:tabs>
          <w:tab w:val="left" w:pos="34"/>
          <w:tab w:val="left" w:pos="284"/>
        </w:tabs>
        <w:jc w:val="both"/>
        <w:rPr>
          <w:b/>
          <w:bCs/>
          <w:i/>
          <w:color w:val="808080"/>
          <w:szCs w:val="24"/>
        </w:rPr>
      </w:pPr>
      <w:r>
        <w:rPr>
          <w:b/>
          <w:bCs/>
          <w:i/>
          <w:noProof/>
          <w:color w:val="808080"/>
          <w:szCs w:val="24"/>
          <w:lang w:val="en-US"/>
        </w:rPr>
        <w:drawing>
          <wp:inline distT="0" distB="0" distL="0" distR="0" wp14:anchorId="0D300F6F" wp14:editId="481570CB">
            <wp:extent cx="5324475" cy="2657475"/>
            <wp:effectExtent l="0" t="0" r="0" b="2857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BA05B6E" w14:textId="77777777" w:rsidR="00E9765D" w:rsidRPr="00E9765D" w:rsidRDefault="00E9765D" w:rsidP="00CB777B">
      <w:pPr>
        <w:ind w:firstLine="1296"/>
        <w:contextualSpacing/>
        <w:jc w:val="both"/>
        <w:rPr>
          <w:bCs/>
          <w:iCs/>
          <w:szCs w:val="24"/>
          <w:lang w:eastAsia="lt-LT"/>
        </w:rPr>
      </w:pPr>
    </w:p>
    <w:p w14:paraId="12EB9F3F" w14:textId="77777777" w:rsidR="00E9765D" w:rsidRPr="00E9765D" w:rsidRDefault="00E9765D" w:rsidP="00CB777B">
      <w:pPr>
        <w:ind w:firstLine="1296"/>
        <w:contextualSpacing/>
        <w:jc w:val="both"/>
        <w:rPr>
          <w:bCs/>
          <w:iCs/>
          <w:szCs w:val="24"/>
          <w:lang w:eastAsia="lt-LT"/>
        </w:rPr>
      </w:pPr>
    </w:p>
    <w:p w14:paraId="1DC08203" w14:textId="70CB84FF" w:rsidR="00E9765D" w:rsidRDefault="004004D8" w:rsidP="00AC7746">
      <w:pPr>
        <w:ind w:firstLine="709"/>
        <w:contextualSpacing/>
        <w:jc w:val="both"/>
        <w:rPr>
          <w:bCs/>
          <w:szCs w:val="24"/>
        </w:rPr>
      </w:pPr>
      <w:r>
        <w:rPr>
          <w:bCs/>
          <w:szCs w:val="24"/>
        </w:rPr>
        <w:t>Pagal šią p</w:t>
      </w:r>
      <w:r w:rsidR="00E9765D" w:rsidRPr="00CB777B">
        <w:rPr>
          <w:bCs/>
          <w:szCs w:val="24"/>
        </w:rPr>
        <w:t>rogram</w:t>
      </w:r>
      <w:r>
        <w:rPr>
          <w:bCs/>
          <w:szCs w:val="24"/>
        </w:rPr>
        <w:t>ą</w:t>
      </w:r>
      <w:r w:rsidR="00E9765D" w:rsidRPr="00CB777B">
        <w:rPr>
          <w:bCs/>
          <w:szCs w:val="24"/>
        </w:rPr>
        <w:t xml:space="preserve"> užsibrėžta įgyvendinti </w:t>
      </w:r>
      <w:r w:rsidR="001E52A4">
        <w:rPr>
          <w:bCs/>
          <w:szCs w:val="24"/>
        </w:rPr>
        <w:t>2</w:t>
      </w:r>
      <w:r w:rsidR="00E9765D" w:rsidRPr="00CB777B">
        <w:rPr>
          <w:bCs/>
          <w:szCs w:val="24"/>
        </w:rPr>
        <w:t xml:space="preserve"> uždavinius:</w:t>
      </w:r>
    </w:p>
    <w:p w14:paraId="1EAD06CF" w14:textId="77777777" w:rsidR="00352343" w:rsidRDefault="00352343" w:rsidP="00AC7746">
      <w:pPr>
        <w:ind w:firstLine="709"/>
        <w:contextualSpacing/>
        <w:jc w:val="both"/>
        <w:rPr>
          <w:b/>
          <w:i/>
          <w:szCs w:val="24"/>
          <w:lang w:eastAsia="lt-LT"/>
        </w:rPr>
      </w:pPr>
    </w:p>
    <w:p w14:paraId="0ABD9A84" w14:textId="77777777" w:rsidR="001E52A4" w:rsidRPr="00DF3AD4" w:rsidRDefault="00C14F5F" w:rsidP="001E52A4">
      <w:pPr>
        <w:ind w:firstLine="720"/>
        <w:jc w:val="both"/>
        <w:rPr>
          <w:b/>
          <w:bCs/>
          <w:i/>
          <w:color w:val="4472C4" w:themeColor="accent1"/>
          <w:szCs w:val="24"/>
          <w:lang w:eastAsia="lt-LT"/>
        </w:rPr>
      </w:pPr>
      <w:r w:rsidRPr="00DF3AD4">
        <w:rPr>
          <w:b/>
          <w:i/>
          <w:color w:val="4472C4" w:themeColor="accent1"/>
          <w:szCs w:val="24"/>
          <w:lang w:eastAsia="lt-LT"/>
        </w:rPr>
        <w:t xml:space="preserve">01-01-01 Tęstinės veiklos uždavinys. </w:t>
      </w:r>
      <w:r w:rsidR="001E52A4" w:rsidRPr="00DF3AD4">
        <w:rPr>
          <w:b/>
          <w:bCs/>
          <w:i/>
          <w:color w:val="4472C4" w:themeColor="accent1"/>
          <w:szCs w:val="24"/>
          <w:lang w:eastAsia="lt-LT"/>
        </w:rPr>
        <w:t>Organizuoti savivaldybės veiklos valdymą ir vykdyti savivaldybei perduotas valstybės funkcijas</w:t>
      </w:r>
    </w:p>
    <w:p w14:paraId="45D0E5AB" w14:textId="77777777" w:rsidR="000B018C" w:rsidRPr="00DF3AD4" w:rsidRDefault="000B018C" w:rsidP="001E52A4">
      <w:pPr>
        <w:contextualSpacing/>
        <w:jc w:val="both"/>
        <w:rPr>
          <w:b/>
          <w:bCs/>
          <w:i/>
          <w:color w:val="4472C4" w:themeColor="accent1"/>
          <w:szCs w:val="24"/>
          <w:lang w:eastAsia="lt-LT"/>
        </w:rPr>
      </w:pPr>
    </w:p>
    <w:p w14:paraId="1D1FC5E5" w14:textId="2D1E0559" w:rsidR="0021723D" w:rsidRPr="00CB777B" w:rsidRDefault="00517773" w:rsidP="00AC7746">
      <w:pPr>
        <w:ind w:firstLine="709"/>
        <w:contextualSpacing/>
        <w:jc w:val="both"/>
        <w:rPr>
          <w:b/>
          <w:szCs w:val="24"/>
          <w:lang w:eastAsia="lt-LT"/>
        </w:rPr>
      </w:pPr>
      <w:r>
        <w:t>N</w:t>
      </w:r>
      <w:r w:rsidRPr="00D10C5D">
        <w:t xml:space="preserve">umatoma vykdyti </w:t>
      </w:r>
      <w:r>
        <w:t>šias</w:t>
      </w:r>
      <w:r w:rsidRPr="00D10C5D">
        <w:t xml:space="preserve"> priemones:</w:t>
      </w:r>
    </w:p>
    <w:p w14:paraId="5B092A5B" w14:textId="51314FE1" w:rsidR="00C14F5F" w:rsidRDefault="0021723D" w:rsidP="00AC7746">
      <w:pPr>
        <w:ind w:firstLine="709"/>
        <w:contextualSpacing/>
        <w:jc w:val="both"/>
        <w:rPr>
          <w:rStyle w:val="Grietas"/>
          <w:b w:val="0"/>
          <w:szCs w:val="24"/>
          <w:shd w:val="clear" w:color="auto" w:fill="FFFFFF"/>
        </w:rPr>
      </w:pPr>
      <w:r w:rsidRPr="00CB777B">
        <w:rPr>
          <w:b/>
          <w:szCs w:val="24"/>
          <w:lang w:eastAsia="lt-LT"/>
        </w:rPr>
        <w:t xml:space="preserve">01-01-01-01 </w:t>
      </w:r>
      <w:r w:rsidR="001E52A4" w:rsidRPr="001E52A4">
        <w:rPr>
          <w:b/>
          <w:szCs w:val="24"/>
          <w:lang w:eastAsia="lt-LT"/>
        </w:rPr>
        <w:t>Savivaldybės tarybos darbo organizavimas</w:t>
      </w:r>
      <w:r w:rsidRPr="00CB777B">
        <w:rPr>
          <w:b/>
          <w:szCs w:val="24"/>
          <w:lang w:eastAsia="lt-LT"/>
        </w:rPr>
        <w:t xml:space="preserve">. </w:t>
      </w:r>
      <w:r w:rsidRPr="00CB777B">
        <w:rPr>
          <w:szCs w:val="24"/>
          <w:lang w:eastAsia="lt-LT"/>
        </w:rPr>
        <w:t xml:space="preserve">Įgyvendinant priemonę užtikrinamas sklandus </w:t>
      </w:r>
      <w:r w:rsidR="001E52A4">
        <w:rPr>
          <w:szCs w:val="24"/>
          <w:lang w:eastAsia="lt-LT"/>
        </w:rPr>
        <w:t>Rokiškio</w:t>
      </w:r>
      <w:r w:rsidRPr="00CB777B">
        <w:rPr>
          <w:szCs w:val="24"/>
          <w:lang w:eastAsia="lt-LT"/>
        </w:rPr>
        <w:t xml:space="preserve"> rajono savivaldybės tarybos darbas. Savivaldybės tarybą sudaro 25 nariai</w:t>
      </w:r>
      <w:r w:rsidR="00CB777B" w:rsidRPr="00CB777B">
        <w:rPr>
          <w:szCs w:val="24"/>
          <w:lang w:eastAsia="lt-LT"/>
        </w:rPr>
        <w:t xml:space="preserve">, išrinkti savivaldybės gyventojų savivaldybių tarybų rinkimuose. Savivaldybės tarybos nariai dirba komitetuose: </w:t>
      </w:r>
      <w:r w:rsidR="00B755BC">
        <w:rPr>
          <w:szCs w:val="24"/>
          <w:lang w:eastAsia="lt-LT"/>
        </w:rPr>
        <w:t>B</w:t>
      </w:r>
      <w:r w:rsidR="00B755BC" w:rsidRPr="00715798">
        <w:rPr>
          <w:szCs w:val="24"/>
          <w:lang w:eastAsia="lt-LT"/>
        </w:rPr>
        <w:t>iudžeto, finansų ir verslo</w:t>
      </w:r>
      <w:r w:rsidR="00B755BC">
        <w:rPr>
          <w:szCs w:val="24"/>
          <w:lang w:eastAsia="lt-LT"/>
        </w:rPr>
        <w:t>, A</w:t>
      </w:r>
      <w:r w:rsidR="00B755BC" w:rsidRPr="00715798">
        <w:rPr>
          <w:szCs w:val="24"/>
          <w:lang w:eastAsia="lt-LT"/>
        </w:rPr>
        <w:t>plinkosaugos ir kaimo plėtro</w:t>
      </w:r>
      <w:r w:rsidR="00B755BC">
        <w:rPr>
          <w:szCs w:val="24"/>
          <w:lang w:eastAsia="lt-LT"/>
        </w:rPr>
        <w:t>s, S</w:t>
      </w:r>
      <w:r w:rsidR="00B755BC" w:rsidRPr="00715798">
        <w:rPr>
          <w:szCs w:val="24"/>
          <w:lang w:eastAsia="lt-LT"/>
        </w:rPr>
        <w:t>veikatos ir socialinės apsaugos</w:t>
      </w:r>
      <w:r w:rsidR="00B755BC">
        <w:rPr>
          <w:szCs w:val="24"/>
          <w:lang w:eastAsia="lt-LT"/>
        </w:rPr>
        <w:t>, Š</w:t>
      </w:r>
      <w:r w:rsidR="00B755BC" w:rsidRPr="00715798">
        <w:rPr>
          <w:szCs w:val="24"/>
          <w:lang w:eastAsia="lt-LT"/>
        </w:rPr>
        <w:t>vietimo, kultūros ir sporto</w:t>
      </w:r>
      <w:r w:rsidR="00B755BC">
        <w:rPr>
          <w:szCs w:val="24"/>
          <w:lang w:eastAsia="lt-LT"/>
        </w:rPr>
        <w:t xml:space="preserve"> bei K</w:t>
      </w:r>
      <w:r w:rsidR="00B755BC" w:rsidRPr="00715798">
        <w:rPr>
          <w:szCs w:val="24"/>
          <w:lang w:eastAsia="lt-LT"/>
        </w:rPr>
        <w:t>ontrolės</w:t>
      </w:r>
      <w:r w:rsidR="00B755BC">
        <w:rPr>
          <w:szCs w:val="24"/>
          <w:lang w:eastAsia="lt-LT"/>
        </w:rPr>
        <w:t>.</w:t>
      </w:r>
      <w:r w:rsidR="00B755BC" w:rsidRPr="00715798">
        <w:rPr>
          <w:szCs w:val="24"/>
          <w:lang w:eastAsia="lt-LT"/>
        </w:rPr>
        <w:t xml:space="preserve"> </w:t>
      </w:r>
      <w:r w:rsidR="00CB777B" w:rsidRPr="00AC7746">
        <w:rPr>
          <w:szCs w:val="24"/>
          <w:lang w:eastAsia="lt-LT"/>
        </w:rPr>
        <w:t>Biudžeto, ekonomikos ir investicijų,</w:t>
      </w:r>
      <w:r w:rsidR="00CB777B" w:rsidRPr="00AC7746">
        <w:rPr>
          <w:szCs w:val="24"/>
          <w:shd w:val="clear" w:color="auto" w:fill="FFFFFF"/>
        </w:rPr>
        <w:t xml:space="preserve"> </w:t>
      </w:r>
      <w:r w:rsidR="00CB777B" w:rsidRPr="00AC7746">
        <w:rPr>
          <w:rStyle w:val="Grietas"/>
          <w:b w:val="0"/>
          <w:szCs w:val="24"/>
          <w:shd w:val="clear" w:color="auto" w:fill="FFFFFF"/>
        </w:rPr>
        <w:t>Kaimo, sveikatos ir socialinių reikalų,</w:t>
      </w:r>
      <w:r w:rsidR="00AC7746">
        <w:rPr>
          <w:rStyle w:val="Grietas"/>
          <w:b w:val="0"/>
          <w:szCs w:val="24"/>
          <w:shd w:val="clear" w:color="auto" w:fill="FFFFFF"/>
        </w:rPr>
        <w:t xml:space="preserve"> </w:t>
      </w:r>
      <w:r w:rsidR="00CB777B" w:rsidRPr="00AC7746">
        <w:rPr>
          <w:rStyle w:val="Grietas"/>
          <w:b w:val="0"/>
          <w:szCs w:val="24"/>
          <w:shd w:val="clear" w:color="auto" w:fill="FFFFFF"/>
        </w:rPr>
        <w:t>Švietimo, kultūros, jaunimo ir savivaldos reikalų</w:t>
      </w:r>
      <w:r w:rsidR="00CD6261">
        <w:rPr>
          <w:rStyle w:val="Grietas"/>
          <w:b w:val="0"/>
          <w:szCs w:val="24"/>
          <w:shd w:val="clear" w:color="auto" w:fill="FFFFFF"/>
        </w:rPr>
        <w:t xml:space="preserve"> bei</w:t>
      </w:r>
      <w:r w:rsidR="00CB777B" w:rsidRPr="00AC7746">
        <w:rPr>
          <w:rStyle w:val="Grietas"/>
          <w:b w:val="0"/>
          <w:szCs w:val="24"/>
          <w:shd w:val="clear" w:color="auto" w:fill="FFFFFF"/>
        </w:rPr>
        <w:t xml:space="preserve"> Kontrolės.</w:t>
      </w:r>
      <w:r w:rsidR="00AC7746">
        <w:rPr>
          <w:rStyle w:val="Grietas"/>
          <w:b w:val="0"/>
          <w:szCs w:val="24"/>
          <w:shd w:val="clear" w:color="auto" w:fill="FFFFFF"/>
        </w:rPr>
        <w:t xml:space="preserve"> </w:t>
      </w:r>
      <w:r w:rsidR="00CB777B" w:rsidRPr="00AC7746">
        <w:rPr>
          <w:rStyle w:val="Grietas"/>
          <w:b w:val="0"/>
          <w:szCs w:val="24"/>
          <w:shd w:val="clear" w:color="auto" w:fill="FFFFFF"/>
        </w:rPr>
        <w:t xml:space="preserve">Sprendimus taryba priima </w:t>
      </w:r>
      <w:r w:rsidR="00A0209D">
        <w:rPr>
          <w:rStyle w:val="Grietas"/>
          <w:b w:val="0"/>
          <w:szCs w:val="24"/>
          <w:shd w:val="clear" w:color="auto" w:fill="FFFFFF"/>
        </w:rPr>
        <w:t xml:space="preserve">vidutiniškai </w:t>
      </w:r>
      <w:r w:rsidR="00CB777B" w:rsidRPr="00AC7746">
        <w:rPr>
          <w:rStyle w:val="Grietas"/>
          <w:b w:val="0"/>
          <w:szCs w:val="24"/>
          <w:shd w:val="clear" w:color="auto" w:fill="FFFFFF"/>
        </w:rPr>
        <w:t xml:space="preserve">kartą </w:t>
      </w:r>
      <w:r w:rsidR="00AC7746">
        <w:rPr>
          <w:rStyle w:val="Grietas"/>
          <w:b w:val="0"/>
          <w:szCs w:val="24"/>
          <w:shd w:val="clear" w:color="auto" w:fill="FFFFFF"/>
        </w:rPr>
        <w:t>per</w:t>
      </w:r>
      <w:r w:rsidR="00CB777B" w:rsidRPr="00AC7746">
        <w:rPr>
          <w:rStyle w:val="Grietas"/>
          <w:b w:val="0"/>
          <w:szCs w:val="24"/>
          <w:shd w:val="clear" w:color="auto" w:fill="FFFFFF"/>
        </w:rPr>
        <w:t xml:space="preserve"> mėnesį vykstančių tarybos posėdžių metu. Savivaldybės tarybos nariams už darbą mokamas atlygis teisės aktų numatyta tvarka. Savivaldybės administracija vykdo savivaldybės tarybos ūkinį, techninį, finansinį aptarnavimą. </w:t>
      </w:r>
    </w:p>
    <w:p w14:paraId="0A1B72C1" w14:textId="25C481BA" w:rsidR="00B755BC" w:rsidRPr="00B755BC" w:rsidRDefault="00B755BC" w:rsidP="00B755BC">
      <w:pPr>
        <w:ind w:firstLine="709"/>
        <w:contextualSpacing/>
        <w:jc w:val="both"/>
        <w:rPr>
          <w:rStyle w:val="Grietas"/>
          <w:bCs w:val="0"/>
          <w:szCs w:val="24"/>
          <w:lang w:eastAsia="lt-LT"/>
        </w:rPr>
      </w:pPr>
      <w:r w:rsidRPr="00B755BC">
        <w:rPr>
          <w:rStyle w:val="Grietas"/>
          <w:bCs w:val="0"/>
          <w:szCs w:val="24"/>
          <w:shd w:val="clear" w:color="auto" w:fill="FFFFFF"/>
        </w:rPr>
        <w:t>01-01-01-02</w:t>
      </w:r>
      <w:r>
        <w:rPr>
          <w:rStyle w:val="Grietas"/>
          <w:b w:val="0"/>
          <w:szCs w:val="24"/>
          <w:shd w:val="clear" w:color="auto" w:fill="FFFFFF"/>
        </w:rPr>
        <w:t xml:space="preserve"> </w:t>
      </w:r>
      <w:r w:rsidRPr="00B755BC">
        <w:rPr>
          <w:rStyle w:val="Grietas"/>
          <w:bCs w:val="0"/>
          <w:szCs w:val="24"/>
          <w:shd w:val="clear" w:color="auto" w:fill="FFFFFF"/>
        </w:rPr>
        <w:t>Savivaldybės mero darbo organizavimas</w:t>
      </w:r>
      <w:r>
        <w:rPr>
          <w:rStyle w:val="Grietas"/>
          <w:b w:val="0"/>
          <w:szCs w:val="24"/>
          <w:shd w:val="clear" w:color="auto" w:fill="FFFFFF"/>
        </w:rPr>
        <w:t xml:space="preserve">. </w:t>
      </w:r>
      <w:r w:rsidRPr="00AC7746">
        <w:rPr>
          <w:rStyle w:val="Grietas"/>
          <w:b w:val="0"/>
          <w:szCs w:val="24"/>
          <w:shd w:val="clear" w:color="auto" w:fill="FFFFFF"/>
        </w:rPr>
        <w:t xml:space="preserve">Savivaldybės </w:t>
      </w:r>
      <w:r>
        <w:rPr>
          <w:rStyle w:val="Grietas"/>
          <w:b w:val="0"/>
          <w:szCs w:val="24"/>
          <w:shd w:val="clear" w:color="auto" w:fill="FFFFFF"/>
        </w:rPr>
        <w:t>merui</w:t>
      </w:r>
      <w:r w:rsidRPr="00AC7746">
        <w:rPr>
          <w:rStyle w:val="Grietas"/>
          <w:b w:val="0"/>
          <w:szCs w:val="24"/>
          <w:shd w:val="clear" w:color="auto" w:fill="FFFFFF"/>
        </w:rPr>
        <w:t xml:space="preserve"> už darbą mokamas atlygis teisės aktų numatyta tvarka. </w:t>
      </w:r>
      <w:r>
        <w:rPr>
          <w:rStyle w:val="Grietas"/>
          <w:b w:val="0"/>
          <w:szCs w:val="24"/>
          <w:shd w:val="clear" w:color="auto" w:fill="FFFFFF"/>
        </w:rPr>
        <w:t>Taip pat v</w:t>
      </w:r>
      <w:r w:rsidRPr="00E85E82">
        <w:rPr>
          <w:szCs w:val="24"/>
          <w:lang w:eastAsia="lt-LT"/>
        </w:rPr>
        <w:t xml:space="preserve">adovaujantis LR biudžeto sandaros įstatymu, savivaldybės privalo sudaryti mero rezervą, kuris turi būti ne mažesnis </w:t>
      </w:r>
      <w:r>
        <w:rPr>
          <w:szCs w:val="24"/>
          <w:lang w:eastAsia="lt-LT"/>
        </w:rPr>
        <w:t>nei</w:t>
      </w:r>
      <w:r w:rsidRPr="00E85E82">
        <w:rPr>
          <w:szCs w:val="24"/>
          <w:lang w:eastAsia="lt-LT"/>
        </w:rPr>
        <w:t xml:space="preserve"> 0,25 proc</w:t>
      </w:r>
      <w:r>
        <w:rPr>
          <w:szCs w:val="24"/>
          <w:lang w:eastAsia="lt-LT"/>
        </w:rPr>
        <w:t>.</w:t>
      </w:r>
      <w:r w:rsidRPr="00E85E82">
        <w:rPr>
          <w:szCs w:val="24"/>
          <w:lang w:eastAsia="lt-LT"/>
        </w:rPr>
        <w:t xml:space="preserve"> ir ne didesnis </w:t>
      </w:r>
      <w:r>
        <w:rPr>
          <w:szCs w:val="24"/>
          <w:lang w:eastAsia="lt-LT"/>
        </w:rPr>
        <w:t>nei</w:t>
      </w:r>
      <w:r w:rsidRPr="00E85E82">
        <w:rPr>
          <w:szCs w:val="24"/>
          <w:lang w:eastAsia="lt-LT"/>
        </w:rPr>
        <w:t xml:space="preserve"> 1 proc</w:t>
      </w:r>
      <w:r>
        <w:rPr>
          <w:szCs w:val="24"/>
          <w:lang w:eastAsia="lt-LT"/>
        </w:rPr>
        <w:t>.</w:t>
      </w:r>
      <w:r w:rsidRPr="00E85E82">
        <w:rPr>
          <w:szCs w:val="24"/>
          <w:lang w:eastAsia="lt-LT"/>
        </w:rPr>
        <w:t xml:space="preserve"> patvirtintų savivaldybės biudžeto pajamų (neįskaitant valstybės dotacijų savivaldybių biudžetams). Mero rezervas gali būti didesnis </w:t>
      </w:r>
      <w:r>
        <w:rPr>
          <w:szCs w:val="24"/>
          <w:lang w:eastAsia="lt-LT"/>
        </w:rPr>
        <w:t>nei</w:t>
      </w:r>
      <w:r w:rsidRPr="00E85E82">
        <w:rPr>
          <w:szCs w:val="24"/>
          <w:lang w:eastAsia="lt-LT"/>
        </w:rPr>
        <w:t xml:space="preserve"> 1 proc</w:t>
      </w:r>
      <w:r>
        <w:rPr>
          <w:szCs w:val="24"/>
          <w:lang w:eastAsia="lt-LT"/>
        </w:rPr>
        <w:t>.</w:t>
      </w:r>
      <w:r w:rsidRPr="00E85E82">
        <w:rPr>
          <w:szCs w:val="24"/>
          <w:lang w:eastAsia="lt-LT"/>
        </w:rPr>
        <w:t>, kai yra paskelbta valstybės ir (arba) savivaldybės lygio ekstremalioji situacija ir (arba) įvesta nepaprastoji padėtis. Konkretų mero rezervo dydį kasmet nustato savivaldybės taryba, tvirtindama tam tikrų metų savivaldybės biudžetą. Mero rezervo lėšas skirsto meras. Mero rezervo lėšos naudojamos savivaldybės tarybos nustatyta tvarka: 1) ekstremaliosioms situacijoms ir (arba) ekstremaliesiems įvykiams likviduoti, jų padariniams šalinti ir padarytiems nuostoliams iš dalies apmokėti; 2) gaisrų, stichinių nelaimių ir kitų įvykių padariniams likviduoti ir jų padarytiems nuostoliams iš dalies apmokėti; 3) dėl nepaprastosios padėties atsiradusioms išlaidoms iš dalies apmokėti ir (arba) jos padariniams šalinti.</w:t>
      </w:r>
      <w:r>
        <w:rPr>
          <w:rStyle w:val="Grietas"/>
          <w:b w:val="0"/>
          <w:szCs w:val="24"/>
          <w:shd w:val="clear" w:color="auto" w:fill="FFFFFF"/>
        </w:rPr>
        <w:t xml:space="preserve"> </w:t>
      </w:r>
    </w:p>
    <w:p w14:paraId="0FCF0B43" w14:textId="33037F9C" w:rsidR="00CB777B" w:rsidRPr="007217AA" w:rsidRDefault="00CB777B" w:rsidP="00AC7746">
      <w:pPr>
        <w:ind w:firstLine="709"/>
        <w:contextualSpacing/>
        <w:jc w:val="both"/>
        <w:rPr>
          <w:szCs w:val="24"/>
          <w:lang w:eastAsia="lt-LT"/>
        </w:rPr>
      </w:pPr>
      <w:r w:rsidRPr="00CB777B">
        <w:rPr>
          <w:b/>
          <w:szCs w:val="24"/>
          <w:lang w:eastAsia="lt-LT"/>
        </w:rPr>
        <w:t>01-01-01-0</w:t>
      </w:r>
      <w:r w:rsidR="00B755BC">
        <w:rPr>
          <w:b/>
          <w:szCs w:val="24"/>
          <w:lang w:eastAsia="lt-LT"/>
        </w:rPr>
        <w:t>3</w:t>
      </w:r>
      <w:r>
        <w:rPr>
          <w:b/>
          <w:szCs w:val="24"/>
          <w:lang w:eastAsia="lt-LT"/>
        </w:rPr>
        <w:t xml:space="preserve"> </w:t>
      </w:r>
      <w:r w:rsidRPr="00CB777B">
        <w:rPr>
          <w:b/>
          <w:szCs w:val="24"/>
          <w:lang w:eastAsia="lt-LT"/>
        </w:rPr>
        <w:t>Savivaldybės administracijos darbo organizavimas</w:t>
      </w:r>
      <w:r w:rsidR="00E84795">
        <w:rPr>
          <w:b/>
          <w:szCs w:val="24"/>
          <w:lang w:eastAsia="lt-LT"/>
        </w:rPr>
        <w:t>.</w:t>
      </w:r>
      <w:r w:rsidR="007217AA">
        <w:rPr>
          <w:b/>
          <w:szCs w:val="24"/>
          <w:lang w:eastAsia="lt-LT"/>
        </w:rPr>
        <w:t xml:space="preserve"> </w:t>
      </w:r>
      <w:r w:rsidR="007217AA" w:rsidRPr="007217AA">
        <w:rPr>
          <w:szCs w:val="24"/>
          <w:lang w:eastAsia="lt-LT"/>
        </w:rPr>
        <w:t xml:space="preserve">Šia priemone užtikrinamas Savivaldybės administracijos darbo organizavimas – mokamas darbo užmokestis darbuotojams, išlaikomi pastatai. </w:t>
      </w:r>
      <w:r w:rsidR="00E377F0">
        <w:rPr>
          <w:szCs w:val="24"/>
          <w:lang w:eastAsia="lt-LT"/>
        </w:rPr>
        <w:t>Savivaldybės administracij</w:t>
      </w:r>
      <w:r w:rsidR="00AC7746">
        <w:rPr>
          <w:szCs w:val="24"/>
          <w:lang w:eastAsia="lt-LT"/>
        </w:rPr>
        <w:t>ą</w:t>
      </w:r>
      <w:r w:rsidR="00E377F0">
        <w:rPr>
          <w:szCs w:val="24"/>
          <w:lang w:eastAsia="lt-LT"/>
        </w:rPr>
        <w:t xml:space="preserve"> </w:t>
      </w:r>
      <w:r w:rsidR="00AC7746">
        <w:rPr>
          <w:szCs w:val="24"/>
          <w:lang w:eastAsia="lt-LT"/>
        </w:rPr>
        <w:t>sudaro</w:t>
      </w:r>
      <w:r w:rsidR="00E377F0">
        <w:rPr>
          <w:szCs w:val="24"/>
          <w:lang w:eastAsia="lt-LT"/>
        </w:rPr>
        <w:t xml:space="preserve"> 1</w:t>
      </w:r>
      <w:r w:rsidR="009F5251">
        <w:rPr>
          <w:szCs w:val="24"/>
          <w:lang w:eastAsia="lt-LT"/>
        </w:rPr>
        <w:t>5</w:t>
      </w:r>
      <w:r w:rsidR="00E377F0">
        <w:rPr>
          <w:szCs w:val="24"/>
          <w:lang w:eastAsia="lt-LT"/>
        </w:rPr>
        <w:t xml:space="preserve"> padalinių</w:t>
      </w:r>
      <w:r w:rsidR="009F5251">
        <w:rPr>
          <w:szCs w:val="24"/>
          <w:lang w:eastAsia="lt-LT"/>
        </w:rPr>
        <w:t xml:space="preserve"> bei 5 į savivaldybės struktūrinių padalinių sudėtį neįeinantys </w:t>
      </w:r>
      <w:r w:rsidR="00995F11">
        <w:rPr>
          <w:szCs w:val="24"/>
          <w:lang w:eastAsia="lt-LT"/>
        </w:rPr>
        <w:t>valstybės tarnautojai</w:t>
      </w:r>
      <w:r w:rsidR="00E377F0">
        <w:rPr>
          <w:szCs w:val="24"/>
          <w:lang w:eastAsia="lt-LT"/>
        </w:rPr>
        <w:t xml:space="preserve">, kurie vykdo LR vietos savivaldos </w:t>
      </w:r>
      <w:r w:rsidR="001E1F10">
        <w:rPr>
          <w:szCs w:val="24"/>
          <w:lang w:eastAsia="lt-LT"/>
        </w:rPr>
        <w:t xml:space="preserve">įstatymu ir kitais teisės aktais </w:t>
      </w:r>
      <w:r w:rsidR="00AC7746">
        <w:rPr>
          <w:szCs w:val="24"/>
          <w:lang w:eastAsia="lt-LT"/>
        </w:rPr>
        <w:t>nustatytas</w:t>
      </w:r>
      <w:r w:rsidR="001E1F10">
        <w:rPr>
          <w:szCs w:val="24"/>
          <w:lang w:eastAsia="lt-LT"/>
        </w:rPr>
        <w:t xml:space="preserve"> funkcijas. </w:t>
      </w:r>
      <w:r w:rsidR="007217AA">
        <w:rPr>
          <w:szCs w:val="24"/>
          <w:lang w:eastAsia="lt-LT"/>
        </w:rPr>
        <w:t>Savivaldybės administracijos sudėtyje veikia 1</w:t>
      </w:r>
      <w:r w:rsidR="009F5251">
        <w:rPr>
          <w:szCs w:val="24"/>
          <w:lang w:eastAsia="lt-LT"/>
        </w:rPr>
        <w:t>0</w:t>
      </w:r>
      <w:r w:rsidR="007217AA">
        <w:rPr>
          <w:szCs w:val="24"/>
          <w:lang w:eastAsia="lt-LT"/>
        </w:rPr>
        <w:t xml:space="preserve"> seniūnijų – </w:t>
      </w:r>
      <w:r w:rsidR="009F5251">
        <w:rPr>
          <w:szCs w:val="24"/>
          <w:lang w:eastAsia="lt-LT"/>
        </w:rPr>
        <w:t xml:space="preserve">Juodupės, Jūžintų, Kamajų, Kazliškio, Kriaunų, Obelių, Panemunėlio, Pandėlio, Rokiškio miesto ir Rokiškio kaimiškoji seniūnijos. </w:t>
      </w:r>
    </w:p>
    <w:p w14:paraId="2D4ABA2A" w14:textId="44BDC3C0" w:rsidR="00E84795" w:rsidRDefault="00E84795" w:rsidP="00AC7746">
      <w:pPr>
        <w:ind w:firstLine="709"/>
        <w:contextualSpacing/>
        <w:jc w:val="both"/>
        <w:rPr>
          <w:b/>
          <w:szCs w:val="24"/>
          <w:lang w:eastAsia="lt-LT"/>
        </w:rPr>
      </w:pPr>
      <w:r w:rsidRPr="00CB777B">
        <w:rPr>
          <w:b/>
          <w:szCs w:val="24"/>
          <w:lang w:eastAsia="lt-LT"/>
        </w:rPr>
        <w:t>001-01-01-0</w:t>
      </w:r>
      <w:r w:rsidR="00B755BC">
        <w:rPr>
          <w:b/>
          <w:szCs w:val="24"/>
          <w:lang w:eastAsia="lt-LT"/>
        </w:rPr>
        <w:t>4</w:t>
      </w:r>
      <w:r>
        <w:rPr>
          <w:b/>
          <w:szCs w:val="24"/>
          <w:lang w:eastAsia="lt-LT"/>
        </w:rPr>
        <w:t xml:space="preserve"> </w:t>
      </w:r>
      <w:r w:rsidR="00B755BC">
        <w:rPr>
          <w:b/>
          <w:szCs w:val="24"/>
          <w:lang w:eastAsia="lt-LT"/>
        </w:rPr>
        <w:t>Savivaldybės k</w:t>
      </w:r>
      <w:r w:rsidRPr="00E84795">
        <w:rPr>
          <w:b/>
          <w:szCs w:val="24"/>
          <w:lang w:eastAsia="lt-LT"/>
        </w:rPr>
        <w:t>ontrolės ir audito tarnybos darbo organizavimas</w:t>
      </w:r>
      <w:r>
        <w:rPr>
          <w:b/>
          <w:szCs w:val="24"/>
          <w:lang w:eastAsia="lt-LT"/>
        </w:rPr>
        <w:t>.</w:t>
      </w:r>
      <w:r w:rsidR="00333ACF" w:rsidRPr="00333ACF">
        <w:rPr>
          <w:szCs w:val="24"/>
          <w:shd w:val="clear" w:color="auto" w:fill="FFFFFF"/>
        </w:rPr>
        <w:t xml:space="preserve"> </w:t>
      </w:r>
      <w:r w:rsidR="00333ACF">
        <w:rPr>
          <w:szCs w:val="24"/>
          <w:shd w:val="clear" w:color="auto" w:fill="FFFFFF"/>
        </w:rPr>
        <w:t xml:space="preserve">Šia priemone užtikrinamas </w:t>
      </w:r>
      <w:r w:rsidR="00B755BC">
        <w:rPr>
          <w:szCs w:val="24"/>
          <w:shd w:val="clear" w:color="auto" w:fill="FFFFFF"/>
        </w:rPr>
        <w:t>Rokiškio</w:t>
      </w:r>
      <w:r w:rsidR="00333ACF" w:rsidRPr="00333ACF">
        <w:rPr>
          <w:szCs w:val="24"/>
          <w:shd w:val="clear" w:color="auto" w:fill="FFFFFF"/>
        </w:rPr>
        <w:t xml:space="preserve"> rajono </w:t>
      </w:r>
      <w:r w:rsidR="00B755BC">
        <w:rPr>
          <w:szCs w:val="24"/>
          <w:shd w:val="clear" w:color="auto" w:fill="FFFFFF"/>
        </w:rPr>
        <w:t xml:space="preserve">savivaldybės </w:t>
      </w:r>
      <w:r w:rsidR="00333ACF" w:rsidRPr="00333ACF">
        <w:rPr>
          <w:szCs w:val="24"/>
          <w:shd w:val="clear" w:color="auto" w:fill="FFFFFF"/>
        </w:rPr>
        <w:t>kontrolės ir audito tarnyb</w:t>
      </w:r>
      <w:r w:rsidR="00333ACF">
        <w:rPr>
          <w:szCs w:val="24"/>
          <w:shd w:val="clear" w:color="auto" w:fill="FFFFFF"/>
        </w:rPr>
        <w:t>os</w:t>
      </w:r>
      <w:r w:rsidR="00333ACF" w:rsidRPr="00333ACF">
        <w:rPr>
          <w:szCs w:val="24"/>
          <w:shd w:val="clear" w:color="auto" w:fill="FFFFFF"/>
        </w:rPr>
        <w:t xml:space="preserve"> – savivaldybės biudžetinė</w:t>
      </w:r>
      <w:r w:rsidR="00333ACF">
        <w:rPr>
          <w:szCs w:val="24"/>
          <w:shd w:val="clear" w:color="auto" w:fill="FFFFFF"/>
        </w:rPr>
        <w:t>s</w:t>
      </w:r>
      <w:r w:rsidR="00333ACF" w:rsidRPr="00333ACF">
        <w:rPr>
          <w:szCs w:val="24"/>
          <w:shd w:val="clear" w:color="auto" w:fill="FFFFFF"/>
        </w:rPr>
        <w:t xml:space="preserve"> įstaig</w:t>
      </w:r>
      <w:r w:rsidR="00333ACF">
        <w:rPr>
          <w:szCs w:val="24"/>
          <w:shd w:val="clear" w:color="auto" w:fill="FFFFFF"/>
        </w:rPr>
        <w:t>os</w:t>
      </w:r>
      <w:r w:rsidR="00333ACF" w:rsidRPr="00333ACF">
        <w:rPr>
          <w:szCs w:val="24"/>
          <w:shd w:val="clear" w:color="auto" w:fill="FFFFFF"/>
        </w:rPr>
        <w:t xml:space="preserve">, </w:t>
      </w:r>
      <w:r w:rsidR="00333ACF">
        <w:rPr>
          <w:szCs w:val="24"/>
          <w:shd w:val="clear" w:color="auto" w:fill="FFFFFF"/>
        </w:rPr>
        <w:t>kuri prižiūri,</w:t>
      </w:r>
      <w:r w:rsidR="00333ACF" w:rsidRPr="00333ACF">
        <w:rPr>
          <w:szCs w:val="24"/>
          <w:shd w:val="clear" w:color="auto" w:fill="FFFFFF"/>
        </w:rPr>
        <w:t xml:space="preserve"> ar teisėtai, efektyviai ir rezultatyviai valdomas </w:t>
      </w:r>
      <w:r w:rsidR="00405BBB">
        <w:rPr>
          <w:szCs w:val="24"/>
          <w:shd w:val="clear" w:color="auto" w:fill="FFFFFF"/>
        </w:rPr>
        <w:t>bei</w:t>
      </w:r>
      <w:r w:rsidR="00333ACF" w:rsidRPr="00333ACF">
        <w:rPr>
          <w:szCs w:val="24"/>
          <w:shd w:val="clear" w:color="auto" w:fill="FFFFFF"/>
        </w:rPr>
        <w:t xml:space="preserve"> naudojamas savivaldybės turtas</w:t>
      </w:r>
      <w:r w:rsidR="00405BBB">
        <w:rPr>
          <w:szCs w:val="24"/>
          <w:shd w:val="clear" w:color="auto" w:fill="FFFFFF"/>
        </w:rPr>
        <w:t>,</w:t>
      </w:r>
      <w:r w:rsidR="00333ACF" w:rsidRPr="00333ACF">
        <w:rPr>
          <w:szCs w:val="24"/>
          <w:shd w:val="clear" w:color="auto" w:fill="FFFFFF"/>
        </w:rPr>
        <w:t xml:space="preserve"> patikėjimo teise valdomas valstybės turtas, kaip vykdomas savivaldybės biudžetas ir naudojami kiti piniginiai ištekliai</w:t>
      </w:r>
      <w:r w:rsidR="00333ACF">
        <w:rPr>
          <w:szCs w:val="24"/>
          <w:shd w:val="clear" w:color="auto" w:fill="FFFFFF"/>
        </w:rPr>
        <w:t>, išlaikymas.</w:t>
      </w:r>
    </w:p>
    <w:p w14:paraId="1C9F190A" w14:textId="7AEDECA9" w:rsidR="00E84795" w:rsidRDefault="00E84795" w:rsidP="00AC7746">
      <w:pPr>
        <w:ind w:firstLine="709"/>
        <w:contextualSpacing/>
        <w:jc w:val="both"/>
        <w:rPr>
          <w:b/>
          <w:szCs w:val="24"/>
          <w:lang w:eastAsia="lt-LT"/>
        </w:rPr>
      </w:pPr>
      <w:r w:rsidRPr="00CB777B">
        <w:rPr>
          <w:b/>
          <w:szCs w:val="24"/>
          <w:lang w:eastAsia="lt-LT"/>
        </w:rPr>
        <w:t>01-01-01-0</w:t>
      </w:r>
      <w:r w:rsidR="009F5251">
        <w:rPr>
          <w:b/>
          <w:szCs w:val="24"/>
          <w:lang w:eastAsia="lt-LT"/>
        </w:rPr>
        <w:t>5</w:t>
      </w:r>
      <w:r>
        <w:rPr>
          <w:b/>
          <w:szCs w:val="24"/>
          <w:lang w:eastAsia="lt-LT"/>
        </w:rPr>
        <w:t xml:space="preserve"> </w:t>
      </w:r>
      <w:r w:rsidR="009F5251" w:rsidRPr="009F5251">
        <w:rPr>
          <w:b/>
          <w:szCs w:val="24"/>
          <w:lang w:eastAsia="lt-LT"/>
        </w:rPr>
        <w:t>Paskolų aptarnavimas, paskolų ir  dotacijų grąžinimas</w:t>
      </w:r>
      <w:r>
        <w:rPr>
          <w:b/>
          <w:szCs w:val="24"/>
          <w:lang w:eastAsia="lt-LT"/>
        </w:rPr>
        <w:t>.</w:t>
      </w:r>
      <w:r w:rsidR="00F371FC" w:rsidRPr="00F371FC">
        <w:t xml:space="preserve"> </w:t>
      </w:r>
      <w:r w:rsidR="0062253C" w:rsidRPr="00A33352">
        <w:rPr>
          <w:szCs w:val="24"/>
        </w:rPr>
        <w:t>Priemon</w:t>
      </w:r>
      <w:r w:rsidR="0062253C">
        <w:rPr>
          <w:szCs w:val="24"/>
        </w:rPr>
        <w:t>e</w:t>
      </w:r>
      <w:r w:rsidR="0062253C" w:rsidRPr="00A33352">
        <w:rPr>
          <w:szCs w:val="24"/>
        </w:rPr>
        <w:t xml:space="preserve"> užtikrinamas kruopštus ir atsakingas finansinių išteklių valdymas.</w:t>
      </w:r>
    </w:p>
    <w:p w14:paraId="40E9A864" w14:textId="54E4BB53" w:rsidR="00817BC0" w:rsidRPr="00817BC0" w:rsidRDefault="002B3BB7" w:rsidP="00AC7746">
      <w:pPr>
        <w:ind w:firstLine="709"/>
        <w:contextualSpacing/>
        <w:jc w:val="both"/>
        <w:rPr>
          <w:szCs w:val="24"/>
          <w:lang w:eastAsia="lt-LT"/>
        </w:rPr>
      </w:pPr>
      <w:bookmarkStart w:id="4" w:name="_Hlk151220595"/>
      <w:r w:rsidRPr="002B3BB7">
        <w:rPr>
          <w:b/>
          <w:szCs w:val="24"/>
          <w:lang w:eastAsia="lt-LT"/>
        </w:rPr>
        <w:t>01-01-01-06</w:t>
      </w:r>
      <w:r>
        <w:rPr>
          <w:b/>
          <w:szCs w:val="24"/>
          <w:lang w:eastAsia="lt-LT"/>
        </w:rPr>
        <w:t xml:space="preserve"> </w:t>
      </w:r>
      <w:bookmarkEnd w:id="4"/>
      <w:r w:rsidRPr="002B3BB7">
        <w:rPr>
          <w:b/>
          <w:szCs w:val="24"/>
          <w:lang w:eastAsia="lt-LT"/>
        </w:rPr>
        <w:t>Valstybės deleguotų funkcijų vykdymas</w:t>
      </w:r>
      <w:r>
        <w:rPr>
          <w:b/>
          <w:szCs w:val="24"/>
          <w:lang w:eastAsia="lt-LT"/>
        </w:rPr>
        <w:t>.</w:t>
      </w:r>
      <w:r w:rsidR="001C3C7F">
        <w:rPr>
          <w:b/>
          <w:szCs w:val="24"/>
          <w:lang w:eastAsia="lt-LT"/>
        </w:rPr>
        <w:t xml:space="preserve"> </w:t>
      </w:r>
      <w:r w:rsidR="009F5251">
        <w:rPr>
          <w:szCs w:val="24"/>
          <w:lang w:eastAsia="lt-LT"/>
        </w:rPr>
        <w:t>Rokiškio</w:t>
      </w:r>
      <w:r w:rsidR="00817BC0" w:rsidRPr="00817BC0">
        <w:rPr>
          <w:szCs w:val="24"/>
          <w:lang w:eastAsia="lt-LT"/>
        </w:rPr>
        <w:t xml:space="preserve"> rajono savivaldybė vykdo jai įstatymais priskirtas valstybės deleguotas funkcijas</w:t>
      </w:r>
      <w:r w:rsidR="00391DA4">
        <w:rPr>
          <w:szCs w:val="24"/>
          <w:lang w:eastAsia="lt-LT"/>
        </w:rPr>
        <w:t>,</w:t>
      </w:r>
      <w:r w:rsidR="00817BC0" w:rsidRPr="00817BC0">
        <w:rPr>
          <w:szCs w:val="24"/>
          <w:lang w:eastAsia="lt-LT"/>
        </w:rPr>
        <w:t xml:space="preserve"> </w:t>
      </w:r>
      <w:r w:rsidR="001E51CA">
        <w:rPr>
          <w:szCs w:val="24"/>
          <w:lang w:eastAsia="lt-LT"/>
        </w:rPr>
        <w:t>tai</w:t>
      </w:r>
      <w:r w:rsidR="00391DA4">
        <w:rPr>
          <w:szCs w:val="24"/>
          <w:lang w:eastAsia="lt-LT"/>
        </w:rPr>
        <w:t>:</w:t>
      </w:r>
      <w:r w:rsidR="001E51CA">
        <w:rPr>
          <w:szCs w:val="24"/>
          <w:lang w:eastAsia="lt-LT"/>
        </w:rPr>
        <w:t xml:space="preserve"> c</w:t>
      </w:r>
      <w:r w:rsidR="001E51CA" w:rsidRPr="001E51CA">
        <w:rPr>
          <w:szCs w:val="24"/>
          <w:lang w:eastAsia="lt-LT"/>
        </w:rPr>
        <w:t>ivilinės būklės aktų registravimas</w:t>
      </w:r>
      <w:r w:rsidR="001E51CA">
        <w:rPr>
          <w:szCs w:val="24"/>
          <w:lang w:eastAsia="lt-LT"/>
        </w:rPr>
        <w:t>, g</w:t>
      </w:r>
      <w:r w:rsidR="001E51CA" w:rsidRPr="001E51CA">
        <w:rPr>
          <w:szCs w:val="24"/>
          <w:lang w:eastAsia="lt-LT"/>
        </w:rPr>
        <w:t>yventojų registro tvarkymas ir duomenų teikimas Valstybės registrui</w:t>
      </w:r>
      <w:r w:rsidR="001E51CA">
        <w:rPr>
          <w:szCs w:val="24"/>
          <w:lang w:eastAsia="lt-LT"/>
        </w:rPr>
        <w:t>, v</w:t>
      </w:r>
      <w:r w:rsidR="001E51CA" w:rsidRPr="001E51CA">
        <w:rPr>
          <w:szCs w:val="24"/>
          <w:lang w:eastAsia="lt-LT"/>
        </w:rPr>
        <w:t>alstybinės kalbos vartojimo ir taisyklingumo kontrolė</w:t>
      </w:r>
      <w:r w:rsidR="001E51CA">
        <w:rPr>
          <w:szCs w:val="24"/>
          <w:lang w:eastAsia="lt-LT"/>
        </w:rPr>
        <w:t>, s</w:t>
      </w:r>
      <w:r w:rsidR="001E51CA" w:rsidRPr="001E51CA">
        <w:rPr>
          <w:szCs w:val="24"/>
          <w:lang w:eastAsia="lt-LT"/>
        </w:rPr>
        <w:t>avivaldybei priskirtų archyvinių dokumentų tvarkymas</w:t>
      </w:r>
      <w:r w:rsidR="001E51CA">
        <w:rPr>
          <w:szCs w:val="24"/>
          <w:lang w:eastAsia="lt-LT"/>
        </w:rPr>
        <w:t>, v</w:t>
      </w:r>
      <w:r w:rsidR="001E51CA" w:rsidRPr="001E51CA">
        <w:rPr>
          <w:szCs w:val="24"/>
          <w:lang w:eastAsia="lt-LT"/>
        </w:rPr>
        <w:t>aikų ir jaunimo teisių apsauga</w:t>
      </w:r>
      <w:r w:rsidR="001E51CA">
        <w:rPr>
          <w:szCs w:val="24"/>
          <w:lang w:eastAsia="lt-LT"/>
        </w:rPr>
        <w:t>, ž</w:t>
      </w:r>
      <w:r w:rsidR="001E51CA" w:rsidRPr="001E51CA">
        <w:rPr>
          <w:szCs w:val="24"/>
          <w:lang w:eastAsia="lt-LT"/>
        </w:rPr>
        <w:t>emės ūkio funkcijų vykdymas</w:t>
      </w:r>
      <w:r w:rsidR="001E51CA">
        <w:rPr>
          <w:szCs w:val="24"/>
          <w:lang w:eastAsia="lt-LT"/>
        </w:rPr>
        <w:t>, k</w:t>
      </w:r>
      <w:r w:rsidR="001E51CA" w:rsidRPr="001E51CA">
        <w:rPr>
          <w:szCs w:val="24"/>
          <w:lang w:eastAsia="lt-LT"/>
        </w:rPr>
        <w:t>aro mobilizacijos administravimas</w:t>
      </w:r>
      <w:r w:rsidR="001E51CA">
        <w:rPr>
          <w:szCs w:val="24"/>
          <w:lang w:eastAsia="lt-LT"/>
        </w:rPr>
        <w:t>, d</w:t>
      </w:r>
      <w:r w:rsidR="001E51CA" w:rsidRPr="001E51CA">
        <w:rPr>
          <w:szCs w:val="24"/>
          <w:lang w:eastAsia="lt-LT"/>
        </w:rPr>
        <w:t>uomenų teikimas Valstybės suteiktos pagalbos registrui</w:t>
      </w:r>
      <w:r w:rsidR="001E51CA">
        <w:rPr>
          <w:szCs w:val="24"/>
          <w:lang w:eastAsia="lt-LT"/>
        </w:rPr>
        <w:t>, c</w:t>
      </w:r>
      <w:r w:rsidR="001E51CA" w:rsidRPr="001E51CA">
        <w:rPr>
          <w:szCs w:val="24"/>
          <w:lang w:eastAsia="lt-LT"/>
        </w:rPr>
        <w:t>ivilinės saugos organizavimas</w:t>
      </w:r>
      <w:r w:rsidR="001E51CA">
        <w:rPr>
          <w:szCs w:val="24"/>
          <w:lang w:eastAsia="lt-LT"/>
        </w:rPr>
        <w:t>, p</w:t>
      </w:r>
      <w:r w:rsidR="001E51CA" w:rsidRPr="001E51CA">
        <w:rPr>
          <w:szCs w:val="24"/>
          <w:lang w:eastAsia="lt-LT"/>
        </w:rPr>
        <w:t>irminės teisinės pagalbos teikimas pagal valstybės garantuojamos teisinės pagalbos įstatymą</w:t>
      </w:r>
      <w:r w:rsidR="001E51CA">
        <w:rPr>
          <w:szCs w:val="24"/>
          <w:lang w:eastAsia="lt-LT"/>
        </w:rPr>
        <w:t>, g</w:t>
      </w:r>
      <w:r w:rsidR="001E51CA" w:rsidRPr="001E51CA">
        <w:rPr>
          <w:szCs w:val="24"/>
          <w:lang w:eastAsia="lt-LT"/>
        </w:rPr>
        <w:t>yvenamosios vietos deklaravimas</w:t>
      </w:r>
      <w:r w:rsidR="001E51CA">
        <w:rPr>
          <w:szCs w:val="24"/>
          <w:lang w:eastAsia="lt-LT"/>
        </w:rPr>
        <w:t>, g</w:t>
      </w:r>
      <w:r w:rsidR="001E51CA" w:rsidRPr="001E51CA">
        <w:rPr>
          <w:szCs w:val="24"/>
          <w:lang w:eastAsia="lt-LT"/>
        </w:rPr>
        <w:t>lobos organizavimo asmenims, turintiems sunkią negalią, administravimas</w:t>
      </w:r>
      <w:r w:rsidR="001E51CA">
        <w:rPr>
          <w:szCs w:val="24"/>
          <w:lang w:eastAsia="lt-LT"/>
        </w:rPr>
        <w:t>, i</w:t>
      </w:r>
      <w:r w:rsidR="001E51CA" w:rsidRPr="001E51CA">
        <w:rPr>
          <w:szCs w:val="24"/>
          <w:lang w:eastAsia="lt-LT"/>
        </w:rPr>
        <w:t>šlaidų, skirtų nemokamam mokinių maitinimui administravimas</w:t>
      </w:r>
      <w:r w:rsidR="00CC755C">
        <w:rPr>
          <w:szCs w:val="24"/>
          <w:lang w:eastAsia="lt-LT"/>
        </w:rPr>
        <w:t>, d</w:t>
      </w:r>
      <w:r w:rsidR="00CC755C" w:rsidRPr="00CC755C">
        <w:rPr>
          <w:szCs w:val="24"/>
          <w:lang w:eastAsia="lt-LT"/>
        </w:rPr>
        <w:t>arbo rinkos politikos rengimas ir įgyvendinimas</w:t>
      </w:r>
      <w:r w:rsidR="00CC755C">
        <w:rPr>
          <w:szCs w:val="24"/>
          <w:lang w:eastAsia="lt-LT"/>
        </w:rPr>
        <w:t>, s</w:t>
      </w:r>
      <w:r w:rsidR="00CC755C" w:rsidRPr="00CC755C">
        <w:rPr>
          <w:szCs w:val="24"/>
          <w:lang w:eastAsia="lt-LT"/>
        </w:rPr>
        <w:t>ocialinės paramos mokiniams administravimas</w:t>
      </w:r>
      <w:r w:rsidR="00CC755C">
        <w:rPr>
          <w:szCs w:val="24"/>
          <w:lang w:eastAsia="lt-LT"/>
        </w:rPr>
        <w:t xml:space="preserve"> ir kt. Šioje priemonėje planuojamas </w:t>
      </w:r>
      <w:r w:rsidR="00CC755C">
        <w:rPr>
          <w:szCs w:val="24"/>
          <w:lang w:eastAsia="lt-LT"/>
        </w:rPr>
        <w:lastRenderedPageBreak/>
        <w:t xml:space="preserve">darbo užmokestis Savivaldybės administracijos darbuotojams, įgyvendinantiems valstybės deleguotas funkcijas </w:t>
      </w:r>
      <w:r w:rsidR="009F5251">
        <w:rPr>
          <w:szCs w:val="24"/>
          <w:lang w:eastAsia="lt-LT"/>
        </w:rPr>
        <w:t>Rokiškio</w:t>
      </w:r>
      <w:r w:rsidR="00CC755C">
        <w:rPr>
          <w:szCs w:val="24"/>
          <w:lang w:eastAsia="lt-LT"/>
        </w:rPr>
        <w:t xml:space="preserve"> rajone.</w:t>
      </w:r>
    </w:p>
    <w:p w14:paraId="40009893" w14:textId="753EA6F5" w:rsidR="002B3BB7" w:rsidRDefault="002B3BB7" w:rsidP="00160D82">
      <w:pPr>
        <w:ind w:firstLine="709"/>
        <w:contextualSpacing/>
        <w:jc w:val="both"/>
        <w:rPr>
          <w:szCs w:val="24"/>
          <w:shd w:val="clear" w:color="auto" w:fill="FFFFFF"/>
        </w:rPr>
      </w:pPr>
      <w:r w:rsidRPr="002B3BB7">
        <w:rPr>
          <w:b/>
          <w:szCs w:val="24"/>
          <w:lang w:eastAsia="lt-LT"/>
        </w:rPr>
        <w:t>01-01-01-0</w:t>
      </w:r>
      <w:r>
        <w:rPr>
          <w:b/>
          <w:szCs w:val="24"/>
          <w:lang w:eastAsia="lt-LT"/>
        </w:rPr>
        <w:t xml:space="preserve">7 </w:t>
      </w:r>
      <w:r w:rsidRPr="002B3BB7">
        <w:rPr>
          <w:b/>
          <w:szCs w:val="24"/>
          <w:lang w:eastAsia="lt-LT"/>
        </w:rPr>
        <w:t>Priešgaisrinės tarnybos darbo organizavimas</w:t>
      </w:r>
      <w:r w:rsidR="00CC755C">
        <w:rPr>
          <w:b/>
          <w:szCs w:val="24"/>
          <w:lang w:eastAsia="lt-LT"/>
        </w:rPr>
        <w:t xml:space="preserve">. </w:t>
      </w:r>
      <w:r w:rsidR="00CC755C" w:rsidRPr="00391DA4">
        <w:rPr>
          <w:szCs w:val="24"/>
          <w:lang w:eastAsia="lt-LT"/>
        </w:rPr>
        <w:t xml:space="preserve">Šia priemone užtikrinamas </w:t>
      </w:r>
      <w:r w:rsidR="009F5251">
        <w:rPr>
          <w:szCs w:val="24"/>
          <w:lang w:eastAsia="lt-LT"/>
        </w:rPr>
        <w:t>Rokiškio</w:t>
      </w:r>
      <w:r w:rsidR="00CC755C" w:rsidRPr="00391DA4">
        <w:rPr>
          <w:szCs w:val="24"/>
          <w:lang w:eastAsia="lt-LT"/>
        </w:rPr>
        <w:t xml:space="preserve"> rajono savivaldybės priešgaisrinės tarnybos išlaikymas. Ši įstaiga gesina gaisrus, gelbsti žmones ir turtą gaisro vietoje bei vykdo pirminius gelbėjimo darbus avarijų, katastrofų bei stichinių nelaimių atvejais. Įstaiga turi suformuotas </w:t>
      </w:r>
      <w:r w:rsidR="0062253C">
        <w:rPr>
          <w:szCs w:val="24"/>
          <w:lang w:eastAsia="lt-LT"/>
        </w:rPr>
        <w:t>9</w:t>
      </w:r>
      <w:r w:rsidR="00CC755C" w:rsidRPr="00391DA4">
        <w:rPr>
          <w:szCs w:val="24"/>
          <w:lang w:eastAsia="lt-LT"/>
        </w:rPr>
        <w:t xml:space="preserve"> ugniagesių komandas: </w:t>
      </w:r>
      <w:r w:rsidR="0062253C">
        <w:rPr>
          <w:szCs w:val="24"/>
          <w:shd w:val="clear" w:color="auto" w:fill="FFFFFF"/>
        </w:rPr>
        <w:t>Čedasų, Juodupės, Jūžintų, Kamajų, Kriaunų, Laibgalių, Obelių, Pandėlio, Panemunėlio</w:t>
      </w:r>
      <w:r w:rsidR="00E00D4D">
        <w:rPr>
          <w:szCs w:val="24"/>
          <w:shd w:val="clear" w:color="auto" w:fill="FFFFFF"/>
        </w:rPr>
        <w:t>.</w:t>
      </w:r>
    </w:p>
    <w:p w14:paraId="023E1FC5" w14:textId="33FFEC6B" w:rsidR="00E00D4D" w:rsidRPr="00E00D4D" w:rsidRDefault="00E00D4D" w:rsidP="00160D82">
      <w:pPr>
        <w:ind w:firstLine="709"/>
        <w:contextualSpacing/>
        <w:jc w:val="both"/>
        <w:rPr>
          <w:bCs/>
          <w:szCs w:val="24"/>
          <w:lang w:eastAsia="lt-LT"/>
        </w:rPr>
      </w:pPr>
      <w:r>
        <w:rPr>
          <w:b/>
          <w:szCs w:val="24"/>
          <w:lang w:eastAsia="lt-LT"/>
        </w:rPr>
        <w:t xml:space="preserve">01-01-01-08 </w:t>
      </w:r>
      <w:r w:rsidRPr="00E00D4D">
        <w:rPr>
          <w:b/>
          <w:szCs w:val="24"/>
          <w:lang w:eastAsia="lt-LT"/>
        </w:rPr>
        <w:t>Trūkstamų specialistų pritraukimo į Panevėžio aps. VPK Rokiškio PK programa</w:t>
      </w:r>
      <w:r>
        <w:rPr>
          <w:b/>
          <w:szCs w:val="24"/>
          <w:lang w:eastAsia="lt-LT"/>
        </w:rPr>
        <w:t xml:space="preserve">. </w:t>
      </w:r>
      <w:r w:rsidRPr="00E00D4D">
        <w:rPr>
          <w:bCs/>
          <w:szCs w:val="24"/>
          <w:lang w:eastAsia="lt-LT"/>
        </w:rPr>
        <w:t>Šia priemone siekiama pritraukti į Panevėžio apskrities vyriausiojo policijos komisariato Rokiškio rajono policijos komisariatą trūkstamus specialistus – policijos pareigūnus.</w:t>
      </w:r>
      <w:r w:rsidR="00966DF3">
        <w:rPr>
          <w:bCs/>
          <w:szCs w:val="24"/>
          <w:lang w:eastAsia="lt-LT"/>
        </w:rPr>
        <w:t xml:space="preserve"> Ši programa startavo 2023 metais. </w:t>
      </w:r>
      <w:r w:rsidR="00966DF3" w:rsidRPr="00966DF3">
        <w:rPr>
          <w:bCs/>
          <w:szCs w:val="24"/>
          <w:lang w:eastAsia="lt-LT"/>
        </w:rPr>
        <w:t xml:space="preserve"> Ji buvo sukurta, norint į rajoną pritraukti daugiau pareigūnų, kurių taip trūksta. </w:t>
      </w:r>
      <w:r w:rsidR="00966DF3">
        <w:rPr>
          <w:bCs/>
          <w:szCs w:val="24"/>
          <w:lang w:eastAsia="lt-LT"/>
        </w:rPr>
        <w:t>Tikimasi</w:t>
      </w:r>
      <w:r w:rsidR="00966DF3" w:rsidRPr="00966DF3">
        <w:rPr>
          <w:bCs/>
          <w:szCs w:val="24"/>
          <w:lang w:eastAsia="lt-LT"/>
        </w:rPr>
        <w:t xml:space="preserve"> kad </w:t>
      </w:r>
      <w:r w:rsidR="00966DF3">
        <w:rPr>
          <w:bCs/>
          <w:szCs w:val="24"/>
          <w:lang w:eastAsia="lt-LT"/>
        </w:rPr>
        <w:t>s</w:t>
      </w:r>
      <w:r w:rsidR="00966DF3" w:rsidRPr="00966DF3">
        <w:rPr>
          <w:bCs/>
          <w:szCs w:val="24"/>
          <w:lang w:eastAsia="lt-LT"/>
        </w:rPr>
        <w:t xml:space="preserve">avivaldybės numatytos skatinimo priemonės motyvuos jaunus žmones rinktis policijos pareigūno profesiją ir likti dirbti </w:t>
      </w:r>
      <w:r w:rsidR="00966DF3">
        <w:rPr>
          <w:bCs/>
          <w:szCs w:val="24"/>
          <w:lang w:eastAsia="lt-LT"/>
        </w:rPr>
        <w:t xml:space="preserve">Rokiškio </w:t>
      </w:r>
      <w:r w:rsidR="00966DF3" w:rsidRPr="00966DF3">
        <w:rPr>
          <w:bCs/>
          <w:szCs w:val="24"/>
          <w:lang w:eastAsia="lt-LT"/>
        </w:rPr>
        <w:t>krašte.</w:t>
      </w:r>
    </w:p>
    <w:p w14:paraId="2134E2A3" w14:textId="77777777" w:rsidR="00A33352" w:rsidRPr="00A33352" w:rsidRDefault="00A33352" w:rsidP="0062253C">
      <w:pPr>
        <w:tabs>
          <w:tab w:val="left" w:pos="284"/>
        </w:tabs>
        <w:jc w:val="both"/>
        <w:rPr>
          <w:szCs w:val="24"/>
        </w:rPr>
      </w:pPr>
    </w:p>
    <w:p w14:paraId="263A076F" w14:textId="49B44B5B" w:rsidR="00001FCF" w:rsidRPr="00DF3AD4" w:rsidRDefault="00005677" w:rsidP="00536A40">
      <w:pPr>
        <w:ind w:firstLine="709"/>
        <w:contextualSpacing/>
        <w:jc w:val="both"/>
        <w:rPr>
          <w:b/>
          <w:bCs/>
          <w:i/>
          <w:color w:val="00B050"/>
          <w:szCs w:val="24"/>
          <w:lang w:eastAsia="lt-LT"/>
        </w:rPr>
      </w:pPr>
      <w:r w:rsidRPr="00DF3AD4">
        <w:rPr>
          <w:b/>
          <w:i/>
          <w:color w:val="00B050"/>
          <w:szCs w:val="24"/>
          <w:lang w:eastAsia="lt-LT"/>
        </w:rPr>
        <w:t>01-01-0</w:t>
      </w:r>
      <w:r w:rsidR="0062253C" w:rsidRPr="00DF3AD4">
        <w:rPr>
          <w:b/>
          <w:i/>
          <w:color w:val="00B050"/>
          <w:szCs w:val="24"/>
          <w:lang w:eastAsia="lt-LT"/>
        </w:rPr>
        <w:t>2</w:t>
      </w:r>
      <w:r w:rsidRPr="00DF3AD4">
        <w:rPr>
          <w:b/>
          <w:i/>
          <w:color w:val="00B050"/>
          <w:szCs w:val="24"/>
          <w:lang w:eastAsia="lt-LT"/>
        </w:rPr>
        <w:t xml:space="preserve"> Pažangos uždavinys. </w:t>
      </w:r>
      <w:r w:rsidR="00536A40" w:rsidRPr="00DF3AD4">
        <w:rPr>
          <w:b/>
          <w:bCs/>
          <w:i/>
          <w:color w:val="00B050"/>
          <w:szCs w:val="24"/>
          <w:lang w:eastAsia="lt-LT"/>
        </w:rPr>
        <w:t>Gerinti gyventojų aptarnavimo kokybę, siekiant mažinti administracinę naštą, plėtojant skaitmeninimą ir teikiamų elektroninių paslaugų spektrą.</w:t>
      </w:r>
    </w:p>
    <w:p w14:paraId="6A740476" w14:textId="77777777" w:rsidR="00536A40" w:rsidRDefault="00536A40" w:rsidP="00536A40">
      <w:pPr>
        <w:ind w:firstLine="709"/>
        <w:contextualSpacing/>
        <w:jc w:val="both"/>
      </w:pPr>
    </w:p>
    <w:p w14:paraId="139047B6" w14:textId="01659A9D" w:rsidR="00005677" w:rsidRPr="00005677" w:rsidRDefault="00B352B0" w:rsidP="003F40C3">
      <w:pPr>
        <w:ind w:firstLine="709"/>
        <w:contextualSpacing/>
        <w:rPr>
          <w:szCs w:val="24"/>
          <w:lang w:eastAsia="lt-LT"/>
        </w:rPr>
      </w:pPr>
      <w:r>
        <w:t>N</w:t>
      </w:r>
      <w:r w:rsidRPr="00D10C5D">
        <w:t xml:space="preserve">umatoma vykdyti </w:t>
      </w:r>
      <w:r>
        <w:t>šias</w:t>
      </w:r>
      <w:r w:rsidRPr="00D10C5D">
        <w:t xml:space="preserve"> </w:t>
      </w:r>
      <w:r w:rsidR="00A4538B">
        <w:t xml:space="preserve">pažangos </w:t>
      </w:r>
      <w:r w:rsidRPr="00D10C5D">
        <w:t>priemones:</w:t>
      </w:r>
    </w:p>
    <w:p w14:paraId="3A08993C" w14:textId="68D78ADC" w:rsidR="00005677" w:rsidRPr="00D84E88" w:rsidRDefault="00005677" w:rsidP="003F40C3">
      <w:pPr>
        <w:ind w:firstLine="709"/>
        <w:contextualSpacing/>
        <w:jc w:val="both"/>
        <w:rPr>
          <w:szCs w:val="24"/>
          <w:lang w:eastAsia="lt-LT"/>
        </w:rPr>
      </w:pPr>
      <w:r w:rsidRPr="00005677">
        <w:rPr>
          <w:b/>
          <w:color w:val="000000"/>
          <w:szCs w:val="24"/>
          <w:lang w:eastAsia="lt-LT"/>
        </w:rPr>
        <w:t>01-01-0</w:t>
      </w:r>
      <w:r w:rsidR="00536A40">
        <w:rPr>
          <w:b/>
          <w:color w:val="000000"/>
          <w:szCs w:val="24"/>
          <w:lang w:eastAsia="lt-LT"/>
        </w:rPr>
        <w:t>2</w:t>
      </w:r>
      <w:r w:rsidRPr="00005677">
        <w:rPr>
          <w:b/>
          <w:color w:val="000000"/>
          <w:szCs w:val="24"/>
          <w:lang w:eastAsia="lt-LT"/>
        </w:rPr>
        <w:t xml:space="preserve">-01 </w:t>
      </w:r>
      <w:r w:rsidR="00D6068A" w:rsidRPr="00D6068A">
        <w:rPr>
          <w:b/>
          <w:szCs w:val="24"/>
          <w:lang w:eastAsia="lt-LT"/>
        </w:rPr>
        <w:t>Valstybinės žemės nuomos mokesčio skaitmeninimas Panevėžio rajono ir Rokiškio rajono savivaldybėse</w:t>
      </w:r>
      <w:r>
        <w:rPr>
          <w:b/>
          <w:szCs w:val="24"/>
          <w:lang w:eastAsia="lt-LT"/>
        </w:rPr>
        <w:t>.</w:t>
      </w:r>
      <w:r w:rsidR="00D84E88" w:rsidRPr="00D84E88">
        <w:t xml:space="preserve"> </w:t>
      </w:r>
      <w:r w:rsidR="00D84E88" w:rsidRPr="00D84E88">
        <w:rPr>
          <w:szCs w:val="24"/>
          <w:lang w:eastAsia="lt-LT"/>
        </w:rPr>
        <w:t xml:space="preserve">Projektas </w:t>
      </w:r>
      <w:r w:rsidR="00954F56">
        <w:rPr>
          <w:szCs w:val="24"/>
          <w:lang w:eastAsia="lt-LT"/>
        </w:rPr>
        <w:t xml:space="preserve">bus </w:t>
      </w:r>
      <w:r w:rsidR="00D84E88" w:rsidRPr="00D84E88">
        <w:rPr>
          <w:szCs w:val="24"/>
          <w:lang w:eastAsia="lt-LT"/>
        </w:rPr>
        <w:t xml:space="preserve">įgyvendinamas </w:t>
      </w:r>
      <w:r w:rsidR="00954F56">
        <w:rPr>
          <w:szCs w:val="24"/>
          <w:lang w:eastAsia="lt-LT"/>
        </w:rPr>
        <w:t>2024 m</w:t>
      </w:r>
      <w:r w:rsidR="00A70C93">
        <w:rPr>
          <w:szCs w:val="24"/>
          <w:lang w:eastAsia="lt-LT"/>
        </w:rPr>
        <w:t>etais</w:t>
      </w:r>
      <w:r w:rsidR="00954F56">
        <w:rPr>
          <w:szCs w:val="24"/>
          <w:lang w:eastAsia="lt-LT"/>
        </w:rPr>
        <w:t xml:space="preserve"> </w:t>
      </w:r>
      <w:r w:rsidR="00D84E88" w:rsidRPr="00D84E88">
        <w:rPr>
          <w:szCs w:val="24"/>
          <w:lang w:eastAsia="lt-LT"/>
        </w:rPr>
        <w:t>pagal prioritetinių skaitmeninimo projektų sąrašą, patvirtintą LR ekonomikos ir inovacijų ministro 2023</w:t>
      </w:r>
      <w:r w:rsidR="005D771E">
        <w:rPr>
          <w:szCs w:val="24"/>
          <w:lang w:eastAsia="lt-LT"/>
        </w:rPr>
        <w:t>-03-13</w:t>
      </w:r>
      <w:r w:rsidR="00D84E88" w:rsidRPr="00D84E88">
        <w:rPr>
          <w:szCs w:val="24"/>
          <w:lang w:eastAsia="lt-LT"/>
        </w:rPr>
        <w:t xml:space="preserve"> įsakymu Nr. 4-136 „Dėl Prioritetinių skaitmeninimo projektų, finansuojamų Ekonomikos gaivinimo ir atsparumo didinimo priemonės plano „Naujos kartos Lietuva“ ir Lietuvos Respublikos valstybės biudžeto lėšomis, sąrašo patvirtinimo“ ir </w:t>
      </w:r>
      <w:r w:rsidR="00006562">
        <w:rPr>
          <w:szCs w:val="24"/>
          <w:lang w:eastAsia="lt-LT"/>
        </w:rPr>
        <w:t>p</w:t>
      </w:r>
      <w:r w:rsidR="00D84E88" w:rsidRPr="00D84E88">
        <w:rPr>
          <w:szCs w:val="24"/>
          <w:lang w:eastAsia="lt-LT"/>
        </w:rPr>
        <w:t>ažangos priemonės Nr. 05-002-01-07-08 „Kurti technologinius sprendimus ir įrankius, leidžiančius saugiai ir patogiai naudotis paslaugomis“ veiklą „Viešųjų institucijų teikiamų elektroninių paslaugų brandos lygio kėlimas“.</w:t>
      </w:r>
    </w:p>
    <w:p w14:paraId="6EDFA9F7" w14:textId="7829DDB6" w:rsidR="00005677" w:rsidRDefault="00005677" w:rsidP="003F40C3">
      <w:pPr>
        <w:ind w:firstLine="709"/>
        <w:contextualSpacing/>
        <w:jc w:val="both"/>
      </w:pPr>
      <w:r>
        <w:rPr>
          <w:b/>
          <w:szCs w:val="24"/>
          <w:lang w:eastAsia="lt-LT"/>
        </w:rPr>
        <w:t>01-01-0</w:t>
      </w:r>
      <w:r w:rsidR="0072253E">
        <w:rPr>
          <w:b/>
          <w:szCs w:val="24"/>
          <w:lang w:eastAsia="lt-LT"/>
        </w:rPr>
        <w:t>2</w:t>
      </w:r>
      <w:r>
        <w:rPr>
          <w:b/>
          <w:szCs w:val="24"/>
          <w:lang w:eastAsia="lt-LT"/>
        </w:rPr>
        <w:t>-02</w:t>
      </w:r>
      <w:r w:rsidR="0072253E" w:rsidRPr="0072253E">
        <w:t xml:space="preserve"> </w:t>
      </w:r>
      <w:r w:rsidR="0072253E" w:rsidRPr="0072253E">
        <w:rPr>
          <w:b/>
          <w:szCs w:val="24"/>
          <w:lang w:eastAsia="lt-LT"/>
        </w:rPr>
        <w:t>Rokiškio rajono unikalios skaitmeninės kapinių duomenų bazės sukūrimas, jos atvėrimas gyventojams ir laidojimo viešųjų paslaugų bei duomenų administravimo procesų skaitmeninimas</w:t>
      </w:r>
      <w:r>
        <w:rPr>
          <w:b/>
          <w:szCs w:val="24"/>
          <w:lang w:eastAsia="lt-LT"/>
        </w:rPr>
        <w:t xml:space="preserve">. </w:t>
      </w:r>
      <w:r w:rsidR="00954F56">
        <w:rPr>
          <w:szCs w:val="24"/>
        </w:rPr>
        <w:t>Projektas planuojamas įgyvendinti a</w:t>
      </w:r>
      <w:r w:rsidR="00954F56">
        <w:rPr>
          <w:spacing w:val="2"/>
          <w:shd w:val="clear" w:color="auto" w:fill="FFFFFF"/>
        </w:rPr>
        <w:t>tsižvelgiant į E</w:t>
      </w:r>
      <w:r w:rsidR="00954F56">
        <w:t xml:space="preserve">konomikos ir inovacijų ministerijos valstybės skaitmeninimo plėtros programos pažangos priemonės finansavimą paraiškoms „Planuojamų kurti skaitmeninių sprendimų, leidžiančių saugiai ir patogiai gauti paslaugas“. </w:t>
      </w:r>
      <w:r w:rsidR="004B56CF">
        <w:t xml:space="preserve">Įgyvendinant projektą planuojama </w:t>
      </w:r>
      <w:r w:rsidR="004B56CF" w:rsidRPr="00304327">
        <w:t xml:space="preserve">skaitmeninti visas </w:t>
      </w:r>
      <w:r w:rsidR="004B56CF">
        <w:t xml:space="preserve">(veikiančias, riboto naudojimo, neveikiančias) </w:t>
      </w:r>
      <w:r w:rsidR="004B56CF" w:rsidRPr="00304327">
        <w:t>savivaldybė</w:t>
      </w:r>
      <w:r w:rsidR="004B56CF">
        <w:t>s teritorijoje</w:t>
      </w:r>
      <w:r w:rsidR="004B56CF" w:rsidRPr="00304327">
        <w:t xml:space="preserve"> esančias kapines</w:t>
      </w:r>
      <w:r w:rsidR="004B56CF">
        <w:t>. 2023 m. lapkričio 27 d. pateikta projekto paraiška, vyksta jos vertinimas.</w:t>
      </w:r>
    </w:p>
    <w:p w14:paraId="425673AC" w14:textId="77777777" w:rsidR="00A4538B" w:rsidRDefault="00A4538B" w:rsidP="003F40C3">
      <w:pPr>
        <w:ind w:firstLine="709"/>
        <w:contextualSpacing/>
        <w:jc w:val="both"/>
      </w:pPr>
    </w:p>
    <w:p w14:paraId="45AC322E" w14:textId="0784D85B" w:rsidR="00A4538B" w:rsidRPr="00005677" w:rsidRDefault="00A4538B" w:rsidP="00A4538B">
      <w:pPr>
        <w:ind w:firstLine="709"/>
        <w:contextualSpacing/>
        <w:rPr>
          <w:szCs w:val="24"/>
          <w:lang w:eastAsia="lt-LT"/>
        </w:rPr>
      </w:pPr>
      <w:r>
        <w:t>N</w:t>
      </w:r>
      <w:r w:rsidRPr="00D10C5D">
        <w:t xml:space="preserve">umatoma vykdyti </w:t>
      </w:r>
      <w:r>
        <w:t>šias</w:t>
      </w:r>
      <w:r w:rsidRPr="00D10C5D">
        <w:t xml:space="preserve"> </w:t>
      </w:r>
      <w:r w:rsidR="00DF3AD4">
        <w:t xml:space="preserve">nefinansines </w:t>
      </w:r>
      <w:r w:rsidRPr="00D10C5D">
        <w:t>priemones:</w:t>
      </w:r>
    </w:p>
    <w:p w14:paraId="68A60F77" w14:textId="77777777" w:rsidR="00A4538B" w:rsidRPr="00005677" w:rsidRDefault="00A4538B" w:rsidP="003F40C3">
      <w:pPr>
        <w:ind w:firstLine="709"/>
        <w:contextualSpacing/>
        <w:jc w:val="both"/>
        <w:rPr>
          <w:szCs w:val="24"/>
          <w:lang w:eastAsia="lt-LT"/>
        </w:rPr>
      </w:pPr>
    </w:p>
    <w:p w14:paraId="54D3C64C" w14:textId="30CEBCB3" w:rsidR="0072253E" w:rsidRDefault="00005677" w:rsidP="003F40C3">
      <w:pPr>
        <w:tabs>
          <w:tab w:val="left" w:pos="284"/>
        </w:tabs>
        <w:ind w:firstLine="709"/>
        <w:jc w:val="both"/>
        <w:rPr>
          <w:b/>
          <w:szCs w:val="24"/>
        </w:rPr>
      </w:pPr>
      <w:r>
        <w:rPr>
          <w:b/>
          <w:szCs w:val="24"/>
        </w:rPr>
        <w:t>01-01-0</w:t>
      </w:r>
      <w:r w:rsidR="0072253E">
        <w:rPr>
          <w:b/>
          <w:szCs w:val="24"/>
        </w:rPr>
        <w:t>2</w:t>
      </w:r>
      <w:r>
        <w:rPr>
          <w:b/>
          <w:szCs w:val="24"/>
        </w:rPr>
        <w:t>-0</w:t>
      </w:r>
      <w:r w:rsidR="00977925">
        <w:rPr>
          <w:b/>
          <w:szCs w:val="24"/>
        </w:rPr>
        <w:t>3</w:t>
      </w:r>
      <w:r>
        <w:rPr>
          <w:b/>
          <w:szCs w:val="24"/>
        </w:rPr>
        <w:t xml:space="preserve"> </w:t>
      </w:r>
      <w:r w:rsidR="0072253E" w:rsidRPr="0072253E">
        <w:rPr>
          <w:b/>
          <w:szCs w:val="24"/>
        </w:rPr>
        <w:t xml:space="preserve">Savivaldybės biudžetinių ir viešųjų įstaigų siunčiamų raštų, pasirašytų el. parašu, skaičiaus didinimas </w:t>
      </w:r>
      <w:r w:rsidR="0072253E" w:rsidRPr="00653A97">
        <w:rPr>
          <w:bCs/>
          <w:szCs w:val="24"/>
        </w:rPr>
        <w:t>(administracinės naštos mažinimo priemonė)</w:t>
      </w:r>
      <w:r w:rsidRPr="00653A97">
        <w:rPr>
          <w:bCs/>
          <w:szCs w:val="24"/>
        </w:rPr>
        <w:t xml:space="preserve">. </w:t>
      </w:r>
      <w:r w:rsidR="0072253E" w:rsidRPr="00653A97">
        <w:rPr>
          <w:bCs/>
          <w:szCs w:val="24"/>
        </w:rPr>
        <w:t>Tai nefinansinė</w:t>
      </w:r>
      <w:r w:rsidR="0072253E" w:rsidRPr="004303E8">
        <w:rPr>
          <w:szCs w:val="24"/>
        </w:rPr>
        <w:t xml:space="preserve"> priemonė, </w:t>
      </w:r>
      <w:r w:rsidR="0072253E">
        <w:rPr>
          <w:szCs w:val="24"/>
        </w:rPr>
        <w:t>vykdoma pagal LR administracinės naštos mažinimo įstatymo 6 straipsnio 1 dalį</w:t>
      </w:r>
      <w:r w:rsidR="0072253E" w:rsidRPr="004303E8">
        <w:rPr>
          <w:szCs w:val="24"/>
        </w:rPr>
        <w:t>.</w:t>
      </w:r>
      <w:r w:rsidR="00EC6BA4">
        <w:rPr>
          <w:szCs w:val="24"/>
        </w:rPr>
        <w:t xml:space="preserve"> Šia priemone bus siekiama didinti savivaldybės biudžetinių ir viešųjų </w:t>
      </w:r>
      <w:r w:rsidR="00EC6BA4" w:rsidRPr="00EC6BA4">
        <w:rPr>
          <w:szCs w:val="24"/>
        </w:rPr>
        <w:t xml:space="preserve">įstaigų </w:t>
      </w:r>
      <w:r w:rsidR="00EC6BA4">
        <w:rPr>
          <w:szCs w:val="24"/>
        </w:rPr>
        <w:t>siunčiamų popierinių dokumentų skaitmenizavimą. S</w:t>
      </w:r>
      <w:r w:rsidR="00EC6BA4" w:rsidRPr="00EC6BA4">
        <w:rPr>
          <w:szCs w:val="24"/>
        </w:rPr>
        <w:t xml:space="preserve">umažinus rutininį ir techninį darbą dokumentų valdymo srityje, įstaigų darbuotojų darbo laikas </w:t>
      </w:r>
      <w:r w:rsidR="00EC6BA4">
        <w:rPr>
          <w:szCs w:val="24"/>
        </w:rPr>
        <w:t>bus</w:t>
      </w:r>
      <w:r w:rsidR="00EC6BA4" w:rsidRPr="00EC6BA4">
        <w:rPr>
          <w:szCs w:val="24"/>
        </w:rPr>
        <w:t xml:space="preserve"> skiriamas didesnę pridėtinę vertę kuriančių funkcijų atlikimui.</w:t>
      </w:r>
    </w:p>
    <w:p w14:paraId="3D5CBF30" w14:textId="2D04BA6D" w:rsidR="0072253E" w:rsidRPr="00C90B60" w:rsidRDefault="0072253E" w:rsidP="00C90B60">
      <w:pPr>
        <w:tabs>
          <w:tab w:val="left" w:pos="284"/>
        </w:tabs>
        <w:ind w:firstLine="709"/>
        <w:jc w:val="both"/>
        <w:rPr>
          <w:szCs w:val="24"/>
        </w:rPr>
      </w:pPr>
      <w:r>
        <w:rPr>
          <w:b/>
          <w:szCs w:val="24"/>
        </w:rPr>
        <w:t xml:space="preserve">01-01-02-04 </w:t>
      </w:r>
      <w:bookmarkStart w:id="5" w:name="_Hlk157437899"/>
      <w:r w:rsidRPr="0072253E">
        <w:rPr>
          <w:b/>
          <w:szCs w:val="24"/>
        </w:rPr>
        <w:t>Perėjimas prie Dokumentų valdymo bendrosios informacinės sistemos (DBSIS)</w:t>
      </w:r>
      <w:bookmarkEnd w:id="5"/>
      <w:r w:rsidRPr="0072253E">
        <w:rPr>
          <w:b/>
          <w:szCs w:val="24"/>
        </w:rPr>
        <w:t xml:space="preserve"> </w:t>
      </w:r>
      <w:r w:rsidRPr="00653A97">
        <w:rPr>
          <w:bCs/>
          <w:szCs w:val="24"/>
        </w:rPr>
        <w:t>(administracinės naštos mažinimo priemonė).</w:t>
      </w:r>
      <w:r>
        <w:rPr>
          <w:b/>
          <w:szCs w:val="24"/>
        </w:rPr>
        <w:t xml:space="preserve"> </w:t>
      </w:r>
      <w:r>
        <w:rPr>
          <w:szCs w:val="24"/>
        </w:rPr>
        <w:t xml:space="preserve">Tai </w:t>
      </w:r>
      <w:r w:rsidRPr="004303E8">
        <w:rPr>
          <w:szCs w:val="24"/>
        </w:rPr>
        <w:t xml:space="preserve">nefinansinė priemonė, </w:t>
      </w:r>
      <w:r>
        <w:rPr>
          <w:szCs w:val="24"/>
        </w:rPr>
        <w:t>vykdoma pagal LR administracinės naštos mažinimo įstatymo 6 straipsnio 1 dalį</w:t>
      </w:r>
      <w:r w:rsidRPr="004303E8">
        <w:rPr>
          <w:szCs w:val="24"/>
        </w:rPr>
        <w:t>.</w:t>
      </w:r>
      <w:r w:rsidR="00C90B60">
        <w:rPr>
          <w:szCs w:val="24"/>
        </w:rPr>
        <w:t xml:space="preserve"> </w:t>
      </w:r>
      <w:r w:rsidR="00C90B60" w:rsidRPr="00C90B60">
        <w:rPr>
          <w:szCs w:val="24"/>
        </w:rPr>
        <w:t xml:space="preserve">Lietuvos Respublikos Vyriausybės 2021-12-22 nutarimu Nr. 1114 </w:t>
      </w:r>
      <w:r w:rsidR="00C90B60">
        <w:rPr>
          <w:szCs w:val="24"/>
        </w:rPr>
        <w:t>„</w:t>
      </w:r>
      <w:r w:rsidR="00C90B60" w:rsidRPr="00C90B60">
        <w:rPr>
          <w:szCs w:val="24"/>
        </w:rPr>
        <w:t>Dėl Dokumentų valdymo bendrosios informacinės sistemos paslaugų teikimo“, Vidaus reikalų ministerijai buvo pavesta parengti Valstybės ir savivaldybių institucijų, įstaigų ir įmonių pasirengimo pereiti prie centralizuotai teikiamų DBSIS paslaugų veiksmų plano formą, kuri buvo patvirtinta 2022</w:t>
      </w:r>
      <w:r w:rsidR="00B26333">
        <w:rPr>
          <w:szCs w:val="24"/>
        </w:rPr>
        <w:t xml:space="preserve"> m. vasario 1 d. </w:t>
      </w:r>
      <w:r w:rsidR="00C90B60" w:rsidRPr="00C90B60">
        <w:rPr>
          <w:szCs w:val="24"/>
        </w:rPr>
        <w:t>įsakymu Nr. 1V-75.</w:t>
      </w:r>
      <w:r w:rsidR="00C90B60">
        <w:rPr>
          <w:szCs w:val="24"/>
        </w:rPr>
        <w:t xml:space="preserve"> </w:t>
      </w:r>
      <w:r w:rsidR="00C90B60" w:rsidRPr="00C90B60">
        <w:rPr>
          <w:szCs w:val="24"/>
        </w:rPr>
        <w:t xml:space="preserve">Vyriausybės nutarimo 3.9 p. įpareigoja visus DBSIS paslaugų gavėjus parengti ir pradėti įgyvendinti Pasirengimo pereiti prie centralizuotai teikiamų </w:t>
      </w:r>
      <w:r w:rsidR="00B26333">
        <w:rPr>
          <w:szCs w:val="24"/>
        </w:rPr>
        <w:t>DBSIS</w:t>
      </w:r>
      <w:r w:rsidR="00C90B60" w:rsidRPr="00C90B60">
        <w:rPr>
          <w:szCs w:val="24"/>
        </w:rPr>
        <w:t xml:space="preserve"> paslaugų veiksmų planus</w:t>
      </w:r>
      <w:r w:rsidR="00F24A9A">
        <w:rPr>
          <w:szCs w:val="24"/>
        </w:rPr>
        <w:t xml:space="preserve">. Iki 2023 m. pabaigos prie DBSIS buvo </w:t>
      </w:r>
      <w:r w:rsidR="00F24A9A">
        <w:rPr>
          <w:szCs w:val="24"/>
        </w:rPr>
        <w:lastRenderedPageBreak/>
        <w:t xml:space="preserve">prisijungusios viso 6 savivaldybės, 2024 m. planuoja prisijungti dar 4 savivaldybės, įskaitant Rokiškio rajono savivaldybę. </w:t>
      </w:r>
    </w:p>
    <w:p w14:paraId="29B56C8A" w14:textId="1CEAB686" w:rsidR="0072253E" w:rsidRDefault="0072253E" w:rsidP="00C90B60">
      <w:pPr>
        <w:tabs>
          <w:tab w:val="left" w:pos="284"/>
        </w:tabs>
        <w:ind w:firstLine="709"/>
        <w:jc w:val="both"/>
        <w:rPr>
          <w:b/>
          <w:szCs w:val="24"/>
        </w:rPr>
      </w:pPr>
      <w:r>
        <w:rPr>
          <w:b/>
          <w:szCs w:val="24"/>
        </w:rPr>
        <w:t xml:space="preserve">01-01-02-05 </w:t>
      </w:r>
      <w:r w:rsidRPr="0072253E">
        <w:rPr>
          <w:b/>
          <w:szCs w:val="24"/>
        </w:rPr>
        <w:t xml:space="preserve">Rajono gyventojų  apklausų dėl savivaldybės administracijos teikiamų administracinių ir viešųjų paslaugų kokybės vykdymas </w:t>
      </w:r>
      <w:r w:rsidRPr="00653A97">
        <w:rPr>
          <w:bCs/>
          <w:szCs w:val="24"/>
        </w:rPr>
        <w:t>(administracinės naštos mažinimo priemonė).</w:t>
      </w:r>
      <w:r>
        <w:rPr>
          <w:b/>
          <w:szCs w:val="24"/>
        </w:rPr>
        <w:t xml:space="preserve"> </w:t>
      </w:r>
      <w:r w:rsidR="00C90B60">
        <w:rPr>
          <w:szCs w:val="24"/>
        </w:rPr>
        <w:t xml:space="preserve">Tai </w:t>
      </w:r>
      <w:r w:rsidR="00C90B60" w:rsidRPr="004303E8">
        <w:rPr>
          <w:szCs w:val="24"/>
        </w:rPr>
        <w:t xml:space="preserve">nefinansinė priemonė, </w:t>
      </w:r>
      <w:r w:rsidR="00C90B60">
        <w:rPr>
          <w:szCs w:val="24"/>
        </w:rPr>
        <w:t>vykdoma pagal LR administracinės naštos mažinimo įstatymo 6 straipsnio 1 dalį</w:t>
      </w:r>
      <w:r w:rsidR="00C90B60" w:rsidRPr="004303E8">
        <w:rPr>
          <w:szCs w:val="24"/>
        </w:rPr>
        <w:t>.</w:t>
      </w:r>
      <w:r w:rsidR="00C90B60">
        <w:rPr>
          <w:szCs w:val="24"/>
        </w:rPr>
        <w:t xml:space="preserve"> </w:t>
      </w:r>
      <w:r w:rsidR="00C90B60" w:rsidRPr="004303E8">
        <w:rPr>
          <w:szCs w:val="24"/>
        </w:rPr>
        <w:t xml:space="preserve">Savivaldybės administracijoje </w:t>
      </w:r>
      <w:r w:rsidR="00E55123">
        <w:rPr>
          <w:szCs w:val="24"/>
        </w:rPr>
        <w:t>p</w:t>
      </w:r>
      <w:r w:rsidR="00C90B60" w:rsidRPr="004303E8">
        <w:rPr>
          <w:szCs w:val="24"/>
        </w:rPr>
        <w:t xml:space="preserve">aslaugos </w:t>
      </w:r>
      <w:r w:rsidR="00E55123">
        <w:rPr>
          <w:szCs w:val="24"/>
        </w:rPr>
        <w:t>gyventojams</w:t>
      </w:r>
      <w:r w:rsidR="00C90B60" w:rsidRPr="004303E8">
        <w:rPr>
          <w:szCs w:val="24"/>
        </w:rPr>
        <w:t xml:space="preserve"> teikiamos atsižvelgiant į poreikius ir lūkesčius; gerbiamas asmenų privatumas ir užtikrinama asmens duomenų apsauga; siekiama įvairiais būdais viešinti informaciją, susijusią su viešųjų paslaugų teikimu, sprendimų priėmimu; klientus stengiamasi aptarnauti profesionaliai, operatyviai – laikantis nustatytų terminų, mandagiai, skaidriai, suteikiant aiškią informaciją, užtikrinant paslaugų prieinamumą, nuolat tobulinant veiklą, užtikrinant racionalų išteklių ir turto naudojimą. </w:t>
      </w:r>
      <w:r w:rsidR="00C90B60">
        <w:rPr>
          <w:szCs w:val="24"/>
        </w:rPr>
        <w:t>S</w:t>
      </w:r>
      <w:r w:rsidR="00C90B60" w:rsidRPr="004303E8">
        <w:rPr>
          <w:szCs w:val="24"/>
        </w:rPr>
        <w:t xml:space="preserve">avivaldybės </w:t>
      </w:r>
      <w:r w:rsidR="00C90B60">
        <w:rPr>
          <w:szCs w:val="24"/>
        </w:rPr>
        <w:t>a</w:t>
      </w:r>
      <w:r w:rsidR="00C90B60" w:rsidRPr="004303E8">
        <w:rPr>
          <w:szCs w:val="24"/>
        </w:rPr>
        <w:t>dministracijoje paslaugų teikimas nuolat tobulinamas</w:t>
      </w:r>
      <w:r w:rsidR="00C90B60">
        <w:rPr>
          <w:szCs w:val="24"/>
        </w:rPr>
        <w:t>,</w:t>
      </w:r>
      <w:r w:rsidR="00C90B60" w:rsidRPr="004303E8">
        <w:rPr>
          <w:szCs w:val="24"/>
        </w:rPr>
        <w:t xml:space="preserve"> </w:t>
      </w:r>
      <w:r w:rsidR="00C90B60">
        <w:rPr>
          <w:szCs w:val="24"/>
        </w:rPr>
        <w:t>o p</w:t>
      </w:r>
      <w:r w:rsidR="00C90B60" w:rsidRPr="004303E8">
        <w:rPr>
          <w:szCs w:val="24"/>
        </w:rPr>
        <w:t xml:space="preserve">aslaugų kokybės įvertinimui </w:t>
      </w:r>
      <w:r w:rsidR="00E55123">
        <w:rPr>
          <w:szCs w:val="24"/>
        </w:rPr>
        <w:t xml:space="preserve">vykdomos rajono gyventojų apklausos. </w:t>
      </w:r>
      <w:r w:rsidR="00697847">
        <w:rPr>
          <w:szCs w:val="24"/>
        </w:rPr>
        <w:t>Planuojama</w:t>
      </w:r>
      <w:r w:rsidR="00E55123">
        <w:rPr>
          <w:szCs w:val="24"/>
        </w:rPr>
        <w:t xml:space="preserve"> 2024-2026 m. aktyvinti gyventojų apklausas naudojantis interneto portalo </w:t>
      </w:r>
      <w:r w:rsidR="001E0B94">
        <w:t>https://dalyvauk.rokiskis.lt</w:t>
      </w:r>
      <w:r w:rsidR="00E55123">
        <w:rPr>
          <w:szCs w:val="24"/>
        </w:rPr>
        <w:t xml:space="preserve"> funkcionalum</w:t>
      </w:r>
      <w:r w:rsidR="00B26333">
        <w:rPr>
          <w:szCs w:val="24"/>
        </w:rPr>
        <w:t>ais</w:t>
      </w:r>
      <w:r w:rsidR="00E55123">
        <w:rPr>
          <w:szCs w:val="24"/>
        </w:rPr>
        <w:t xml:space="preserve">. </w:t>
      </w:r>
    </w:p>
    <w:p w14:paraId="309BF0E4" w14:textId="536B82BD" w:rsidR="00E55123" w:rsidRDefault="0072253E" w:rsidP="00E55123">
      <w:pPr>
        <w:tabs>
          <w:tab w:val="left" w:pos="284"/>
        </w:tabs>
        <w:ind w:firstLine="709"/>
        <w:jc w:val="both"/>
        <w:rPr>
          <w:szCs w:val="24"/>
        </w:rPr>
      </w:pPr>
      <w:r>
        <w:rPr>
          <w:b/>
          <w:szCs w:val="24"/>
        </w:rPr>
        <w:t>01-01-02-06</w:t>
      </w:r>
      <w:r w:rsidR="0051699A">
        <w:rPr>
          <w:b/>
          <w:szCs w:val="24"/>
        </w:rPr>
        <w:t xml:space="preserve"> </w:t>
      </w:r>
      <w:r w:rsidRPr="0072253E">
        <w:rPr>
          <w:b/>
          <w:szCs w:val="24"/>
        </w:rPr>
        <w:t xml:space="preserve">Rajono   verslo subjektų apklausų dėl savivaldybės administracijos teikiamų administracinių ir viešųjų paslaugų kokybės vykdymas </w:t>
      </w:r>
      <w:r w:rsidRPr="00653A97">
        <w:rPr>
          <w:bCs/>
          <w:szCs w:val="24"/>
        </w:rPr>
        <w:t>(administracinės naštos mažinimo priemonė). Tai nefinansinė priemonė, vykdoma</w:t>
      </w:r>
      <w:r>
        <w:rPr>
          <w:szCs w:val="24"/>
        </w:rPr>
        <w:t xml:space="preserve"> pagal LR administracinės naštos mažinimo įstatymo 6 straipsnio 1 dalį</w:t>
      </w:r>
      <w:r w:rsidRPr="004303E8">
        <w:rPr>
          <w:szCs w:val="24"/>
        </w:rPr>
        <w:t>.</w:t>
      </w:r>
      <w:r w:rsidR="00C90B60">
        <w:rPr>
          <w:szCs w:val="24"/>
        </w:rPr>
        <w:t xml:space="preserve"> </w:t>
      </w:r>
      <w:r w:rsidR="00C90B60" w:rsidRPr="004303E8">
        <w:rPr>
          <w:szCs w:val="24"/>
        </w:rPr>
        <w:t xml:space="preserve">Savivaldybės administracijoje paslaugos </w:t>
      </w:r>
      <w:r w:rsidR="00E55123">
        <w:rPr>
          <w:szCs w:val="24"/>
        </w:rPr>
        <w:t xml:space="preserve">verslui </w:t>
      </w:r>
      <w:r w:rsidR="00C90B60" w:rsidRPr="004303E8">
        <w:rPr>
          <w:szCs w:val="24"/>
        </w:rPr>
        <w:t xml:space="preserve">teikiamos atsižvelgiant į poreikius ir lūkesčius; gerbiamas asmenų privatumas ir užtikrinama asmens duomenų apsauga; siekiama įvairiais būdais viešinti informaciją, susijusią su viešųjų paslaugų teikimu, sprendimų priėmimu; klientus stengiamasi aptarnauti profesionaliai, operatyviai – laikantis nustatytų terminų, mandagiai, skaidriai, suteikiant aiškią informaciją, užtikrinant paslaugų prieinamumą, nuolat tobulinant veiklą, užtikrinant racionalų išteklių ir turto naudojimą. </w:t>
      </w:r>
      <w:r w:rsidR="00C90B60">
        <w:rPr>
          <w:szCs w:val="24"/>
        </w:rPr>
        <w:t>S</w:t>
      </w:r>
      <w:r w:rsidR="00C90B60" w:rsidRPr="004303E8">
        <w:rPr>
          <w:szCs w:val="24"/>
        </w:rPr>
        <w:t xml:space="preserve">avivaldybės </w:t>
      </w:r>
      <w:r w:rsidR="00C90B60">
        <w:rPr>
          <w:szCs w:val="24"/>
        </w:rPr>
        <w:t>a</w:t>
      </w:r>
      <w:r w:rsidR="00C90B60" w:rsidRPr="004303E8">
        <w:rPr>
          <w:szCs w:val="24"/>
        </w:rPr>
        <w:t>dministracijoje paslaugų teikimas nuolat tobulinamas</w:t>
      </w:r>
      <w:r w:rsidR="00C90B60">
        <w:rPr>
          <w:szCs w:val="24"/>
        </w:rPr>
        <w:t>,</w:t>
      </w:r>
      <w:r w:rsidR="00C90B60" w:rsidRPr="004303E8">
        <w:rPr>
          <w:szCs w:val="24"/>
        </w:rPr>
        <w:t xml:space="preserve"> </w:t>
      </w:r>
      <w:r w:rsidR="00C90B60">
        <w:rPr>
          <w:szCs w:val="24"/>
        </w:rPr>
        <w:t>o p</w:t>
      </w:r>
      <w:r w:rsidR="00C90B60" w:rsidRPr="004303E8">
        <w:rPr>
          <w:szCs w:val="24"/>
        </w:rPr>
        <w:t xml:space="preserve">aslaugų kokybės įvertinimui </w:t>
      </w:r>
      <w:r w:rsidR="00E55123">
        <w:rPr>
          <w:szCs w:val="24"/>
        </w:rPr>
        <w:t xml:space="preserve">vykdomos rajono gyventojų apklausos. </w:t>
      </w:r>
      <w:r w:rsidR="00946672">
        <w:rPr>
          <w:szCs w:val="24"/>
        </w:rPr>
        <w:t>Planuojama</w:t>
      </w:r>
      <w:r w:rsidR="00E55123">
        <w:rPr>
          <w:szCs w:val="24"/>
        </w:rPr>
        <w:t xml:space="preserve"> 2024-2026 m. aktyvinti rajono verslo subjektų apklausas naudojantis interneto portalo </w:t>
      </w:r>
      <w:r w:rsidR="001E0B94">
        <w:t xml:space="preserve">https://dalyvauk.rokiskis.lt </w:t>
      </w:r>
      <w:r w:rsidR="00E55123">
        <w:rPr>
          <w:szCs w:val="24"/>
        </w:rPr>
        <w:t>funkcionalum</w:t>
      </w:r>
      <w:r w:rsidR="00B26333">
        <w:rPr>
          <w:szCs w:val="24"/>
        </w:rPr>
        <w:t>ais</w:t>
      </w:r>
      <w:r w:rsidR="00E55123">
        <w:rPr>
          <w:szCs w:val="24"/>
        </w:rPr>
        <w:t xml:space="preserve">. </w:t>
      </w:r>
    </w:p>
    <w:p w14:paraId="6F5A2443" w14:textId="77777777" w:rsidR="00656EEA" w:rsidRDefault="00656EEA" w:rsidP="00E55123">
      <w:pPr>
        <w:tabs>
          <w:tab w:val="left" w:pos="284"/>
        </w:tabs>
        <w:ind w:firstLine="709"/>
        <w:jc w:val="both"/>
        <w:rPr>
          <w:szCs w:val="24"/>
        </w:rPr>
      </w:pPr>
    </w:p>
    <w:p w14:paraId="3464EB86" w14:textId="36CBD8C9" w:rsidR="00656EEA" w:rsidRDefault="00656EEA" w:rsidP="00E55123">
      <w:pPr>
        <w:tabs>
          <w:tab w:val="left" w:pos="284"/>
        </w:tabs>
        <w:ind w:firstLine="709"/>
        <w:jc w:val="both"/>
        <w:rPr>
          <w:b/>
          <w:szCs w:val="24"/>
        </w:rPr>
      </w:pPr>
      <w:r>
        <w:t>2024 m. planuojami asignavimai programai neviršija 10 procentų, palyginti su praėjusiais 2023 metais</w:t>
      </w:r>
      <w:r>
        <w:t xml:space="preserve"> (Rokiškio rajono savivaldybės 2023-2025 m. strateginio veiklos plano redakcijos, patvirtintos Savivaldybės tarybos 2023 m. gruodžio 21 d. sprendimu Nr. TS-331).</w:t>
      </w:r>
    </w:p>
    <w:p w14:paraId="1515A04F" w14:textId="77777777" w:rsidR="004303E8" w:rsidRPr="005D23FF" w:rsidRDefault="004303E8" w:rsidP="00E457F4">
      <w:pPr>
        <w:tabs>
          <w:tab w:val="left" w:pos="284"/>
        </w:tabs>
        <w:jc w:val="both"/>
        <w:rPr>
          <w:szCs w:val="24"/>
        </w:rPr>
      </w:pPr>
    </w:p>
    <w:p w14:paraId="7A648B18" w14:textId="6CD7C040" w:rsidR="004303E8" w:rsidRPr="001D1143" w:rsidRDefault="004303E8" w:rsidP="00475834">
      <w:pPr>
        <w:tabs>
          <w:tab w:val="left" w:pos="284"/>
        </w:tabs>
        <w:ind w:firstLine="709"/>
        <w:jc w:val="both"/>
        <w:rPr>
          <w:b/>
          <w:szCs w:val="24"/>
        </w:rPr>
      </w:pPr>
      <w:r w:rsidRPr="001D1143">
        <w:rPr>
          <w:b/>
          <w:szCs w:val="24"/>
        </w:rPr>
        <w:t xml:space="preserve">Programa yra tęstinė ir neterminuota. </w:t>
      </w:r>
    </w:p>
    <w:p w14:paraId="2BF74818" w14:textId="48958979" w:rsidR="005D23FF" w:rsidRPr="00C14F5F" w:rsidRDefault="005D23FF" w:rsidP="00475834">
      <w:pPr>
        <w:tabs>
          <w:tab w:val="left" w:pos="284"/>
        </w:tabs>
        <w:ind w:firstLine="709"/>
        <w:jc w:val="both"/>
        <w:rPr>
          <w:szCs w:val="24"/>
        </w:rPr>
      </w:pPr>
    </w:p>
    <w:p w14:paraId="2BC7CF1C" w14:textId="5941D7E3" w:rsidR="005D23FF" w:rsidRDefault="005D23FF" w:rsidP="00475834">
      <w:pPr>
        <w:tabs>
          <w:tab w:val="left" w:pos="284"/>
        </w:tabs>
        <w:ind w:firstLine="709"/>
        <w:jc w:val="both"/>
        <w:rPr>
          <w:szCs w:val="24"/>
        </w:rPr>
      </w:pPr>
      <w:r w:rsidRPr="001D1143">
        <w:rPr>
          <w:b/>
          <w:szCs w:val="24"/>
        </w:rPr>
        <w:t>Programos vykdytojai</w:t>
      </w:r>
      <w:r w:rsidRPr="00C14F5F">
        <w:rPr>
          <w:szCs w:val="24"/>
        </w:rPr>
        <w:t xml:space="preserve"> – </w:t>
      </w:r>
      <w:r w:rsidR="00E55123">
        <w:rPr>
          <w:szCs w:val="24"/>
        </w:rPr>
        <w:t xml:space="preserve">Rokiškio rajono </w:t>
      </w:r>
      <w:r w:rsidR="00C14F5F" w:rsidRPr="00C14F5F">
        <w:rPr>
          <w:szCs w:val="24"/>
        </w:rPr>
        <w:t xml:space="preserve">savivaldybės administracija, </w:t>
      </w:r>
      <w:r w:rsidR="00E55123">
        <w:rPr>
          <w:szCs w:val="24"/>
        </w:rPr>
        <w:t>Rokiškio</w:t>
      </w:r>
      <w:r w:rsidR="00C14F5F" w:rsidRPr="00C14F5F">
        <w:rPr>
          <w:szCs w:val="24"/>
        </w:rPr>
        <w:t xml:space="preserve"> rajono savivaldybės kontrolės ir audito tarnyba, </w:t>
      </w:r>
      <w:r w:rsidR="00E55123">
        <w:rPr>
          <w:szCs w:val="24"/>
        </w:rPr>
        <w:t>Rokiškio</w:t>
      </w:r>
      <w:r w:rsidR="00C14F5F" w:rsidRPr="00C14F5F">
        <w:rPr>
          <w:szCs w:val="24"/>
        </w:rPr>
        <w:t xml:space="preserve"> rajono savivaldybės priešgaisrinė tarnyba.</w:t>
      </w:r>
    </w:p>
    <w:p w14:paraId="6AB6A230" w14:textId="7B78F78E" w:rsidR="00C14F5F" w:rsidRDefault="00C14F5F" w:rsidP="00475834">
      <w:pPr>
        <w:tabs>
          <w:tab w:val="left" w:pos="284"/>
        </w:tabs>
        <w:ind w:firstLine="709"/>
        <w:jc w:val="both"/>
        <w:rPr>
          <w:szCs w:val="24"/>
        </w:rPr>
      </w:pPr>
    </w:p>
    <w:p w14:paraId="4D2759F8" w14:textId="6898DB53" w:rsidR="008332F2" w:rsidRPr="00A22463" w:rsidRDefault="00C14F5F" w:rsidP="00475834">
      <w:pPr>
        <w:tabs>
          <w:tab w:val="left" w:pos="284"/>
        </w:tabs>
        <w:ind w:firstLine="709"/>
        <w:jc w:val="both"/>
        <w:rPr>
          <w:szCs w:val="24"/>
        </w:rPr>
      </w:pPr>
      <w:r w:rsidRPr="001D1143">
        <w:rPr>
          <w:b/>
          <w:szCs w:val="24"/>
        </w:rPr>
        <w:t xml:space="preserve">Programos </w:t>
      </w:r>
      <w:r w:rsidRPr="00A22463">
        <w:rPr>
          <w:b/>
          <w:szCs w:val="24"/>
        </w:rPr>
        <w:t>koordinatori</w:t>
      </w:r>
      <w:r w:rsidR="008332F2" w:rsidRPr="00A22463">
        <w:rPr>
          <w:b/>
          <w:szCs w:val="24"/>
        </w:rPr>
        <w:t>ai</w:t>
      </w:r>
      <w:r w:rsidR="00A22463" w:rsidRPr="00A22463">
        <w:rPr>
          <w:b/>
          <w:szCs w:val="24"/>
        </w:rPr>
        <w:t>:</w:t>
      </w:r>
    </w:p>
    <w:p w14:paraId="6ABE06E8" w14:textId="00828DD0" w:rsidR="00C14F5F" w:rsidRPr="001E0B94" w:rsidRDefault="00E55123" w:rsidP="00475834">
      <w:pPr>
        <w:tabs>
          <w:tab w:val="left" w:pos="284"/>
        </w:tabs>
        <w:ind w:firstLine="709"/>
        <w:jc w:val="both"/>
        <w:rPr>
          <w:szCs w:val="24"/>
        </w:rPr>
      </w:pPr>
      <w:r w:rsidRPr="001E0B94">
        <w:rPr>
          <w:szCs w:val="24"/>
        </w:rPr>
        <w:t>Reda Dūdienė</w:t>
      </w:r>
      <w:r w:rsidR="008332F2" w:rsidRPr="001E0B94">
        <w:rPr>
          <w:szCs w:val="24"/>
        </w:rPr>
        <w:t xml:space="preserve">, </w:t>
      </w:r>
      <w:r w:rsidRPr="001E0B94">
        <w:rPr>
          <w:szCs w:val="24"/>
        </w:rPr>
        <w:t xml:space="preserve">Finansų skyriaus </w:t>
      </w:r>
      <w:r w:rsidR="008332F2" w:rsidRPr="001E0B94">
        <w:rPr>
          <w:szCs w:val="24"/>
        </w:rPr>
        <w:t xml:space="preserve">vedėja, tel. </w:t>
      </w:r>
      <w:r w:rsidR="00A13B1C" w:rsidRPr="001E0B94">
        <w:rPr>
          <w:szCs w:val="24"/>
        </w:rPr>
        <w:t>+370</w:t>
      </w:r>
      <w:r w:rsidRPr="001E0B94">
        <w:rPr>
          <w:szCs w:val="24"/>
        </w:rPr>
        <w:t>458</w:t>
      </w:r>
      <w:r w:rsidR="00476A10" w:rsidRPr="001E0B94">
        <w:rPr>
          <w:szCs w:val="24"/>
        </w:rPr>
        <w:t>71320</w:t>
      </w:r>
      <w:r w:rsidR="00A13B1C" w:rsidRPr="001E0B94">
        <w:t xml:space="preserve">, </w:t>
      </w:r>
      <w:r w:rsidR="003E586B" w:rsidRPr="001E0B94">
        <w:br/>
      </w:r>
      <w:r w:rsidR="00A13B1C" w:rsidRPr="001E0B94">
        <w:t xml:space="preserve">el. p. </w:t>
      </w:r>
      <w:hyperlink r:id="rId14" w:history="1">
        <w:r w:rsidR="00833A86" w:rsidRPr="00552041">
          <w:rPr>
            <w:rStyle w:val="Hipersaitas"/>
          </w:rPr>
          <w:t>finansai</w:t>
        </w:r>
        <w:r w:rsidR="00833A86" w:rsidRPr="00552041">
          <w:rPr>
            <w:rStyle w:val="Hipersaitas"/>
            <w:szCs w:val="24"/>
          </w:rPr>
          <w:t>@rokiskis.lt</w:t>
        </w:r>
      </w:hyperlink>
      <w:r w:rsidR="00833A86">
        <w:rPr>
          <w:szCs w:val="24"/>
        </w:rPr>
        <w:t xml:space="preserve"> </w:t>
      </w:r>
    </w:p>
    <w:p w14:paraId="16A7055C" w14:textId="20854A4E" w:rsidR="009E5889" w:rsidRPr="00A22463" w:rsidRDefault="009E5889" w:rsidP="00475834">
      <w:pPr>
        <w:tabs>
          <w:tab w:val="left" w:pos="284"/>
        </w:tabs>
        <w:ind w:firstLine="709"/>
        <w:jc w:val="both"/>
        <w:rPr>
          <w:szCs w:val="24"/>
        </w:rPr>
      </w:pPr>
    </w:p>
    <w:p w14:paraId="704596F2" w14:textId="42A3094C" w:rsidR="006B7ED9" w:rsidRPr="00EE4FAA" w:rsidRDefault="009E5889" w:rsidP="00475834">
      <w:pPr>
        <w:ind w:firstLine="709"/>
        <w:jc w:val="both"/>
        <w:rPr>
          <w:szCs w:val="24"/>
        </w:rPr>
      </w:pPr>
      <w:r w:rsidRPr="006B7ED9">
        <w:rPr>
          <w:b/>
          <w:bCs/>
          <w:szCs w:val="24"/>
        </w:rPr>
        <w:t>3 lentelė. 2024</w:t>
      </w:r>
      <w:r w:rsidR="001E3340">
        <w:rPr>
          <w:b/>
          <w:bCs/>
          <w:szCs w:val="24"/>
        </w:rPr>
        <w:t>–</w:t>
      </w:r>
      <w:r w:rsidRPr="006B7ED9">
        <w:rPr>
          <w:b/>
          <w:bCs/>
          <w:szCs w:val="24"/>
        </w:rPr>
        <w:t xml:space="preserve">2026 metų </w:t>
      </w:r>
      <w:r w:rsidR="006B7ED9" w:rsidRPr="006B7ED9">
        <w:rPr>
          <w:b/>
          <w:bCs/>
          <w:szCs w:val="24"/>
        </w:rPr>
        <w:t xml:space="preserve">01 Savivaldybės </w:t>
      </w:r>
      <w:r w:rsidR="00B26333">
        <w:rPr>
          <w:b/>
          <w:bCs/>
          <w:szCs w:val="24"/>
        </w:rPr>
        <w:t xml:space="preserve">funkcijų įgyvendinimo ir </w:t>
      </w:r>
      <w:r w:rsidR="006B7ED9" w:rsidRPr="006B7ED9">
        <w:rPr>
          <w:b/>
          <w:bCs/>
          <w:szCs w:val="24"/>
        </w:rPr>
        <w:t xml:space="preserve">valdymo programos </w:t>
      </w:r>
      <w:r w:rsidRPr="006B7ED9">
        <w:rPr>
          <w:b/>
          <w:bCs/>
          <w:szCs w:val="24"/>
        </w:rPr>
        <w:t>uždaviniai, priemonės, asignavimai ir kitos lėšos (tūkst. eurų)</w:t>
      </w:r>
      <w:r w:rsidR="006B7ED9">
        <w:rPr>
          <w:b/>
          <w:bCs/>
          <w:szCs w:val="24"/>
        </w:rPr>
        <w:t xml:space="preserve"> </w:t>
      </w:r>
      <w:r w:rsidR="006B7ED9" w:rsidRPr="006B7ED9">
        <w:rPr>
          <w:bCs/>
          <w:szCs w:val="24"/>
        </w:rPr>
        <w:t>pateikiam</w:t>
      </w:r>
      <w:r w:rsidR="00C1015C">
        <w:rPr>
          <w:bCs/>
          <w:szCs w:val="24"/>
        </w:rPr>
        <w:t>os</w:t>
      </w:r>
      <w:r w:rsidR="006B7ED9" w:rsidRPr="006B7ED9">
        <w:rPr>
          <w:bCs/>
          <w:szCs w:val="24"/>
        </w:rPr>
        <w:t xml:space="preserve"> </w:t>
      </w:r>
      <w:r w:rsidR="006B7ED9">
        <w:rPr>
          <w:szCs w:val="24"/>
        </w:rPr>
        <w:t xml:space="preserve">Microsoft </w:t>
      </w:r>
      <w:r w:rsidR="006B7ED9" w:rsidRPr="00EE4FAA">
        <w:rPr>
          <w:szCs w:val="24"/>
        </w:rPr>
        <w:t>Excel format</w:t>
      </w:r>
      <w:r w:rsidR="00CC154E" w:rsidRPr="00EE4FAA">
        <w:rPr>
          <w:szCs w:val="24"/>
        </w:rPr>
        <w:t>u</w:t>
      </w:r>
      <w:r w:rsidR="006B7ED9" w:rsidRPr="00EE4FAA">
        <w:rPr>
          <w:szCs w:val="24"/>
        </w:rPr>
        <w:t>.</w:t>
      </w:r>
    </w:p>
    <w:p w14:paraId="403192BC" w14:textId="77777777" w:rsidR="00A93134" w:rsidRPr="00EE4FAA" w:rsidRDefault="00A93134" w:rsidP="00475834">
      <w:pPr>
        <w:ind w:firstLine="709"/>
        <w:jc w:val="both"/>
        <w:rPr>
          <w:b/>
          <w:bCs/>
          <w:szCs w:val="24"/>
        </w:rPr>
      </w:pPr>
    </w:p>
    <w:p w14:paraId="48D71827" w14:textId="77478046" w:rsidR="00A93134" w:rsidRDefault="00A93134" w:rsidP="00475834">
      <w:pPr>
        <w:ind w:firstLine="709"/>
        <w:jc w:val="both"/>
        <w:rPr>
          <w:i/>
          <w:color w:val="808080"/>
          <w:szCs w:val="24"/>
        </w:rPr>
      </w:pPr>
      <w:r w:rsidRPr="00EE4FAA">
        <w:rPr>
          <w:b/>
          <w:bCs/>
          <w:szCs w:val="24"/>
        </w:rPr>
        <w:t xml:space="preserve">4 lentelė. </w:t>
      </w:r>
      <w:r w:rsidR="00B26333" w:rsidRPr="006B7ED9">
        <w:rPr>
          <w:b/>
          <w:bCs/>
          <w:szCs w:val="24"/>
        </w:rPr>
        <w:t>2024</w:t>
      </w:r>
      <w:r w:rsidR="00B26333">
        <w:rPr>
          <w:b/>
          <w:bCs/>
          <w:szCs w:val="24"/>
        </w:rPr>
        <w:t>–</w:t>
      </w:r>
      <w:r w:rsidR="00B26333" w:rsidRPr="006B7ED9">
        <w:rPr>
          <w:b/>
          <w:bCs/>
          <w:szCs w:val="24"/>
        </w:rPr>
        <w:t xml:space="preserve">2026 metų 01 Savivaldybės </w:t>
      </w:r>
      <w:r w:rsidR="00B26333">
        <w:rPr>
          <w:b/>
          <w:bCs/>
          <w:szCs w:val="24"/>
        </w:rPr>
        <w:t xml:space="preserve">funkcijų įgyvendinimo ir </w:t>
      </w:r>
      <w:r w:rsidR="00B26333" w:rsidRPr="006B7ED9">
        <w:rPr>
          <w:b/>
          <w:bCs/>
          <w:szCs w:val="24"/>
        </w:rPr>
        <w:t>valdymo</w:t>
      </w:r>
      <w:r w:rsidR="00B26333" w:rsidRPr="00EE4FAA">
        <w:rPr>
          <w:b/>
          <w:bCs/>
          <w:szCs w:val="24"/>
        </w:rPr>
        <w:t xml:space="preserve"> </w:t>
      </w:r>
      <w:r w:rsidR="00B26333">
        <w:rPr>
          <w:b/>
          <w:bCs/>
          <w:szCs w:val="24"/>
        </w:rPr>
        <w:t>p</w:t>
      </w:r>
      <w:r w:rsidRPr="00EE4FAA">
        <w:rPr>
          <w:b/>
          <w:bCs/>
          <w:szCs w:val="24"/>
        </w:rPr>
        <w:t>rogramos uždaviniai, priemonės ir jų stebėsenos rodikliai</w:t>
      </w:r>
      <w:r w:rsidRPr="00EE4FAA">
        <w:rPr>
          <w:szCs w:val="24"/>
        </w:rPr>
        <w:t xml:space="preserve"> </w:t>
      </w:r>
      <w:r w:rsidRPr="00EE4FAA">
        <w:rPr>
          <w:bCs/>
          <w:szCs w:val="24"/>
        </w:rPr>
        <w:t>pateikiam</w:t>
      </w:r>
      <w:r w:rsidR="00C1015C">
        <w:rPr>
          <w:bCs/>
          <w:szCs w:val="24"/>
        </w:rPr>
        <w:t>i</w:t>
      </w:r>
      <w:r w:rsidRPr="00EE4FAA">
        <w:rPr>
          <w:bCs/>
          <w:szCs w:val="24"/>
        </w:rPr>
        <w:t xml:space="preserve"> </w:t>
      </w:r>
      <w:r w:rsidRPr="00EE4FAA">
        <w:rPr>
          <w:szCs w:val="24"/>
        </w:rPr>
        <w:t>Microsoft Excel format</w:t>
      </w:r>
      <w:r w:rsidR="00CC154E" w:rsidRPr="00EE4FAA">
        <w:rPr>
          <w:szCs w:val="24"/>
        </w:rPr>
        <w:t>u</w:t>
      </w:r>
      <w:r w:rsidRPr="00EE4FAA">
        <w:rPr>
          <w:szCs w:val="24"/>
        </w:rPr>
        <w:t>.</w:t>
      </w:r>
    </w:p>
    <w:p w14:paraId="5EBDB2CA" w14:textId="2E80D1EA" w:rsidR="00A33352" w:rsidRPr="00A22463" w:rsidRDefault="00A33352" w:rsidP="00E457F4">
      <w:pPr>
        <w:tabs>
          <w:tab w:val="left" w:pos="284"/>
        </w:tabs>
        <w:jc w:val="both"/>
        <w:rPr>
          <w:szCs w:val="24"/>
        </w:rPr>
      </w:pPr>
    </w:p>
    <w:p w14:paraId="1F01D261" w14:textId="44205F45" w:rsidR="00D31564" w:rsidRDefault="00D31564">
      <w:pPr>
        <w:spacing w:after="160" w:line="259" w:lineRule="auto"/>
        <w:rPr>
          <w:szCs w:val="24"/>
        </w:rPr>
      </w:pPr>
      <w:r>
        <w:rPr>
          <w:szCs w:val="24"/>
        </w:rPr>
        <w:br w:type="page"/>
      </w:r>
    </w:p>
    <w:p w14:paraId="599F2ECF" w14:textId="3101FA03" w:rsidR="00A35330" w:rsidRPr="00C14F5F" w:rsidRDefault="005C6227" w:rsidP="00E457F4">
      <w:pPr>
        <w:tabs>
          <w:tab w:val="left" w:pos="284"/>
        </w:tabs>
        <w:jc w:val="both"/>
        <w:rPr>
          <w:szCs w:val="24"/>
        </w:rPr>
      </w:pPr>
      <w:r>
        <w:rPr>
          <w:noProof/>
          <w:szCs w:val="24"/>
          <w:lang w:val="en-US"/>
        </w:rPr>
        <w:lastRenderedPageBreak/>
        <mc:AlternateContent>
          <mc:Choice Requires="wps">
            <w:drawing>
              <wp:anchor distT="0" distB="0" distL="114300" distR="114300" simplePos="0" relativeHeight="251659264" behindDoc="0" locked="0" layoutInCell="1" allowOverlap="1" wp14:anchorId="33E11258" wp14:editId="4AB1E993">
                <wp:simplePos x="0" y="0"/>
                <wp:positionH relativeFrom="column">
                  <wp:posOffset>98034</wp:posOffset>
                </wp:positionH>
                <wp:positionV relativeFrom="paragraph">
                  <wp:posOffset>5471</wp:posOffset>
                </wp:positionV>
                <wp:extent cx="6025662" cy="328197"/>
                <wp:effectExtent l="0" t="0" r="0" b="0"/>
                <wp:wrapNone/>
                <wp:docPr id="6" name="Stačiakampis 6"/>
                <wp:cNvGraphicFramePr/>
                <a:graphic xmlns:a="http://schemas.openxmlformats.org/drawingml/2006/main">
                  <a:graphicData uri="http://schemas.microsoft.com/office/word/2010/wordprocessingShape">
                    <wps:wsp>
                      <wps:cNvSpPr/>
                      <wps:spPr>
                        <a:xfrm>
                          <a:off x="0" y="0"/>
                          <a:ext cx="6025662" cy="328197"/>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7F3A12" w14:textId="37292237" w:rsidR="00D50A48" w:rsidRPr="005C6227" w:rsidRDefault="00D50A48" w:rsidP="005C6227">
                            <w:pPr>
                              <w:jc w:val="center"/>
                              <w:rPr>
                                <w:b/>
                                <w:color w:val="000000" w:themeColor="text1"/>
                              </w:rPr>
                            </w:pPr>
                            <w:r w:rsidRPr="005C6227">
                              <w:rPr>
                                <w:b/>
                                <w:color w:val="000000" w:themeColor="text1"/>
                              </w:rPr>
                              <w:t xml:space="preserve">02 </w:t>
                            </w:r>
                            <w:r w:rsidR="00946672">
                              <w:rPr>
                                <w:b/>
                                <w:color w:val="000000" w:themeColor="text1"/>
                              </w:rPr>
                              <w:t>Ugdymo kokybės ir mokymosi aplinkos užtikrinimo</w:t>
                            </w:r>
                            <w:r w:rsidRPr="005C6227">
                              <w:rPr>
                                <w:b/>
                                <w:color w:val="000000" w:themeColor="text1"/>
                              </w:rPr>
                              <w:t xml:space="preserve"> 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11258" id="Stačiakampis 6" o:spid="_x0000_s1026" style="position:absolute;left:0;text-align:left;margin-left:7.7pt;margin-top:.45pt;width:474.45pt;height:2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" fillcolor="#d9e2f3 [660]" stroked="f" strokeweight="1pt">
                <v:textbox>
                  <w:txbxContent>
                    <w:p w14:paraId="167F3A12" w14:textId="37292237" w:rsidR="00D50A48" w:rsidRPr="005C6227" w:rsidRDefault="00D50A48" w:rsidP="005C6227">
                      <w:pPr>
                        <w:jc w:val="center"/>
                        <w:rPr>
                          <w:b/>
                          <w:color w:val="000000" w:themeColor="text1"/>
                        </w:rPr>
                      </w:pPr>
                      <w:r w:rsidRPr="005C6227">
                        <w:rPr>
                          <w:b/>
                          <w:color w:val="000000" w:themeColor="text1"/>
                        </w:rPr>
                        <w:t xml:space="preserve">02 </w:t>
                      </w:r>
                      <w:r w:rsidR="00946672">
                        <w:rPr>
                          <w:b/>
                          <w:color w:val="000000" w:themeColor="text1"/>
                        </w:rPr>
                        <w:t>Ugdymo kokybės ir mokymosi aplinkos užtikrinimo</w:t>
                      </w:r>
                      <w:r w:rsidRPr="005C6227">
                        <w:rPr>
                          <w:b/>
                          <w:color w:val="000000" w:themeColor="text1"/>
                        </w:rPr>
                        <w:t xml:space="preserve"> program</w:t>
                      </w:r>
                      <w:r>
                        <w:rPr>
                          <w:b/>
                          <w:color w:val="000000" w:themeColor="text1"/>
                        </w:rPr>
                        <w:t>a</w:t>
                      </w:r>
                    </w:p>
                  </w:txbxContent>
                </v:textbox>
              </v:rect>
            </w:pict>
          </mc:Fallback>
        </mc:AlternateContent>
      </w:r>
    </w:p>
    <w:p w14:paraId="17F25D47" w14:textId="77777777" w:rsidR="00E457F4" w:rsidRDefault="00E457F4" w:rsidP="00E457F4">
      <w:pPr>
        <w:rPr>
          <w:i/>
          <w:color w:val="808080"/>
          <w:szCs w:val="24"/>
        </w:rPr>
      </w:pPr>
    </w:p>
    <w:p w14:paraId="2845EBFE" w14:textId="77777777" w:rsidR="005C6227" w:rsidRDefault="005C6227" w:rsidP="00E457F4">
      <w:pPr>
        <w:jc w:val="both"/>
        <w:rPr>
          <w:b/>
          <w:bCs/>
          <w:szCs w:val="24"/>
        </w:rPr>
      </w:pPr>
    </w:p>
    <w:p w14:paraId="2A9D6FEB" w14:textId="7AC980EC" w:rsidR="00E457F4" w:rsidRDefault="00E457F4" w:rsidP="005C6227">
      <w:pPr>
        <w:jc w:val="center"/>
        <w:rPr>
          <w:i/>
          <w:color w:val="808080"/>
        </w:rPr>
      </w:pPr>
      <w:r>
        <w:rPr>
          <w:b/>
          <w:bCs/>
          <w:szCs w:val="24"/>
        </w:rPr>
        <w:t>3 grafikas</w:t>
      </w:r>
      <w:r>
        <w:rPr>
          <w:b/>
          <w:bCs/>
          <w:i/>
          <w:szCs w:val="24"/>
        </w:rPr>
        <w:t xml:space="preserve">. </w:t>
      </w:r>
      <w:bookmarkStart w:id="6" w:name="_Hlk151282015"/>
      <w:r w:rsidR="005C6227">
        <w:rPr>
          <w:b/>
          <w:bCs/>
        </w:rPr>
        <w:t xml:space="preserve">Ugdymo </w:t>
      </w:r>
      <w:r w:rsidR="00946672">
        <w:rPr>
          <w:b/>
          <w:bCs/>
        </w:rPr>
        <w:t xml:space="preserve">kokybės ir mokymosi aplinkos užtikrinimo </w:t>
      </w:r>
      <w:bookmarkEnd w:id="6"/>
      <w:r w:rsidR="00946672">
        <w:rPr>
          <w:b/>
          <w:bCs/>
        </w:rPr>
        <w:t>p</w:t>
      </w:r>
      <w:r>
        <w:rPr>
          <w:b/>
          <w:bCs/>
        </w:rPr>
        <w:t>rograma ir jos uždaviniai</w:t>
      </w:r>
    </w:p>
    <w:p w14:paraId="74DB4E1A" w14:textId="63C41CC3" w:rsidR="00E457F4" w:rsidRDefault="00E457F4" w:rsidP="00E457F4">
      <w:pPr>
        <w:tabs>
          <w:tab w:val="left" w:pos="34"/>
          <w:tab w:val="left" w:pos="284"/>
        </w:tabs>
        <w:jc w:val="both"/>
        <w:rPr>
          <w:b/>
          <w:bCs/>
          <w:i/>
          <w:color w:val="808080"/>
          <w:szCs w:val="24"/>
        </w:rPr>
      </w:pPr>
    </w:p>
    <w:p w14:paraId="1C504371" w14:textId="11F84F62" w:rsidR="00E457F4" w:rsidRDefault="00E457F4" w:rsidP="00E457F4">
      <w:pPr>
        <w:tabs>
          <w:tab w:val="left" w:pos="34"/>
          <w:tab w:val="left" w:pos="284"/>
        </w:tabs>
        <w:jc w:val="both"/>
        <w:rPr>
          <w:b/>
          <w:bCs/>
          <w:i/>
          <w:color w:val="808080"/>
          <w:szCs w:val="24"/>
        </w:rPr>
      </w:pPr>
    </w:p>
    <w:p w14:paraId="7E0A2BE1" w14:textId="26CBFC94" w:rsidR="009E5889" w:rsidRDefault="009E5889" w:rsidP="00E457F4">
      <w:pPr>
        <w:tabs>
          <w:tab w:val="left" w:pos="34"/>
          <w:tab w:val="left" w:pos="284"/>
        </w:tabs>
        <w:jc w:val="both"/>
        <w:rPr>
          <w:b/>
          <w:bCs/>
          <w:i/>
          <w:color w:val="808080"/>
          <w:szCs w:val="24"/>
        </w:rPr>
      </w:pPr>
      <w:r>
        <w:rPr>
          <w:b/>
          <w:bCs/>
          <w:i/>
          <w:noProof/>
          <w:color w:val="808080"/>
          <w:szCs w:val="24"/>
          <w:lang w:val="en-US"/>
        </w:rPr>
        <w:drawing>
          <wp:inline distT="0" distB="0" distL="0" distR="0" wp14:anchorId="7AA57E52" wp14:editId="2FA1A7B3">
            <wp:extent cx="5638800" cy="5116049"/>
            <wp:effectExtent l="0" t="0" r="0" b="2794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50304D5" w14:textId="63CE4801" w:rsidR="009E5889" w:rsidRDefault="009E5889" w:rsidP="00E457F4">
      <w:pPr>
        <w:tabs>
          <w:tab w:val="left" w:pos="34"/>
          <w:tab w:val="left" w:pos="284"/>
        </w:tabs>
        <w:jc w:val="both"/>
        <w:rPr>
          <w:bCs/>
          <w:szCs w:val="24"/>
        </w:rPr>
      </w:pPr>
    </w:p>
    <w:p w14:paraId="07AC95F4" w14:textId="619EAA95" w:rsidR="004141F1" w:rsidRPr="008F3149" w:rsidRDefault="00057F40" w:rsidP="00873001">
      <w:pPr>
        <w:tabs>
          <w:tab w:val="left" w:pos="34"/>
          <w:tab w:val="left" w:pos="284"/>
        </w:tabs>
        <w:ind w:firstLine="709"/>
        <w:jc w:val="both"/>
        <w:rPr>
          <w:bCs/>
          <w:szCs w:val="24"/>
        </w:rPr>
      </w:pPr>
      <w:r>
        <w:rPr>
          <w:bCs/>
          <w:szCs w:val="24"/>
        </w:rPr>
        <w:t>Pagal šią p</w:t>
      </w:r>
      <w:r w:rsidRPr="00CB777B">
        <w:rPr>
          <w:bCs/>
          <w:szCs w:val="24"/>
        </w:rPr>
        <w:t>rogram</w:t>
      </w:r>
      <w:r>
        <w:rPr>
          <w:bCs/>
          <w:szCs w:val="24"/>
        </w:rPr>
        <w:t>ą</w:t>
      </w:r>
      <w:r w:rsidR="00A13D5F" w:rsidRPr="008F3149">
        <w:rPr>
          <w:bCs/>
          <w:szCs w:val="24"/>
        </w:rPr>
        <w:t xml:space="preserve"> užsibrėžta įgyvendinti </w:t>
      </w:r>
      <w:r w:rsidR="00CE622E">
        <w:rPr>
          <w:bCs/>
          <w:szCs w:val="24"/>
        </w:rPr>
        <w:t>3</w:t>
      </w:r>
      <w:r w:rsidR="00A13D5F" w:rsidRPr="008F3149">
        <w:rPr>
          <w:bCs/>
          <w:szCs w:val="24"/>
        </w:rPr>
        <w:t xml:space="preserve"> uždavinius</w:t>
      </w:r>
      <w:r w:rsidR="00A13D5F">
        <w:rPr>
          <w:bCs/>
          <w:szCs w:val="24"/>
        </w:rPr>
        <w:t>:</w:t>
      </w:r>
    </w:p>
    <w:p w14:paraId="6F4B1BA4" w14:textId="47A9FCA0" w:rsidR="0089539F" w:rsidRPr="00DF3AD4" w:rsidRDefault="008F3149" w:rsidP="00CE622E">
      <w:pPr>
        <w:pStyle w:val="prastasiniatinklio"/>
        <w:ind w:firstLine="720"/>
        <w:jc w:val="both"/>
        <w:rPr>
          <w:rFonts w:eastAsia="+mn-ea"/>
          <w:b/>
          <w:bCs/>
          <w:i/>
          <w:color w:val="4472C4" w:themeColor="accent1"/>
        </w:rPr>
      </w:pPr>
      <w:r w:rsidRPr="00DF3AD4">
        <w:rPr>
          <w:rFonts w:eastAsia="+mn-ea"/>
          <w:b/>
          <w:i/>
          <w:color w:val="4472C4" w:themeColor="accent1"/>
        </w:rPr>
        <w:t xml:space="preserve">02-01-01 Tęstinės veiklos uždavinys. </w:t>
      </w:r>
      <w:r w:rsidR="00CE622E" w:rsidRPr="00DF3AD4">
        <w:rPr>
          <w:rFonts w:eastAsia="+mn-ea"/>
          <w:b/>
          <w:bCs/>
          <w:i/>
          <w:color w:val="4472C4" w:themeColor="accent1"/>
        </w:rPr>
        <w:t>Užtikrinti švietimo sistemos funkcionavimą ir teikiamų paslaugų kokybę</w:t>
      </w:r>
    </w:p>
    <w:p w14:paraId="2104568B" w14:textId="46095693" w:rsidR="00B352B0" w:rsidRDefault="00B352B0" w:rsidP="00A13D5F">
      <w:pPr>
        <w:tabs>
          <w:tab w:val="left" w:pos="34"/>
          <w:tab w:val="left" w:pos="284"/>
        </w:tabs>
        <w:ind w:firstLine="709"/>
        <w:jc w:val="both"/>
      </w:pPr>
      <w:r>
        <w:t>N</w:t>
      </w:r>
      <w:r w:rsidRPr="00D10C5D">
        <w:t xml:space="preserve">umatoma vykdyti </w:t>
      </w:r>
      <w:r>
        <w:t>šias</w:t>
      </w:r>
      <w:r w:rsidRPr="00D10C5D">
        <w:t xml:space="preserve"> priemones:</w:t>
      </w:r>
    </w:p>
    <w:p w14:paraId="5AFEB659" w14:textId="296A12C1" w:rsidR="00CE622E" w:rsidRPr="00C66106" w:rsidRDefault="00A8495A" w:rsidP="00C66106">
      <w:pPr>
        <w:pStyle w:val="prastasiniatinklio"/>
        <w:spacing w:before="0" w:beforeAutospacing="0" w:after="0" w:afterAutospacing="0"/>
        <w:ind w:right="-1" w:firstLine="709"/>
        <w:jc w:val="both"/>
        <w:rPr>
          <w:shd w:val="clear" w:color="auto" w:fill="FFFFFF"/>
          <w:lang w:eastAsia="ar-SA"/>
        </w:rPr>
      </w:pPr>
      <w:r w:rsidRPr="00BC67D5">
        <w:rPr>
          <w:b/>
          <w:bCs/>
        </w:rPr>
        <w:t xml:space="preserve">02-01-01-01 </w:t>
      </w:r>
      <w:r w:rsidR="00CE622E" w:rsidRPr="00CE622E">
        <w:rPr>
          <w:b/>
          <w:bCs/>
        </w:rPr>
        <w:t>Bendrųjų ugdymo planų Savivaldybės bendrojo lavinimo mokyklose įgyvendinimas</w:t>
      </w:r>
      <w:r w:rsidR="00C66106">
        <w:rPr>
          <w:b/>
          <w:bCs/>
        </w:rPr>
        <w:t xml:space="preserve">. </w:t>
      </w:r>
      <w:r w:rsidR="00C66106">
        <w:t>S</w:t>
      </w:r>
      <w:r w:rsidR="00C66106" w:rsidRPr="00C66106">
        <w:t xml:space="preserve">avivaldybės </w:t>
      </w:r>
      <w:r w:rsidR="00C66106">
        <w:t xml:space="preserve">bendrojo lavinimo </w:t>
      </w:r>
      <w:r w:rsidR="00C66106" w:rsidRPr="00C66106">
        <w:t>m</w:t>
      </w:r>
      <w:r w:rsidR="00C66106" w:rsidRPr="00C66106">
        <w:rPr>
          <w:shd w:val="clear" w:color="auto" w:fill="FFFFFF"/>
          <w:lang w:eastAsia="ar-SA"/>
        </w:rPr>
        <w:t>okyklose</w:t>
      </w:r>
      <w:r w:rsidR="00C66106">
        <w:rPr>
          <w:shd w:val="clear" w:color="auto" w:fill="FFFFFF"/>
          <w:lang w:eastAsia="ar-SA"/>
        </w:rPr>
        <w:t xml:space="preserve"> programos įgyvendinamos vadovaujantis mokyklų bendraisiais ugdymo planais. </w:t>
      </w:r>
    </w:p>
    <w:p w14:paraId="7EF3B5C0" w14:textId="5A059074" w:rsidR="00CE622E" w:rsidRPr="00435604" w:rsidRDefault="00A8495A" w:rsidP="00435604">
      <w:pPr>
        <w:pStyle w:val="prastasiniatinklio"/>
        <w:spacing w:before="0" w:beforeAutospacing="0" w:after="0" w:afterAutospacing="0"/>
        <w:ind w:firstLine="709"/>
        <w:jc w:val="both"/>
        <w:rPr>
          <w:shd w:val="clear" w:color="auto" w:fill="FFFFFF"/>
          <w:lang w:eastAsia="ar-SA"/>
        </w:rPr>
      </w:pPr>
      <w:r w:rsidRPr="00BC67D5">
        <w:rPr>
          <w:b/>
          <w:bCs/>
        </w:rPr>
        <w:t xml:space="preserve">02-01-01-02 </w:t>
      </w:r>
      <w:r w:rsidR="00CE622E" w:rsidRPr="00CE622E">
        <w:rPr>
          <w:b/>
          <w:bCs/>
        </w:rPr>
        <w:t>Neformaliojo ugdymo programų įgyvendinimas neformalųjį ugdymą teikiančiose įstaigose</w:t>
      </w:r>
      <w:r w:rsidR="00435604">
        <w:rPr>
          <w:b/>
          <w:bCs/>
        </w:rPr>
        <w:t xml:space="preserve">. </w:t>
      </w:r>
      <w:r w:rsidR="00314AFD" w:rsidRPr="00314AFD">
        <w:t>Priemone užtikrinamas neformaliojo ugdymo programų įgyvendinimas.</w:t>
      </w:r>
      <w:r w:rsidR="00314AFD">
        <w:rPr>
          <w:b/>
          <w:bCs/>
        </w:rPr>
        <w:t xml:space="preserve"> </w:t>
      </w:r>
      <w:r w:rsidR="00435604">
        <w:rPr>
          <w:shd w:val="clear" w:color="auto" w:fill="FFFFFF"/>
          <w:lang w:eastAsia="ar-SA"/>
        </w:rPr>
        <w:t>Neformaliojo vaikų švietimo paskirtis – tenkinti mokinių pažinimo, ugdymosi ir saviraiškos poreikius, padėti jiems tapti aktyviais visuomenės nariais. Neformaliojo vaikų švietimo programas vykdo neformaliojo vaikų švietimo įstaigos, kultūros centrai, bibliotekos, kiti švietimo teikėjai.</w:t>
      </w:r>
    </w:p>
    <w:p w14:paraId="2B7D0A4D" w14:textId="0A6C7499" w:rsidR="00CE622E" w:rsidRPr="00C66106" w:rsidRDefault="00A8495A" w:rsidP="00C66106">
      <w:pPr>
        <w:tabs>
          <w:tab w:val="left" w:pos="34"/>
          <w:tab w:val="left" w:pos="284"/>
        </w:tabs>
        <w:ind w:firstLine="709"/>
        <w:jc w:val="both"/>
        <w:rPr>
          <w:bCs/>
          <w:szCs w:val="24"/>
        </w:rPr>
      </w:pPr>
      <w:r w:rsidRPr="00BC67D5">
        <w:rPr>
          <w:b/>
          <w:bCs/>
          <w:szCs w:val="24"/>
        </w:rPr>
        <w:lastRenderedPageBreak/>
        <w:t xml:space="preserve">02-01-01-03 </w:t>
      </w:r>
      <w:r w:rsidR="00CE622E" w:rsidRPr="00CE622E">
        <w:rPr>
          <w:b/>
          <w:bCs/>
          <w:szCs w:val="24"/>
        </w:rPr>
        <w:t>Ikimokyklinių ugdymo įstaigų veiklos organizavimas</w:t>
      </w:r>
      <w:r w:rsidR="00435604">
        <w:rPr>
          <w:b/>
          <w:bCs/>
          <w:szCs w:val="24"/>
        </w:rPr>
        <w:t>.</w:t>
      </w:r>
      <w:r w:rsidR="00C66106">
        <w:rPr>
          <w:b/>
          <w:bCs/>
          <w:szCs w:val="24"/>
        </w:rPr>
        <w:t xml:space="preserve"> </w:t>
      </w:r>
      <w:r w:rsidR="00C66106" w:rsidRPr="00C66106">
        <w:rPr>
          <w:szCs w:val="24"/>
        </w:rPr>
        <w:t>Pr</w:t>
      </w:r>
      <w:r w:rsidR="00C66106">
        <w:rPr>
          <w:bCs/>
          <w:szCs w:val="24"/>
        </w:rPr>
        <w:t>iemone užtikrinamas kokybiškų ikimokyklinio ir priešmokyklinio ugdymo paslaugų organizavimas skirtingose Rokiškio rajono savivaldybės vietovėse.</w:t>
      </w:r>
    </w:p>
    <w:p w14:paraId="6AEC603E" w14:textId="74BA9B78" w:rsidR="00580DB6" w:rsidRPr="00C66106" w:rsidRDefault="00A8495A" w:rsidP="00C66106">
      <w:pPr>
        <w:tabs>
          <w:tab w:val="left" w:pos="34"/>
          <w:tab w:val="left" w:pos="284"/>
        </w:tabs>
        <w:ind w:firstLine="709"/>
        <w:jc w:val="both"/>
        <w:rPr>
          <w:bCs/>
          <w:szCs w:val="24"/>
        </w:rPr>
      </w:pPr>
      <w:r w:rsidRPr="00BC67D5">
        <w:rPr>
          <w:b/>
          <w:bCs/>
          <w:szCs w:val="24"/>
        </w:rPr>
        <w:t xml:space="preserve">02-01-01-04 </w:t>
      </w:r>
      <w:r w:rsidR="00CE622E" w:rsidRPr="00CE622E">
        <w:rPr>
          <w:b/>
          <w:bCs/>
          <w:szCs w:val="24"/>
        </w:rPr>
        <w:t>Rajono mokyklų aplinkos išlaikymas</w:t>
      </w:r>
      <w:r w:rsidR="00435604">
        <w:rPr>
          <w:b/>
          <w:bCs/>
          <w:szCs w:val="24"/>
        </w:rPr>
        <w:t>.</w:t>
      </w:r>
      <w:r w:rsidR="00C66106">
        <w:rPr>
          <w:b/>
          <w:bCs/>
          <w:szCs w:val="24"/>
        </w:rPr>
        <w:t xml:space="preserve"> </w:t>
      </w:r>
      <w:r w:rsidR="00C66106" w:rsidRPr="00C66106">
        <w:rPr>
          <w:szCs w:val="24"/>
        </w:rPr>
        <w:t>P</w:t>
      </w:r>
      <w:r w:rsidR="00C66106">
        <w:rPr>
          <w:bCs/>
          <w:szCs w:val="24"/>
        </w:rPr>
        <w:t>riemon</w:t>
      </w:r>
      <w:r w:rsidR="009A445D">
        <w:rPr>
          <w:bCs/>
          <w:szCs w:val="24"/>
        </w:rPr>
        <w:t>e</w:t>
      </w:r>
      <w:r w:rsidR="00C66106">
        <w:rPr>
          <w:bCs/>
          <w:szCs w:val="24"/>
        </w:rPr>
        <w:t xml:space="preserve"> užtikrinamas kokybiškų pradinio, pagrindinio, vidurinio ugdymo paslaugų organizavimas skirtingose Rokiškio rajono savivaldybės vietovėse.</w:t>
      </w:r>
    </w:p>
    <w:p w14:paraId="5C27C2B6" w14:textId="2213BA5E" w:rsidR="00CE622E" w:rsidRPr="00435604" w:rsidRDefault="00A8495A" w:rsidP="00435604">
      <w:pPr>
        <w:pStyle w:val="prastasiniatinklio"/>
        <w:spacing w:before="0" w:beforeAutospacing="0" w:after="0" w:afterAutospacing="0"/>
        <w:ind w:firstLine="709"/>
        <w:jc w:val="both"/>
        <w:rPr>
          <w:shd w:val="clear" w:color="auto" w:fill="FFFFFF"/>
          <w:lang w:eastAsia="ar-SA"/>
        </w:rPr>
      </w:pPr>
      <w:r w:rsidRPr="00BC67D5">
        <w:rPr>
          <w:b/>
          <w:bCs/>
        </w:rPr>
        <w:t xml:space="preserve">02-01-01-05 </w:t>
      </w:r>
      <w:r w:rsidR="00CE622E" w:rsidRPr="00CE622E">
        <w:rPr>
          <w:b/>
          <w:bCs/>
        </w:rPr>
        <w:t>Suaugusiųjų neformalaus švietimo organizavimas</w:t>
      </w:r>
      <w:r w:rsidR="00435604">
        <w:rPr>
          <w:b/>
          <w:bCs/>
        </w:rPr>
        <w:t xml:space="preserve">. </w:t>
      </w:r>
      <w:r w:rsidR="00314AFD" w:rsidRPr="00314AFD">
        <w:t xml:space="preserve">Priemone užtikrinamas suaugusių neformalaus švietimo organizavimas. </w:t>
      </w:r>
      <w:r w:rsidR="00435604" w:rsidRPr="00314AFD">
        <w:t>Neformaliojo suaugusiųjų</w:t>
      </w:r>
      <w:r w:rsidR="00435604" w:rsidRPr="00D86454">
        <w:rPr>
          <w:bCs/>
        </w:rPr>
        <w:t xml:space="preserve"> švietimo paskirtis – suteikti teisines garantijas įgyvendinti įgimtą teisę visą gyvenimą ugdyti savo asmenybę, laiduoti asmeniui galimybę įgyti žinių ir gebėjimų, atrasti naujų gyvenimo prasmių, skatinti ne tik gerinti profesinius įgūdžius, bet ir kurti prasmingą laisvalaikį, būti aktyviu demokratinės visuomenės nariu.</w:t>
      </w:r>
    </w:p>
    <w:p w14:paraId="0256CE33" w14:textId="57CF3677" w:rsidR="00CE622E" w:rsidRPr="00435604" w:rsidRDefault="00CE622E" w:rsidP="00435604">
      <w:pPr>
        <w:tabs>
          <w:tab w:val="left" w:pos="34"/>
          <w:tab w:val="left" w:pos="284"/>
        </w:tabs>
        <w:ind w:firstLine="709"/>
        <w:jc w:val="both"/>
        <w:rPr>
          <w:bCs/>
          <w:szCs w:val="24"/>
        </w:rPr>
      </w:pPr>
      <w:r>
        <w:rPr>
          <w:b/>
          <w:bCs/>
          <w:szCs w:val="24"/>
        </w:rPr>
        <w:t xml:space="preserve">02-01-01-06 </w:t>
      </w:r>
      <w:r w:rsidRPr="00CE622E">
        <w:rPr>
          <w:b/>
          <w:bCs/>
          <w:szCs w:val="24"/>
        </w:rPr>
        <w:t>Finansinės paramos teikimas atvykstantiems pedagogams</w:t>
      </w:r>
      <w:r w:rsidR="006B1972">
        <w:rPr>
          <w:b/>
          <w:bCs/>
          <w:szCs w:val="24"/>
        </w:rPr>
        <w:t xml:space="preserve">. </w:t>
      </w:r>
      <w:r w:rsidR="006B1972" w:rsidRPr="00686E64">
        <w:rPr>
          <w:bCs/>
          <w:szCs w:val="24"/>
        </w:rPr>
        <w:t xml:space="preserve">Ši priemonė orientuota į darbuotojų kaitą švietimo sektoriuje, siekiant suteikti galimybes pritraukti į </w:t>
      </w:r>
      <w:r w:rsidR="001E0B94">
        <w:rPr>
          <w:bCs/>
          <w:szCs w:val="24"/>
        </w:rPr>
        <w:t xml:space="preserve">rajono </w:t>
      </w:r>
      <w:r w:rsidR="006B1972" w:rsidRPr="00686E64">
        <w:rPr>
          <w:bCs/>
          <w:szCs w:val="24"/>
        </w:rPr>
        <w:t xml:space="preserve">mokyklas naujų pedagogų. </w:t>
      </w:r>
    </w:p>
    <w:p w14:paraId="650F77FE" w14:textId="6430C26D" w:rsidR="00CE622E" w:rsidRPr="00A70C93" w:rsidRDefault="00CE622E" w:rsidP="00A13D5F">
      <w:pPr>
        <w:tabs>
          <w:tab w:val="left" w:pos="34"/>
          <w:tab w:val="left" w:pos="284"/>
        </w:tabs>
        <w:ind w:firstLine="709"/>
        <w:jc w:val="both"/>
        <w:rPr>
          <w:szCs w:val="24"/>
        </w:rPr>
      </w:pPr>
      <w:r>
        <w:rPr>
          <w:b/>
          <w:bCs/>
          <w:szCs w:val="24"/>
        </w:rPr>
        <w:t xml:space="preserve">02-01-01-07 </w:t>
      </w:r>
      <w:r w:rsidRPr="00CE622E">
        <w:rPr>
          <w:b/>
          <w:bCs/>
          <w:szCs w:val="24"/>
        </w:rPr>
        <w:t>Brandos egzaminų organizavimas</w:t>
      </w:r>
      <w:r w:rsidR="00435604">
        <w:rPr>
          <w:b/>
          <w:bCs/>
          <w:szCs w:val="24"/>
        </w:rPr>
        <w:t>.</w:t>
      </w:r>
      <w:r w:rsidR="00A70C93">
        <w:rPr>
          <w:b/>
          <w:bCs/>
          <w:szCs w:val="24"/>
        </w:rPr>
        <w:t xml:space="preserve"> </w:t>
      </w:r>
      <w:r w:rsidR="00A70C93" w:rsidRPr="00A70C93">
        <w:rPr>
          <w:szCs w:val="24"/>
        </w:rPr>
        <w:t>Šia priemone užtikrinamas brandos egzaminų organizavimo procesas.</w:t>
      </w:r>
    </w:p>
    <w:p w14:paraId="2AAF4670" w14:textId="3BA47F21" w:rsidR="00CE622E" w:rsidRPr="00A70C93" w:rsidRDefault="00CE622E" w:rsidP="00CE622E">
      <w:pPr>
        <w:tabs>
          <w:tab w:val="left" w:pos="34"/>
          <w:tab w:val="left" w:pos="284"/>
        </w:tabs>
        <w:ind w:firstLine="709"/>
        <w:jc w:val="both"/>
        <w:rPr>
          <w:szCs w:val="24"/>
        </w:rPr>
      </w:pPr>
      <w:r>
        <w:rPr>
          <w:b/>
          <w:bCs/>
          <w:szCs w:val="24"/>
        </w:rPr>
        <w:t xml:space="preserve">02-01-01-08 </w:t>
      </w:r>
      <w:r w:rsidRPr="00CE622E">
        <w:rPr>
          <w:b/>
          <w:bCs/>
          <w:szCs w:val="24"/>
        </w:rPr>
        <w:t>Maisto atliekų utilizavimas</w:t>
      </w:r>
      <w:r w:rsidR="00435604">
        <w:rPr>
          <w:b/>
          <w:bCs/>
          <w:szCs w:val="24"/>
        </w:rPr>
        <w:t xml:space="preserve">. </w:t>
      </w:r>
      <w:r w:rsidR="00A70C93" w:rsidRPr="00A70C93">
        <w:rPr>
          <w:szCs w:val="24"/>
        </w:rPr>
        <w:t>Šia priemone organizuojamas maisto atliekų utilizavimas Rokiškio rajono švietimo įstaigose.</w:t>
      </w:r>
    </w:p>
    <w:p w14:paraId="0878648B" w14:textId="77777777" w:rsidR="00D86454" w:rsidRPr="00D86454" w:rsidRDefault="00D86454" w:rsidP="00E457F4">
      <w:pPr>
        <w:tabs>
          <w:tab w:val="left" w:pos="34"/>
          <w:tab w:val="left" w:pos="284"/>
        </w:tabs>
        <w:jc w:val="both"/>
        <w:rPr>
          <w:b/>
          <w:bCs/>
          <w:szCs w:val="24"/>
        </w:rPr>
      </w:pPr>
    </w:p>
    <w:p w14:paraId="1759915E" w14:textId="0B573934" w:rsidR="0089539F" w:rsidRPr="00DF3AD4" w:rsidRDefault="00257508" w:rsidP="00974242">
      <w:pPr>
        <w:ind w:firstLine="709"/>
        <w:contextualSpacing/>
        <w:jc w:val="both"/>
        <w:rPr>
          <w:b/>
          <w:bCs/>
          <w:i/>
          <w:color w:val="4472C4" w:themeColor="accent1"/>
          <w:szCs w:val="24"/>
          <w:lang w:eastAsia="lt-LT"/>
        </w:rPr>
      </w:pPr>
      <w:r w:rsidRPr="00DF3AD4">
        <w:rPr>
          <w:b/>
          <w:i/>
          <w:color w:val="4472C4" w:themeColor="accent1"/>
          <w:szCs w:val="24"/>
          <w:lang w:eastAsia="lt-LT"/>
        </w:rPr>
        <w:t>02-01-0</w:t>
      </w:r>
      <w:r w:rsidR="00856323" w:rsidRPr="00DF3AD4">
        <w:rPr>
          <w:b/>
          <w:i/>
          <w:color w:val="4472C4" w:themeColor="accent1"/>
          <w:szCs w:val="24"/>
          <w:lang w:eastAsia="lt-LT"/>
        </w:rPr>
        <w:t>2</w:t>
      </w:r>
      <w:r w:rsidRPr="00DF3AD4">
        <w:rPr>
          <w:b/>
          <w:i/>
          <w:color w:val="4472C4" w:themeColor="accent1"/>
          <w:szCs w:val="24"/>
          <w:lang w:eastAsia="lt-LT"/>
        </w:rPr>
        <w:t xml:space="preserve"> Tęstinės veiklos uždavinys: </w:t>
      </w:r>
      <w:r w:rsidR="00856323" w:rsidRPr="00DF3AD4">
        <w:rPr>
          <w:b/>
          <w:bCs/>
          <w:i/>
          <w:color w:val="4472C4" w:themeColor="accent1"/>
          <w:szCs w:val="24"/>
          <w:lang w:eastAsia="lt-LT"/>
        </w:rPr>
        <w:t>Pagerinti ugdymo(</w:t>
      </w:r>
      <w:proofErr w:type="spellStart"/>
      <w:r w:rsidR="00856323" w:rsidRPr="00DF3AD4">
        <w:rPr>
          <w:b/>
          <w:bCs/>
          <w:i/>
          <w:color w:val="4472C4" w:themeColor="accent1"/>
          <w:szCs w:val="24"/>
          <w:lang w:eastAsia="lt-LT"/>
        </w:rPr>
        <w:t>si</w:t>
      </w:r>
      <w:proofErr w:type="spellEnd"/>
      <w:r w:rsidR="00856323" w:rsidRPr="00DF3AD4">
        <w:rPr>
          <w:b/>
          <w:bCs/>
          <w:i/>
          <w:color w:val="4472C4" w:themeColor="accent1"/>
          <w:szCs w:val="24"/>
          <w:lang w:eastAsia="lt-LT"/>
        </w:rPr>
        <w:t>) aplinką ir sudaryti vienodas galimybes įgyti kokybišką išsilavinimą.</w:t>
      </w:r>
    </w:p>
    <w:p w14:paraId="504D0942" w14:textId="77777777" w:rsidR="00856323" w:rsidRPr="00257508" w:rsidRDefault="00856323" w:rsidP="00974242">
      <w:pPr>
        <w:ind w:firstLine="709"/>
        <w:contextualSpacing/>
        <w:jc w:val="both"/>
        <w:rPr>
          <w:b/>
          <w:i/>
          <w:szCs w:val="24"/>
          <w:lang w:eastAsia="lt-LT"/>
        </w:rPr>
      </w:pPr>
    </w:p>
    <w:p w14:paraId="23392E94" w14:textId="166B37E1" w:rsidR="00257508" w:rsidRDefault="0089539F" w:rsidP="0092447A">
      <w:pPr>
        <w:tabs>
          <w:tab w:val="left" w:pos="34"/>
          <w:tab w:val="left" w:pos="284"/>
        </w:tabs>
        <w:ind w:firstLine="709"/>
        <w:jc w:val="both"/>
        <w:rPr>
          <w:bCs/>
          <w:szCs w:val="24"/>
        </w:rPr>
      </w:pPr>
      <w:r>
        <w:t>N</w:t>
      </w:r>
      <w:r w:rsidRPr="00D10C5D">
        <w:t xml:space="preserve">umatoma vykdyti </w:t>
      </w:r>
      <w:r>
        <w:t>šias</w:t>
      </w:r>
      <w:r w:rsidRPr="00D10C5D">
        <w:t xml:space="preserve"> priemones:</w:t>
      </w:r>
    </w:p>
    <w:p w14:paraId="41BDD58E" w14:textId="60C381BA" w:rsidR="0092447A" w:rsidRDefault="0092447A" w:rsidP="006B1972">
      <w:pPr>
        <w:tabs>
          <w:tab w:val="left" w:pos="34"/>
          <w:tab w:val="left" w:pos="284"/>
        </w:tabs>
        <w:ind w:firstLine="709"/>
        <w:jc w:val="both"/>
        <w:rPr>
          <w:szCs w:val="24"/>
          <w:lang w:eastAsia="ar-SA"/>
        </w:rPr>
      </w:pPr>
      <w:bookmarkStart w:id="7" w:name="_Hlk151229526"/>
      <w:r w:rsidRPr="002F733E">
        <w:rPr>
          <w:b/>
          <w:color w:val="000000"/>
          <w:szCs w:val="24"/>
          <w:lang w:eastAsia="lt-LT"/>
        </w:rPr>
        <w:t>02-01-</w:t>
      </w:r>
      <w:r w:rsidR="006B1972">
        <w:rPr>
          <w:b/>
          <w:color w:val="000000"/>
          <w:szCs w:val="24"/>
          <w:lang w:eastAsia="lt-LT"/>
        </w:rPr>
        <w:t>02</w:t>
      </w:r>
      <w:r w:rsidRPr="002F733E">
        <w:rPr>
          <w:b/>
          <w:color w:val="000000"/>
          <w:szCs w:val="24"/>
          <w:lang w:eastAsia="lt-LT"/>
        </w:rPr>
        <w:t xml:space="preserve">-01 </w:t>
      </w:r>
      <w:bookmarkEnd w:id="7"/>
      <w:r w:rsidR="00856323" w:rsidRPr="00856323">
        <w:rPr>
          <w:b/>
          <w:bCs/>
          <w:szCs w:val="24"/>
        </w:rPr>
        <w:t>Pedagoginės psichologinės pagalbos teikimas savivaldybės mokiniams ir mokytojams</w:t>
      </w:r>
      <w:r>
        <w:rPr>
          <w:b/>
          <w:bCs/>
          <w:szCs w:val="24"/>
        </w:rPr>
        <w:t xml:space="preserve">. </w:t>
      </w:r>
      <w:r>
        <w:rPr>
          <w:szCs w:val="24"/>
          <w:lang w:eastAsia="ar-SA"/>
        </w:rPr>
        <w:t>Švietimo centro padalinys – Pedagoginė psichologinė tarnyba teikia psichologinę pagalbą, įvertina mokinių (vaikų) specialiuosius ugdymo(</w:t>
      </w:r>
      <w:proofErr w:type="spellStart"/>
      <w:r>
        <w:rPr>
          <w:szCs w:val="24"/>
          <w:lang w:eastAsia="ar-SA"/>
        </w:rPr>
        <w:t>si</w:t>
      </w:r>
      <w:proofErr w:type="spellEnd"/>
      <w:r>
        <w:rPr>
          <w:szCs w:val="24"/>
          <w:lang w:eastAsia="ar-SA"/>
        </w:rPr>
        <w:t>) poreikius, konsultuoja tėvus (globėjus, rūpintojus), mokytojus ir mokinius.</w:t>
      </w:r>
    </w:p>
    <w:p w14:paraId="45358C9C" w14:textId="6CB89CF0" w:rsidR="006B1972" w:rsidRPr="00D5528C" w:rsidRDefault="006B1972" w:rsidP="006B1972">
      <w:pPr>
        <w:tabs>
          <w:tab w:val="left" w:pos="34"/>
          <w:tab w:val="left" w:pos="284"/>
        </w:tabs>
        <w:ind w:firstLine="709"/>
        <w:jc w:val="both"/>
        <w:rPr>
          <w:szCs w:val="24"/>
          <w:lang w:eastAsia="ar-SA"/>
        </w:rPr>
      </w:pPr>
      <w:r w:rsidRPr="006B1972">
        <w:rPr>
          <w:b/>
          <w:bCs/>
          <w:szCs w:val="24"/>
          <w:lang w:eastAsia="ar-SA"/>
        </w:rPr>
        <w:t>02-01-02-02 Mokinių pav</w:t>
      </w:r>
      <w:r w:rsidR="009A445D">
        <w:rPr>
          <w:b/>
          <w:bCs/>
          <w:szCs w:val="24"/>
          <w:lang w:eastAsia="ar-SA"/>
        </w:rPr>
        <w:t>ė</w:t>
      </w:r>
      <w:r w:rsidRPr="006B1972">
        <w:rPr>
          <w:b/>
          <w:bCs/>
          <w:szCs w:val="24"/>
          <w:lang w:eastAsia="ar-SA"/>
        </w:rPr>
        <w:t>žėjimo organizavimas (privačiu ir tarpmiestiniu transportu)</w:t>
      </w:r>
      <w:r w:rsidR="00DE7E7A">
        <w:rPr>
          <w:b/>
          <w:bCs/>
          <w:szCs w:val="24"/>
          <w:lang w:eastAsia="ar-SA"/>
        </w:rPr>
        <w:t xml:space="preserve">. </w:t>
      </w:r>
      <w:r w:rsidR="00D5528C" w:rsidRPr="00D5528C">
        <w:rPr>
          <w:szCs w:val="24"/>
          <w:lang w:eastAsia="ar-SA"/>
        </w:rPr>
        <w:t>Šia priemone organizuojamas Rokiškio rajono mokinių pav</w:t>
      </w:r>
      <w:r w:rsidR="009A445D">
        <w:rPr>
          <w:szCs w:val="24"/>
          <w:lang w:eastAsia="ar-SA"/>
        </w:rPr>
        <w:t>ė</w:t>
      </w:r>
      <w:r w:rsidR="00D5528C" w:rsidRPr="00D5528C">
        <w:rPr>
          <w:szCs w:val="24"/>
          <w:lang w:eastAsia="ar-SA"/>
        </w:rPr>
        <w:t xml:space="preserve">žėjimas privačiu bei tarpmiestiniu transportu. </w:t>
      </w:r>
    </w:p>
    <w:p w14:paraId="0D6445E4" w14:textId="1E10A0BA" w:rsidR="00DE7E7A" w:rsidRPr="00D5528C" w:rsidRDefault="00DE7E7A" w:rsidP="006B1972">
      <w:pPr>
        <w:tabs>
          <w:tab w:val="left" w:pos="34"/>
          <w:tab w:val="left" w:pos="284"/>
        </w:tabs>
        <w:ind w:firstLine="709"/>
        <w:jc w:val="both"/>
        <w:rPr>
          <w:szCs w:val="24"/>
          <w:lang w:eastAsia="ar-SA"/>
        </w:rPr>
      </w:pPr>
      <w:r>
        <w:rPr>
          <w:b/>
          <w:bCs/>
          <w:szCs w:val="24"/>
          <w:lang w:eastAsia="ar-SA"/>
        </w:rPr>
        <w:t xml:space="preserve">02-01-02-03 </w:t>
      </w:r>
      <w:r w:rsidRPr="00DE7E7A">
        <w:rPr>
          <w:b/>
          <w:bCs/>
          <w:szCs w:val="24"/>
          <w:lang w:eastAsia="ar-SA"/>
        </w:rPr>
        <w:t>Švietimo įstaigų virtuvės įrangos atnaujinimas</w:t>
      </w:r>
      <w:r>
        <w:rPr>
          <w:b/>
          <w:bCs/>
          <w:szCs w:val="24"/>
          <w:lang w:eastAsia="ar-SA"/>
        </w:rPr>
        <w:t>.</w:t>
      </w:r>
      <w:r w:rsidR="00D5528C">
        <w:rPr>
          <w:b/>
          <w:bCs/>
          <w:szCs w:val="24"/>
          <w:lang w:eastAsia="ar-SA"/>
        </w:rPr>
        <w:t xml:space="preserve"> </w:t>
      </w:r>
      <w:r w:rsidR="00D5528C" w:rsidRPr="00D5528C">
        <w:rPr>
          <w:szCs w:val="24"/>
          <w:lang w:eastAsia="ar-SA"/>
        </w:rPr>
        <w:t>Šia priemone vykdomas Rokiškio rajono švietimo įstaigų virtuvės įrangos atnaujinimas.</w:t>
      </w:r>
    </w:p>
    <w:p w14:paraId="49727848" w14:textId="4D765516" w:rsidR="00DE7E7A" w:rsidRPr="00A70C93" w:rsidRDefault="00DE7E7A" w:rsidP="006B1972">
      <w:pPr>
        <w:tabs>
          <w:tab w:val="left" w:pos="34"/>
          <w:tab w:val="left" w:pos="284"/>
        </w:tabs>
        <w:ind w:firstLine="709"/>
        <w:jc w:val="both"/>
        <w:rPr>
          <w:szCs w:val="24"/>
          <w:lang w:eastAsia="ar-SA"/>
        </w:rPr>
      </w:pPr>
      <w:r>
        <w:rPr>
          <w:b/>
          <w:bCs/>
          <w:szCs w:val="24"/>
          <w:lang w:eastAsia="ar-SA"/>
        </w:rPr>
        <w:t>02-01-02-0</w:t>
      </w:r>
      <w:r w:rsidR="00A14E49">
        <w:rPr>
          <w:b/>
          <w:bCs/>
          <w:szCs w:val="24"/>
          <w:lang w:eastAsia="ar-SA"/>
        </w:rPr>
        <w:t>4</w:t>
      </w:r>
      <w:r>
        <w:rPr>
          <w:b/>
          <w:bCs/>
          <w:szCs w:val="24"/>
          <w:lang w:eastAsia="ar-SA"/>
        </w:rPr>
        <w:t xml:space="preserve"> </w:t>
      </w:r>
      <w:r w:rsidRPr="00DE7E7A">
        <w:rPr>
          <w:b/>
          <w:bCs/>
          <w:szCs w:val="24"/>
          <w:lang w:eastAsia="ar-SA"/>
        </w:rPr>
        <w:t>Mokyklų aprūpinimas baldais ir kompiuterine technika</w:t>
      </w:r>
      <w:r>
        <w:rPr>
          <w:b/>
          <w:bCs/>
          <w:szCs w:val="24"/>
          <w:lang w:eastAsia="ar-SA"/>
        </w:rPr>
        <w:t>.</w:t>
      </w:r>
      <w:r w:rsidR="00A70C93">
        <w:rPr>
          <w:b/>
          <w:bCs/>
          <w:szCs w:val="24"/>
          <w:lang w:eastAsia="ar-SA"/>
        </w:rPr>
        <w:t xml:space="preserve"> </w:t>
      </w:r>
      <w:r w:rsidR="00A70C93" w:rsidRPr="00A70C93">
        <w:rPr>
          <w:szCs w:val="24"/>
          <w:lang w:eastAsia="ar-SA"/>
        </w:rPr>
        <w:t xml:space="preserve">Šia priemone organizuojamas mokyklų aprūpinimas baldais ir kompiuterine technika. </w:t>
      </w:r>
    </w:p>
    <w:p w14:paraId="358921B4" w14:textId="77777777" w:rsidR="00DE7E7A" w:rsidRDefault="00DE7E7A" w:rsidP="006B1972">
      <w:pPr>
        <w:tabs>
          <w:tab w:val="left" w:pos="34"/>
          <w:tab w:val="left" w:pos="284"/>
        </w:tabs>
        <w:ind w:firstLine="709"/>
        <w:jc w:val="both"/>
        <w:rPr>
          <w:b/>
          <w:bCs/>
          <w:szCs w:val="24"/>
          <w:lang w:eastAsia="ar-SA"/>
        </w:rPr>
      </w:pPr>
    </w:p>
    <w:p w14:paraId="70C7ACD4" w14:textId="672D031D" w:rsidR="006B1972" w:rsidRDefault="00DE7E7A" w:rsidP="00DE7E7A">
      <w:pPr>
        <w:contextualSpacing/>
        <w:rPr>
          <w:szCs w:val="24"/>
          <w:lang w:eastAsia="ar-SA"/>
        </w:rPr>
      </w:pPr>
      <w:r w:rsidRPr="00DF3AD4">
        <w:rPr>
          <w:b/>
          <w:bCs/>
          <w:color w:val="00B050"/>
          <w:szCs w:val="24"/>
          <w:lang w:eastAsia="ar-SA"/>
        </w:rPr>
        <w:t xml:space="preserve">           </w:t>
      </w:r>
      <w:r w:rsidRPr="00DF3AD4">
        <w:rPr>
          <w:b/>
          <w:i/>
          <w:color w:val="00B050"/>
          <w:szCs w:val="24"/>
          <w:lang w:eastAsia="lt-LT"/>
        </w:rPr>
        <w:t>02-01-0</w:t>
      </w:r>
      <w:r w:rsidR="00734EF9" w:rsidRPr="00DF3AD4">
        <w:rPr>
          <w:b/>
          <w:i/>
          <w:color w:val="00B050"/>
          <w:szCs w:val="24"/>
          <w:lang w:eastAsia="lt-LT"/>
        </w:rPr>
        <w:t>3</w:t>
      </w:r>
      <w:r w:rsidRPr="00DF3AD4">
        <w:rPr>
          <w:b/>
          <w:i/>
          <w:color w:val="00B050"/>
          <w:szCs w:val="24"/>
          <w:lang w:eastAsia="lt-LT"/>
        </w:rPr>
        <w:t xml:space="preserve"> Pažangos uždavinys. </w:t>
      </w:r>
      <w:r w:rsidRPr="00DF3AD4">
        <w:rPr>
          <w:b/>
          <w:bCs/>
          <w:i/>
          <w:color w:val="00B050"/>
          <w:szCs w:val="24"/>
          <w:lang w:eastAsia="lt-LT"/>
        </w:rPr>
        <w:t>Diegti švietimo srities inovacijas ir kelti kvalifikaciją.</w:t>
      </w:r>
    </w:p>
    <w:p w14:paraId="0916BADF" w14:textId="77777777" w:rsidR="00DE7E7A" w:rsidRDefault="00DE7E7A" w:rsidP="00DE7E7A">
      <w:pPr>
        <w:tabs>
          <w:tab w:val="left" w:pos="34"/>
          <w:tab w:val="left" w:pos="284"/>
        </w:tabs>
        <w:ind w:firstLine="709"/>
        <w:jc w:val="both"/>
      </w:pPr>
    </w:p>
    <w:p w14:paraId="65C1280F" w14:textId="480BBE80" w:rsidR="006B1972" w:rsidRPr="00DE7E7A" w:rsidRDefault="00DE7E7A" w:rsidP="00DE7E7A">
      <w:pPr>
        <w:tabs>
          <w:tab w:val="left" w:pos="34"/>
          <w:tab w:val="left" w:pos="284"/>
        </w:tabs>
        <w:ind w:firstLine="709"/>
        <w:jc w:val="both"/>
        <w:rPr>
          <w:bCs/>
          <w:szCs w:val="24"/>
        </w:rPr>
      </w:pPr>
      <w:r>
        <w:t>N</w:t>
      </w:r>
      <w:r w:rsidRPr="00D10C5D">
        <w:t xml:space="preserve">umatoma vykdyti </w:t>
      </w:r>
      <w:r>
        <w:t>šias</w:t>
      </w:r>
      <w:r w:rsidRPr="00D10C5D">
        <w:t xml:space="preserve"> priemones:</w:t>
      </w:r>
    </w:p>
    <w:p w14:paraId="08CBFC3D" w14:textId="68BA95B2" w:rsidR="00DE7E7A" w:rsidRDefault="00DE7E7A" w:rsidP="00DE7E7A">
      <w:pPr>
        <w:tabs>
          <w:tab w:val="left" w:pos="34"/>
          <w:tab w:val="left" w:pos="284"/>
        </w:tabs>
        <w:ind w:firstLine="709"/>
        <w:jc w:val="both"/>
        <w:rPr>
          <w:b/>
          <w:bCs/>
          <w:szCs w:val="24"/>
        </w:rPr>
      </w:pPr>
      <w:r w:rsidRPr="00DE7E7A">
        <w:rPr>
          <w:b/>
          <w:bCs/>
          <w:szCs w:val="24"/>
          <w:lang w:eastAsia="ar-SA"/>
        </w:rPr>
        <w:t>02-01-03-01 Dalinis finansinis prisidėjimas prie savivaldybės biudžetinių įstaigų vykdomų Europos Sąjungos ir kitų fondų projektų</w:t>
      </w:r>
      <w:r>
        <w:rPr>
          <w:b/>
          <w:bCs/>
          <w:szCs w:val="24"/>
          <w:lang w:eastAsia="ar-SA"/>
        </w:rPr>
        <w:t xml:space="preserve">. </w:t>
      </w:r>
      <w:r w:rsidRPr="00686E64">
        <w:rPr>
          <w:bCs/>
          <w:szCs w:val="24"/>
        </w:rPr>
        <w:t>Priemon</w:t>
      </w:r>
      <w:r>
        <w:rPr>
          <w:bCs/>
          <w:szCs w:val="24"/>
        </w:rPr>
        <w:t xml:space="preserve">e numatoma </w:t>
      </w:r>
      <w:r w:rsidRPr="00686E64">
        <w:rPr>
          <w:bCs/>
          <w:szCs w:val="24"/>
        </w:rPr>
        <w:t xml:space="preserve">skatinti švietimo įstaigas dalyvauti „Erasmus+“ programoje, užtikrinant joms </w:t>
      </w:r>
      <w:r w:rsidR="00435604">
        <w:rPr>
          <w:bCs/>
          <w:szCs w:val="24"/>
        </w:rPr>
        <w:t>dalinį</w:t>
      </w:r>
      <w:r>
        <w:rPr>
          <w:bCs/>
          <w:szCs w:val="24"/>
        </w:rPr>
        <w:t xml:space="preserve"> </w:t>
      </w:r>
      <w:r w:rsidRPr="00686E64">
        <w:rPr>
          <w:bCs/>
          <w:szCs w:val="24"/>
        </w:rPr>
        <w:t>finansavimą savivaldybės biudžeto lėšomis.</w:t>
      </w:r>
    </w:p>
    <w:p w14:paraId="3FB2C804" w14:textId="393A7DBC" w:rsidR="00DE2719" w:rsidRDefault="00DE7E7A" w:rsidP="00441925">
      <w:pPr>
        <w:tabs>
          <w:tab w:val="left" w:pos="34"/>
          <w:tab w:val="left" w:pos="284"/>
          <w:tab w:val="left" w:pos="2767"/>
        </w:tabs>
        <w:ind w:firstLine="709"/>
        <w:jc w:val="both"/>
        <w:rPr>
          <w:b/>
          <w:bCs/>
          <w:szCs w:val="24"/>
          <w:lang w:eastAsia="ar-SA"/>
        </w:rPr>
      </w:pPr>
      <w:r>
        <w:rPr>
          <w:b/>
          <w:bCs/>
          <w:szCs w:val="24"/>
          <w:lang w:eastAsia="ar-SA"/>
        </w:rPr>
        <w:t xml:space="preserve">02-01-03-02 </w:t>
      </w:r>
      <w:r w:rsidRPr="00DE7E7A">
        <w:rPr>
          <w:b/>
          <w:bCs/>
          <w:szCs w:val="24"/>
          <w:lang w:eastAsia="ar-SA"/>
        </w:rPr>
        <w:t>Ugdymo paslaugų Rokiškio rajone prieinamumo didinimas  atskirtį  ar socialines rizikas patiriantiems vaikams</w:t>
      </w:r>
      <w:r>
        <w:rPr>
          <w:b/>
          <w:bCs/>
          <w:szCs w:val="24"/>
          <w:lang w:eastAsia="ar-SA"/>
        </w:rPr>
        <w:t xml:space="preserve">. </w:t>
      </w:r>
      <w:r w:rsidRPr="00871F57">
        <w:rPr>
          <w:bCs/>
          <w:szCs w:val="24"/>
        </w:rPr>
        <w:t>Projektą numatoma įgyvendinti pagal 2022–2030 metų Panevėžio regiono plėtros plano pažangos priemon</w:t>
      </w:r>
      <w:r w:rsidR="00435604">
        <w:rPr>
          <w:bCs/>
          <w:szCs w:val="24"/>
        </w:rPr>
        <w:t xml:space="preserve">ę. </w:t>
      </w:r>
      <w:r w:rsidR="00176CBA">
        <w:rPr>
          <w:bCs/>
          <w:szCs w:val="24"/>
        </w:rPr>
        <w:t>Projekto įgyvendinimo laikotarpis –</w:t>
      </w:r>
      <w:r w:rsidR="00176CBA" w:rsidRPr="00176CBA">
        <w:rPr>
          <w:bCs/>
          <w:szCs w:val="24"/>
        </w:rPr>
        <w:t xml:space="preserve"> 2024</w:t>
      </w:r>
      <w:r w:rsidR="00176CBA">
        <w:rPr>
          <w:bCs/>
          <w:szCs w:val="24"/>
        </w:rPr>
        <w:t xml:space="preserve"> m. </w:t>
      </w:r>
      <w:r w:rsidR="00176CBA" w:rsidRPr="00176CBA">
        <w:rPr>
          <w:bCs/>
          <w:szCs w:val="24"/>
        </w:rPr>
        <w:t xml:space="preserve">- 2026 m. </w:t>
      </w:r>
    </w:p>
    <w:p w14:paraId="41CE708D" w14:textId="4E0F19E5" w:rsidR="00DE2719" w:rsidRPr="00441925" w:rsidRDefault="00DE7E7A" w:rsidP="00441925">
      <w:pPr>
        <w:shd w:val="clear" w:color="auto" w:fill="FFFFFF"/>
        <w:ind w:firstLine="720"/>
        <w:jc w:val="both"/>
        <w:rPr>
          <w:rStyle w:val="Grietas"/>
          <w:b w:val="0"/>
          <w:bCs w:val="0"/>
          <w:color w:val="000000"/>
          <w:shd w:val="clear" w:color="auto" w:fill="FFFFFF"/>
        </w:rPr>
      </w:pPr>
      <w:r>
        <w:rPr>
          <w:b/>
          <w:bCs/>
          <w:szCs w:val="24"/>
          <w:lang w:eastAsia="ar-SA"/>
        </w:rPr>
        <w:t xml:space="preserve">02-01-03-03 </w:t>
      </w:r>
      <w:r w:rsidRPr="00DE7E7A">
        <w:rPr>
          <w:b/>
          <w:bCs/>
          <w:szCs w:val="24"/>
          <w:lang w:eastAsia="ar-SA"/>
        </w:rPr>
        <w:t>Įvairialypio švietimo plėtojimas Rokiškio rajono savivaldybėje, vykdant visos dienos mokyklų veiklą</w:t>
      </w:r>
      <w:r>
        <w:rPr>
          <w:b/>
          <w:bCs/>
          <w:szCs w:val="24"/>
          <w:lang w:eastAsia="ar-SA"/>
        </w:rPr>
        <w:t xml:space="preserve">. </w:t>
      </w:r>
      <w:r w:rsidRPr="00871F57">
        <w:rPr>
          <w:bCs/>
          <w:szCs w:val="24"/>
        </w:rPr>
        <w:t xml:space="preserve">Projektą numatoma įgyvendinti pagal 2022–2030 metų Panevėžio regiono plėtros plano pažangos </w:t>
      </w:r>
      <w:r w:rsidRPr="00DE2719">
        <w:rPr>
          <w:bCs/>
          <w:szCs w:val="24"/>
        </w:rPr>
        <w:t>priemonę.</w:t>
      </w:r>
      <w:r w:rsidR="00FD6973" w:rsidRPr="00DE2719">
        <w:rPr>
          <w:b/>
          <w:szCs w:val="24"/>
        </w:rPr>
        <w:t xml:space="preserve"> </w:t>
      </w:r>
      <w:r w:rsidR="00DE2719" w:rsidRPr="00DE2719">
        <w:rPr>
          <w:rStyle w:val="Grietas"/>
          <w:b w:val="0"/>
          <w:color w:val="000000"/>
          <w:shd w:val="clear" w:color="auto" w:fill="FFFFFF"/>
        </w:rPr>
        <w:t xml:space="preserve">Numatoma atnaujinti arba įsigyti aktyvaus ugdymo priemones šiose Rokiškio r. savivaldybės ikimokyklinio ir priešmokyklinio ugdymo įstaigose: Rokiškio lopšeliuose-darželiuose </w:t>
      </w:r>
      <w:r w:rsidR="00DE2719">
        <w:rPr>
          <w:rStyle w:val="Grietas"/>
          <w:b w:val="0"/>
          <w:color w:val="000000"/>
          <w:shd w:val="clear" w:color="auto" w:fill="FFFFFF"/>
        </w:rPr>
        <w:t>„</w:t>
      </w:r>
      <w:r w:rsidR="00DE2719" w:rsidRPr="00DE2719">
        <w:rPr>
          <w:rStyle w:val="Grietas"/>
          <w:b w:val="0"/>
          <w:color w:val="000000"/>
          <w:shd w:val="clear" w:color="auto" w:fill="FFFFFF"/>
        </w:rPr>
        <w:t>Pumpurėlis</w:t>
      </w:r>
      <w:r w:rsidR="00DE2719">
        <w:rPr>
          <w:rStyle w:val="Grietas"/>
          <w:b w:val="0"/>
          <w:color w:val="000000"/>
          <w:shd w:val="clear" w:color="auto" w:fill="FFFFFF"/>
        </w:rPr>
        <w:t>“,</w:t>
      </w:r>
      <w:r w:rsidR="00DE2719" w:rsidRPr="00DE2719">
        <w:rPr>
          <w:rStyle w:val="Grietas"/>
          <w:b w:val="0"/>
          <w:color w:val="000000"/>
          <w:shd w:val="clear" w:color="auto" w:fill="FFFFFF"/>
        </w:rPr>
        <w:t xml:space="preserve"> </w:t>
      </w:r>
      <w:r w:rsidR="00DE2719">
        <w:rPr>
          <w:rStyle w:val="Grietas"/>
          <w:b w:val="0"/>
          <w:color w:val="000000"/>
          <w:shd w:val="clear" w:color="auto" w:fill="FFFFFF"/>
        </w:rPr>
        <w:t>„</w:t>
      </w:r>
      <w:r w:rsidR="00DE2719" w:rsidRPr="00DE2719">
        <w:rPr>
          <w:rStyle w:val="Grietas"/>
          <w:b w:val="0"/>
          <w:color w:val="000000"/>
          <w:shd w:val="clear" w:color="auto" w:fill="FFFFFF"/>
        </w:rPr>
        <w:t>Nykštukas</w:t>
      </w:r>
      <w:r w:rsidR="00DE2719">
        <w:rPr>
          <w:rStyle w:val="Grietas"/>
          <w:b w:val="0"/>
          <w:color w:val="000000"/>
          <w:shd w:val="clear" w:color="auto" w:fill="FFFFFF"/>
        </w:rPr>
        <w:t>“</w:t>
      </w:r>
      <w:r w:rsidR="00DE2719" w:rsidRPr="00DE2719">
        <w:rPr>
          <w:rStyle w:val="Grietas"/>
          <w:b w:val="0"/>
          <w:color w:val="000000"/>
          <w:shd w:val="clear" w:color="auto" w:fill="FFFFFF"/>
        </w:rPr>
        <w:t xml:space="preserve">, </w:t>
      </w:r>
      <w:r w:rsidR="00DE2719">
        <w:rPr>
          <w:rStyle w:val="Grietas"/>
          <w:b w:val="0"/>
          <w:color w:val="000000"/>
          <w:shd w:val="clear" w:color="auto" w:fill="FFFFFF"/>
        </w:rPr>
        <w:t>„</w:t>
      </w:r>
      <w:r w:rsidR="00DE2719" w:rsidRPr="00DE2719">
        <w:rPr>
          <w:rStyle w:val="Grietas"/>
          <w:b w:val="0"/>
          <w:color w:val="000000"/>
          <w:shd w:val="clear" w:color="auto" w:fill="FFFFFF"/>
        </w:rPr>
        <w:t>Varpelis</w:t>
      </w:r>
      <w:r w:rsidR="00DE2719">
        <w:rPr>
          <w:rStyle w:val="Grietas"/>
          <w:b w:val="0"/>
          <w:color w:val="000000"/>
          <w:shd w:val="clear" w:color="auto" w:fill="FFFFFF"/>
        </w:rPr>
        <w:t>“</w:t>
      </w:r>
      <w:r w:rsidR="00DE2719" w:rsidRPr="00DE2719">
        <w:rPr>
          <w:rStyle w:val="Grietas"/>
          <w:b w:val="0"/>
          <w:color w:val="000000"/>
          <w:shd w:val="clear" w:color="auto" w:fill="FFFFFF"/>
        </w:rPr>
        <w:t xml:space="preserve">, mokykloje-darželyje </w:t>
      </w:r>
      <w:r w:rsidR="00DE2719">
        <w:rPr>
          <w:rStyle w:val="Grietas"/>
          <w:b w:val="0"/>
          <w:color w:val="000000"/>
          <w:shd w:val="clear" w:color="auto" w:fill="FFFFFF"/>
        </w:rPr>
        <w:t>„</w:t>
      </w:r>
      <w:r w:rsidR="00DE2719" w:rsidRPr="00DE2719">
        <w:rPr>
          <w:rStyle w:val="Grietas"/>
          <w:b w:val="0"/>
          <w:color w:val="000000"/>
          <w:shd w:val="clear" w:color="auto" w:fill="FFFFFF"/>
        </w:rPr>
        <w:t>Ąžuoliukas</w:t>
      </w:r>
      <w:r w:rsidR="00DE2719">
        <w:rPr>
          <w:rStyle w:val="Grietas"/>
          <w:b w:val="0"/>
          <w:color w:val="000000"/>
          <w:shd w:val="clear" w:color="auto" w:fill="FFFFFF"/>
        </w:rPr>
        <w:t>“</w:t>
      </w:r>
      <w:r w:rsidR="00DE2719" w:rsidRPr="00DE2719">
        <w:rPr>
          <w:rStyle w:val="Grietas"/>
          <w:b w:val="0"/>
          <w:color w:val="000000"/>
          <w:shd w:val="clear" w:color="auto" w:fill="FFFFFF"/>
        </w:rPr>
        <w:t xml:space="preserve"> bei Kavoliškio skyriuje, Juodupės lopšelyje-darželyje, Pandėlio daugiafunkciame </w:t>
      </w:r>
      <w:r w:rsidR="00DE2719" w:rsidRPr="00DE2719">
        <w:rPr>
          <w:rStyle w:val="Grietas"/>
          <w:b w:val="0"/>
          <w:color w:val="000000"/>
          <w:shd w:val="clear" w:color="auto" w:fill="FFFFFF"/>
        </w:rPr>
        <w:lastRenderedPageBreak/>
        <w:t>ugdymo centre, Obelių ir Kamajų gimnazijų ikimokyklinio ugdymo skyriuose</w:t>
      </w:r>
      <w:r w:rsidR="00DE2719">
        <w:rPr>
          <w:rStyle w:val="Grietas"/>
          <w:b w:val="0"/>
          <w:color w:val="000000"/>
          <w:shd w:val="clear" w:color="auto" w:fill="FFFFFF"/>
        </w:rPr>
        <w:t>. P</w:t>
      </w:r>
      <w:r w:rsidR="00DE2719" w:rsidRPr="00DE2719">
        <w:rPr>
          <w:rStyle w:val="Grietas"/>
          <w:b w:val="0"/>
          <w:bCs w:val="0"/>
          <w:color w:val="000000"/>
          <w:shd w:val="clear" w:color="auto" w:fill="FFFFFF"/>
        </w:rPr>
        <w:t xml:space="preserve">rojekto įgyvendinimo metu planuojama sukurti visos dienos ugdymo </w:t>
      </w:r>
      <w:r w:rsidR="00DE2719">
        <w:rPr>
          <w:rStyle w:val="Grietas"/>
          <w:b w:val="0"/>
          <w:bCs w:val="0"/>
          <w:color w:val="000000"/>
          <w:shd w:val="clear" w:color="auto" w:fill="FFFFFF"/>
        </w:rPr>
        <w:t xml:space="preserve">erdves </w:t>
      </w:r>
      <w:r w:rsidR="00DE2719" w:rsidRPr="00DE2719">
        <w:rPr>
          <w:rStyle w:val="Grietas"/>
          <w:b w:val="0"/>
          <w:bCs w:val="0"/>
          <w:color w:val="000000"/>
          <w:shd w:val="clear" w:color="auto" w:fill="FFFFFF"/>
        </w:rPr>
        <w:t xml:space="preserve">Rokiškio Juozo </w:t>
      </w:r>
      <w:proofErr w:type="spellStart"/>
      <w:r w:rsidR="00DE2719" w:rsidRPr="00DE2719">
        <w:rPr>
          <w:rStyle w:val="Grietas"/>
          <w:b w:val="0"/>
          <w:bCs w:val="0"/>
          <w:color w:val="000000"/>
          <w:shd w:val="clear" w:color="auto" w:fill="FFFFFF"/>
        </w:rPr>
        <w:t>Tūbelio</w:t>
      </w:r>
      <w:proofErr w:type="spellEnd"/>
      <w:r w:rsidR="00DE2719" w:rsidRPr="00DE2719">
        <w:rPr>
          <w:rStyle w:val="Grietas"/>
          <w:b w:val="0"/>
          <w:bCs w:val="0"/>
          <w:color w:val="000000"/>
          <w:shd w:val="clear" w:color="auto" w:fill="FFFFFF"/>
        </w:rPr>
        <w:t xml:space="preserve"> ir Rokiškio Senamiesčio progimnazi</w:t>
      </w:r>
      <w:r w:rsidR="00DE2719">
        <w:rPr>
          <w:rStyle w:val="Grietas"/>
          <w:b w:val="0"/>
          <w:bCs w:val="0"/>
          <w:color w:val="000000"/>
          <w:shd w:val="clear" w:color="auto" w:fill="FFFFFF"/>
        </w:rPr>
        <w:t>jose.</w:t>
      </w:r>
      <w:r w:rsidR="00176CBA">
        <w:rPr>
          <w:rStyle w:val="Grietas"/>
          <w:b w:val="0"/>
          <w:bCs w:val="0"/>
          <w:color w:val="000000"/>
          <w:shd w:val="clear" w:color="auto" w:fill="FFFFFF"/>
        </w:rPr>
        <w:t xml:space="preserve"> Projekto įgyvendinimo </w:t>
      </w:r>
      <w:r w:rsidR="00176CBA" w:rsidRPr="00176CBA">
        <w:rPr>
          <w:rStyle w:val="Grietas"/>
          <w:b w:val="0"/>
          <w:bCs w:val="0"/>
          <w:color w:val="000000"/>
          <w:shd w:val="clear" w:color="auto" w:fill="FFFFFF"/>
        </w:rPr>
        <w:t>laikotarpis - 2025 m.  -2027 m.</w:t>
      </w:r>
    </w:p>
    <w:p w14:paraId="3C6874DD" w14:textId="5ECB0AB3" w:rsidR="00DE7E7A" w:rsidRPr="00441925" w:rsidRDefault="00DE7E7A" w:rsidP="00441925">
      <w:pPr>
        <w:tabs>
          <w:tab w:val="left" w:pos="34"/>
          <w:tab w:val="left" w:pos="284"/>
          <w:tab w:val="left" w:pos="2767"/>
        </w:tabs>
        <w:ind w:firstLine="709"/>
        <w:jc w:val="both"/>
        <w:rPr>
          <w:b/>
          <w:bCs/>
        </w:rPr>
      </w:pPr>
      <w:r>
        <w:rPr>
          <w:b/>
          <w:bCs/>
          <w:szCs w:val="24"/>
          <w:lang w:eastAsia="ar-SA"/>
        </w:rPr>
        <w:t xml:space="preserve">02-01-03-04 </w:t>
      </w:r>
      <w:r w:rsidRPr="00DE7E7A">
        <w:rPr>
          <w:b/>
          <w:bCs/>
          <w:szCs w:val="24"/>
          <w:lang w:eastAsia="ar-SA"/>
        </w:rPr>
        <w:t>Tūkstantmečio mokyklų programos Rokiškio rajono savivaldybės švietimo pažangos plano įgyvendinimas</w:t>
      </w:r>
      <w:r>
        <w:rPr>
          <w:b/>
          <w:bCs/>
          <w:szCs w:val="24"/>
          <w:lang w:eastAsia="ar-SA"/>
        </w:rPr>
        <w:t xml:space="preserve">. </w:t>
      </w:r>
      <w:r>
        <w:t>Rokiškio rajono savivaldybė dalyvauja „Tūkstantmečio mokyklų</w:t>
      </w:r>
      <w:r w:rsidR="00AF062B">
        <w:t xml:space="preserve"> II</w:t>
      </w:r>
      <w:r>
        <w:t>“ programoje, kurios tikslas – prisidėti prie ugdymo kokybės gerinimo ir mokinių pasiekimų atotrūkio mažinimo savivaldybėse.</w:t>
      </w:r>
      <w:r w:rsidR="00FD6973">
        <w:t xml:space="preserve"> </w:t>
      </w:r>
      <w:r w:rsidR="004617BD">
        <w:t xml:space="preserve">Programoje dalyvauja </w:t>
      </w:r>
      <w:bookmarkStart w:id="8" w:name="_Hlk157434714"/>
      <w:r w:rsidR="004617BD">
        <w:t xml:space="preserve">5 bendrojo ugdymo mokyklos: Rokiškio Juozo Tumo-Vaižganto gimnazija, Rokiškio Juozo </w:t>
      </w:r>
      <w:proofErr w:type="spellStart"/>
      <w:r w:rsidR="004617BD">
        <w:t>Tūbelio</w:t>
      </w:r>
      <w:proofErr w:type="spellEnd"/>
      <w:r w:rsidR="004617BD">
        <w:t xml:space="preserve"> progimnazija, Rokiškio Senamiesčio progimnazija, Rokiškio rajono Kamajų A.</w:t>
      </w:r>
      <w:r w:rsidR="00CD333F">
        <w:t xml:space="preserve"> </w:t>
      </w:r>
      <w:r w:rsidR="004617BD">
        <w:t>Strazdo gimnazija, Pandėlio gimnazija. Įgyvendinant Tūkstantmečio mokyklų programą planuojama atnaujinti infrastruktūrą, įsigyti įrangos bei baldų, organizuoti mokymus ir inovatyvias bei šiuolaikiškas ugdymo veiklas keturiose srityse „Lyderystė“, „</w:t>
      </w:r>
      <w:proofErr w:type="spellStart"/>
      <w:r w:rsidR="004617BD">
        <w:t>Įtraukusis</w:t>
      </w:r>
      <w:proofErr w:type="spellEnd"/>
      <w:r w:rsidR="004617BD">
        <w:t xml:space="preserve"> ugdymas“, „Kultūrinis ugdymas“, „STEAM ugdymas“. </w:t>
      </w:r>
    </w:p>
    <w:bookmarkEnd w:id="8"/>
    <w:p w14:paraId="43F206B9" w14:textId="196D3F85" w:rsidR="006830A1" w:rsidRPr="004A15B3" w:rsidRDefault="00DE7E7A" w:rsidP="006830A1">
      <w:pPr>
        <w:shd w:val="clear" w:color="auto" w:fill="FFFFFF"/>
        <w:ind w:firstLine="720"/>
        <w:jc w:val="both"/>
        <w:rPr>
          <w:b/>
          <w:bCs/>
          <w:color w:val="000000"/>
          <w:szCs w:val="24"/>
          <w:lang w:eastAsia="lt-LT"/>
        </w:rPr>
      </w:pPr>
      <w:r w:rsidRPr="006830A1">
        <w:rPr>
          <w:b/>
          <w:bCs/>
          <w:szCs w:val="24"/>
          <w:lang w:eastAsia="ar-SA"/>
        </w:rPr>
        <w:t>02-01-03-05 Atviros ekosistemos atsiskaitymams negrynaisiais pinigais bendrojo ugdymo įstaigų valgyklose kūrimas.</w:t>
      </w:r>
      <w:r w:rsidR="006830A1" w:rsidRPr="006830A1">
        <w:rPr>
          <w:b/>
          <w:bCs/>
          <w:szCs w:val="24"/>
          <w:lang w:eastAsia="ar-SA"/>
        </w:rPr>
        <w:t xml:space="preserve"> </w:t>
      </w:r>
      <w:r w:rsidR="006830A1" w:rsidRPr="006830A1">
        <w:rPr>
          <w:color w:val="000000"/>
          <w:szCs w:val="24"/>
          <w:shd w:val="clear" w:color="auto" w:fill="FFFFFF"/>
        </w:rPr>
        <w:t> Projekto tikslas - formuoti ir ugdyti praktinį būsimų mokesčių mokėtojų finansinį ir skaitmeninį raštingumą bei sąmoningumą, paskatinti atsiskaitymus negrynaisiais pinigais bendrojo ugdymo įstaigose diegiant ir atnaujinant tam pritaikytą infrastruktūrą.</w:t>
      </w:r>
      <w:r w:rsidR="004A15B3">
        <w:rPr>
          <w:color w:val="000000"/>
          <w:szCs w:val="24"/>
          <w:shd w:val="clear" w:color="auto" w:fill="FFFFFF"/>
        </w:rPr>
        <w:t xml:space="preserve"> Įgyvendinant projektą bus diegiama</w:t>
      </w:r>
      <w:r w:rsidR="006830A1" w:rsidRPr="006830A1">
        <w:rPr>
          <w:color w:val="000000"/>
          <w:szCs w:val="24"/>
          <w:shd w:val="clear" w:color="auto" w:fill="FFFFFF"/>
        </w:rPr>
        <w:t xml:space="preserve"> </w:t>
      </w:r>
      <w:r w:rsidR="004A15B3">
        <w:rPr>
          <w:color w:val="000000"/>
          <w:szCs w:val="24"/>
          <w:shd w:val="clear" w:color="auto" w:fill="FFFFFF"/>
        </w:rPr>
        <w:t>at</w:t>
      </w:r>
      <w:r w:rsidR="006830A1" w:rsidRPr="006830A1">
        <w:rPr>
          <w:color w:val="000000"/>
          <w:szCs w:val="24"/>
          <w:lang w:eastAsia="lt-LT"/>
        </w:rPr>
        <w:t>siskaitymo negrynaisiais pinigais infrastrukt</w:t>
      </w:r>
      <w:r w:rsidR="004A15B3">
        <w:rPr>
          <w:color w:val="000000"/>
          <w:szCs w:val="24"/>
          <w:lang w:eastAsia="lt-LT"/>
        </w:rPr>
        <w:t>ūra b</w:t>
      </w:r>
      <w:r w:rsidR="006830A1" w:rsidRPr="006830A1">
        <w:rPr>
          <w:color w:val="000000"/>
          <w:szCs w:val="24"/>
          <w:lang w:eastAsia="lt-LT"/>
        </w:rPr>
        <w:t xml:space="preserve">endrojo ugdymo </w:t>
      </w:r>
      <w:r w:rsidR="006830A1" w:rsidRPr="004A15B3">
        <w:rPr>
          <w:color w:val="000000"/>
          <w:szCs w:val="24"/>
          <w:lang w:eastAsia="lt-LT"/>
        </w:rPr>
        <w:t>įstaigose</w:t>
      </w:r>
      <w:r w:rsidR="004A15B3" w:rsidRPr="004A15B3">
        <w:rPr>
          <w:color w:val="000000"/>
          <w:szCs w:val="24"/>
          <w:lang w:eastAsia="lt-LT"/>
        </w:rPr>
        <w:t xml:space="preserve"> (</w:t>
      </w:r>
      <w:r w:rsidR="006830A1" w:rsidRPr="004A15B3">
        <w:rPr>
          <w:color w:val="000000"/>
          <w:szCs w:val="24"/>
          <w:lang w:eastAsia="lt-LT"/>
        </w:rPr>
        <w:t>valgyklose įsidiegs / atsinaujins kompiuterinę kasos įrangą, savitarnos terminalus</w:t>
      </w:r>
      <w:r w:rsidR="004A15B3" w:rsidRPr="004A15B3">
        <w:rPr>
          <w:color w:val="000000"/>
          <w:szCs w:val="24"/>
          <w:lang w:eastAsia="lt-LT"/>
        </w:rPr>
        <w:t xml:space="preserve">), mokiniai bus aprūpinami </w:t>
      </w:r>
      <w:r w:rsidR="006830A1" w:rsidRPr="006830A1">
        <w:rPr>
          <w:color w:val="000000"/>
          <w:szCs w:val="24"/>
          <w:lang w:eastAsia="lt-LT"/>
        </w:rPr>
        <w:t>elektroniniais mokinio pažymėjimais su mokėjimo funkcija ir kitais papildomais funkcionalumais</w:t>
      </w:r>
      <w:r w:rsidR="004A15B3" w:rsidRPr="004A15B3">
        <w:rPr>
          <w:color w:val="000000"/>
          <w:szCs w:val="24"/>
          <w:lang w:eastAsia="lt-LT"/>
        </w:rPr>
        <w:t xml:space="preserve">. </w:t>
      </w:r>
      <w:r w:rsidR="006830A1" w:rsidRPr="006830A1">
        <w:rPr>
          <w:color w:val="000000"/>
          <w:szCs w:val="24"/>
          <w:lang w:eastAsia="lt-LT"/>
        </w:rPr>
        <w:t>Pagal poreikį elektroniniuose mokinio pažymėjimuose bus sudiegti papildomi programiniai funkcionalumai – neformaliojo vaikų švietimo apskaita, nemokamas maitinimas, transportas, praėjimo kontrolė, bibliotekos skaitytojo kortelė ir pan</w:t>
      </w:r>
      <w:r w:rsidR="006830A1" w:rsidRPr="004A15B3">
        <w:rPr>
          <w:color w:val="000000"/>
          <w:szCs w:val="24"/>
          <w:lang w:eastAsia="lt-LT"/>
        </w:rPr>
        <w:t xml:space="preserve">. </w:t>
      </w:r>
      <w:r w:rsidR="006830A1" w:rsidRPr="004A15B3">
        <w:rPr>
          <w:rStyle w:val="Grietas"/>
          <w:b w:val="0"/>
          <w:bCs w:val="0"/>
          <w:color w:val="000000"/>
          <w:szCs w:val="24"/>
        </w:rPr>
        <w:t>Projekto vykdytojas</w:t>
      </w:r>
      <w:r w:rsidR="006830A1" w:rsidRPr="004A15B3">
        <w:rPr>
          <w:rStyle w:val="Grietas"/>
          <w:color w:val="000000"/>
          <w:szCs w:val="24"/>
        </w:rPr>
        <w:t> </w:t>
      </w:r>
      <w:r w:rsidR="006830A1" w:rsidRPr="004A15B3">
        <w:rPr>
          <w:color w:val="000000"/>
          <w:szCs w:val="24"/>
        </w:rPr>
        <w:t xml:space="preserve">– Europos socialinio fondo agentūra. </w:t>
      </w:r>
      <w:r w:rsidR="004A15B3" w:rsidRPr="004A15B3">
        <w:rPr>
          <w:color w:val="000000"/>
          <w:szCs w:val="24"/>
        </w:rPr>
        <w:t xml:space="preserve">Rokiškio rajono savivaldybės administracija yra viena iš partnerių. </w:t>
      </w:r>
      <w:r w:rsidR="006830A1" w:rsidRPr="004A15B3">
        <w:rPr>
          <w:rStyle w:val="Grietas"/>
          <w:b w:val="0"/>
          <w:bCs w:val="0"/>
          <w:color w:val="000000"/>
          <w:szCs w:val="24"/>
          <w:shd w:val="clear" w:color="auto" w:fill="FFFFFF"/>
        </w:rPr>
        <w:t>Projekto trukmė</w:t>
      </w:r>
      <w:r w:rsidR="006830A1" w:rsidRPr="004A15B3">
        <w:rPr>
          <w:color w:val="000000"/>
          <w:szCs w:val="24"/>
          <w:shd w:val="clear" w:color="auto" w:fill="FFFFFF"/>
        </w:rPr>
        <w:t xml:space="preserve"> – 2023 m.  – 2024 m. </w:t>
      </w:r>
      <w:r w:rsidR="006830A1" w:rsidRPr="004A15B3">
        <w:rPr>
          <w:rStyle w:val="Grietas"/>
          <w:b w:val="0"/>
          <w:bCs w:val="0"/>
          <w:color w:val="000000"/>
          <w:szCs w:val="24"/>
          <w:shd w:val="clear" w:color="auto" w:fill="FFFFFF"/>
        </w:rPr>
        <w:t>Projektas finansuojamas Ekonomikos gaivinimo ir atsparumo didinimo plano „Naujos kartos Lietuva“ lėšomis</w:t>
      </w:r>
      <w:r w:rsidR="004A15B3">
        <w:rPr>
          <w:rStyle w:val="Grietas"/>
          <w:b w:val="0"/>
          <w:bCs w:val="0"/>
          <w:color w:val="000000"/>
          <w:szCs w:val="24"/>
          <w:shd w:val="clear" w:color="auto" w:fill="FFFFFF"/>
        </w:rPr>
        <w:t>.</w:t>
      </w:r>
    </w:p>
    <w:p w14:paraId="7F95A2EE" w14:textId="77777777" w:rsidR="00FD6973" w:rsidRDefault="00FD6973" w:rsidP="00736127">
      <w:pPr>
        <w:tabs>
          <w:tab w:val="left" w:pos="0"/>
        </w:tabs>
        <w:jc w:val="both"/>
        <w:rPr>
          <w:color w:val="000000"/>
          <w:szCs w:val="24"/>
          <w:lang w:eastAsia="lt-LT"/>
        </w:rPr>
      </w:pPr>
    </w:p>
    <w:p w14:paraId="1772CB14" w14:textId="77777777" w:rsidR="00656EEA" w:rsidRPr="00FD4293" w:rsidRDefault="00656EEA" w:rsidP="00656EEA">
      <w:pPr>
        <w:tabs>
          <w:tab w:val="left" w:pos="0"/>
        </w:tabs>
        <w:ind w:firstLine="720"/>
        <w:jc w:val="both"/>
      </w:pPr>
      <w:r w:rsidRPr="00FD4293">
        <w:t xml:space="preserve">Pateikiami programos asignavimų esminių (didesnių nei 10 procentų) pakeitimų, palyginti su praėjusiais 2023 metais, paaiškinimai: </w:t>
      </w:r>
    </w:p>
    <w:p w14:paraId="36B36AD5" w14:textId="25C1A345" w:rsidR="006C2C86" w:rsidRPr="00FD4293" w:rsidRDefault="00656EEA" w:rsidP="006C2C86">
      <w:pPr>
        <w:tabs>
          <w:tab w:val="left" w:pos="0"/>
        </w:tabs>
        <w:ind w:firstLine="720"/>
        <w:jc w:val="both"/>
      </w:pPr>
      <w:r w:rsidRPr="00FD4293">
        <w:t xml:space="preserve">1. Dėl besikeičiančių teisės aktų nuo 2024 m. sausio 1 d. (minimalios mėnesinės algos, tvirtinamos Lietuvos Respublikos Vyriausybės nutarimu „Dėl taikomo minimaliojo darbo užmokesčio“, Lietuvos Respublikos valstybės ir savivaldybių įstaigų darbuotojų darbo apmokėjimo įstatymo, Lietuvos Respublikos pareiginės algos (atlyginimo) bazinio dydžio pasikeitimo), dėl etatų skaičiaus didinimo, darbuotojų koeficientų pagal darbo stažus pasikeitimo. </w:t>
      </w:r>
    </w:p>
    <w:p w14:paraId="5EF2CF32" w14:textId="2D17DD1A" w:rsidR="00656EEA" w:rsidRDefault="00656EEA" w:rsidP="006C2C86">
      <w:pPr>
        <w:tabs>
          <w:tab w:val="left" w:pos="0"/>
        </w:tabs>
        <w:ind w:firstLine="720"/>
        <w:jc w:val="both"/>
      </w:pPr>
      <w:r w:rsidRPr="00FD4293">
        <w:t>2. Dėl numatyt</w:t>
      </w:r>
      <w:r w:rsidR="005134AF">
        <w:t>os</w:t>
      </w:r>
      <w:r w:rsidRPr="00FD4293">
        <w:t xml:space="preserve"> nauj</w:t>
      </w:r>
      <w:r w:rsidR="005134AF">
        <w:t>os</w:t>
      </w:r>
      <w:r w:rsidRPr="00FD4293">
        <w:t xml:space="preserve"> priemon</w:t>
      </w:r>
      <w:r w:rsidR="00FD4293" w:rsidRPr="00FD4293">
        <w:t>ės: „</w:t>
      </w:r>
      <w:r w:rsidR="00FD4293" w:rsidRPr="00FD4293">
        <w:t>Tūkstantmečio mokyklų programos Rokiškio rajono savivaldybės švietimo pažangos plano įgyvendinimas</w:t>
      </w:r>
      <w:r w:rsidR="00FD4293" w:rsidRPr="00FD4293">
        <w:t>“.</w:t>
      </w:r>
    </w:p>
    <w:p w14:paraId="1B5E3C0C" w14:textId="77777777" w:rsidR="006C2C86" w:rsidRPr="004A15B3" w:rsidRDefault="006C2C86" w:rsidP="006C2C86">
      <w:pPr>
        <w:tabs>
          <w:tab w:val="left" w:pos="0"/>
        </w:tabs>
        <w:ind w:firstLine="720"/>
        <w:jc w:val="both"/>
        <w:rPr>
          <w:color w:val="000000"/>
          <w:szCs w:val="24"/>
          <w:lang w:eastAsia="lt-LT"/>
        </w:rPr>
      </w:pPr>
    </w:p>
    <w:p w14:paraId="11E776A9" w14:textId="72F71891" w:rsidR="000400A0" w:rsidRPr="001D1143" w:rsidRDefault="000400A0" w:rsidP="0087454C">
      <w:pPr>
        <w:tabs>
          <w:tab w:val="left" w:pos="284"/>
        </w:tabs>
        <w:ind w:firstLine="709"/>
        <w:jc w:val="both"/>
        <w:rPr>
          <w:b/>
          <w:szCs w:val="24"/>
        </w:rPr>
      </w:pPr>
      <w:r w:rsidRPr="001D1143">
        <w:rPr>
          <w:b/>
          <w:szCs w:val="24"/>
        </w:rPr>
        <w:t>Programa yra tęstinė ir neterminuota.</w:t>
      </w:r>
    </w:p>
    <w:p w14:paraId="77BFE6E4" w14:textId="77777777" w:rsidR="000400A0" w:rsidRPr="001D1143" w:rsidRDefault="000400A0" w:rsidP="0087454C">
      <w:pPr>
        <w:tabs>
          <w:tab w:val="left" w:pos="284"/>
        </w:tabs>
        <w:ind w:firstLine="709"/>
        <w:jc w:val="both"/>
        <w:rPr>
          <w:b/>
          <w:szCs w:val="24"/>
        </w:rPr>
      </w:pPr>
    </w:p>
    <w:p w14:paraId="6D05EA75" w14:textId="4CD2CA60" w:rsidR="00DE4CD8" w:rsidRPr="00DE4CD8" w:rsidRDefault="000400A0" w:rsidP="00314AFD">
      <w:pPr>
        <w:ind w:firstLine="720"/>
        <w:jc w:val="both"/>
        <w:rPr>
          <w:bCs/>
          <w:szCs w:val="24"/>
        </w:rPr>
      </w:pPr>
      <w:r w:rsidRPr="00DE4CD8">
        <w:rPr>
          <w:b/>
          <w:szCs w:val="24"/>
        </w:rPr>
        <w:t>Programos vykdytojai</w:t>
      </w:r>
      <w:r w:rsidRPr="00DE4CD8">
        <w:rPr>
          <w:szCs w:val="24"/>
        </w:rPr>
        <w:t xml:space="preserve"> – </w:t>
      </w:r>
      <w:r w:rsidR="00DE4CD8" w:rsidRPr="00DE4CD8">
        <w:rPr>
          <w:bCs/>
          <w:szCs w:val="24"/>
        </w:rPr>
        <w:t>Roki</w:t>
      </w:r>
      <w:r w:rsidR="00DE4CD8">
        <w:rPr>
          <w:bCs/>
          <w:szCs w:val="24"/>
        </w:rPr>
        <w:t>š</w:t>
      </w:r>
      <w:r w:rsidR="00DE4CD8" w:rsidRPr="00DE4CD8">
        <w:rPr>
          <w:bCs/>
          <w:szCs w:val="24"/>
        </w:rPr>
        <w:t xml:space="preserve">kio rajono savivaldybės administracija, </w:t>
      </w:r>
      <w:r w:rsidR="00DE4CD8" w:rsidRPr="00DE4CD8">
        <w:rPr>
          <w:szCs w:val="24"/>
        </w:rPr>
        <w:t>Rokiškio rajono kūno kultūros ir sporto centras</w:t>
      </w:r>
      <w:r w:rsidR="00DE4CD8" w:rsidRPr="00DE4CD8">
        <w:rPr>
          <w:bCs/>
          <w:szCs w:val="24"/>
        </w:rPr>
        <w:t xml:space="preserve">, </w:t>
      </w:r>
      <w:r w:rsidR="00DE4CD8" w:rsidRPr="00DE4CD8">
        <w:rPr>
          <w:szCs w:val="24"/>
        </w:rPr>
        <w:t>Rokiškio lopšelis-darželis „Nykštukas“, Rokiškio lopšelis-darželis „Pumpurėlis“, Rokiškio r. Juodupės lopšelis-darželis, Rokiškio mokykla-</w:t>
      </w:r>
      <w:r w:rsidR="00DE4CD8">
        <w:rPr>
          <w:szCs w:val="24"/>
        </w:rPr>
        <w:t>d</w:t>
      </w:r>
      <w:r w:rsidR="00DE4CD8" w:rsidRPr="00DE4CD8">
        <w:rPr>
          <w:szCs w:val="24"/>
        </w:rPr>
        <w:t xml:space="preserve">arželis „Ąžuoliukas“, </w:t>
      </w:r>
      <w:r w:rsidR="00DE4CD8">
        <w:rPr>
          <w:bCs/>
          <w:szCs w:val="24"/>
        </w:rPr>
        <w:t xml:space="preserve"> </w:t>
      </w:r>
      <w:r w:rsidR="00DE4CD8" w:rsidRPr="00DE4CD8">
        <w:rPr>
          <w:szCs w:val="24"/>
        </w:rPr>
        <w:t>Rokiškio lopšelis-darželis „Varpelis“, Rokiškio Senamiesčio progimnazija</w:t>
      </w:r>
      <w:r w:rsidR="00DE4CD8">
        <w:rPr>
          <w:szCs w:val="24"/>
        </w:rPr>
        <w:t xml:space="preserve">, </w:t>
      </w:r>
      <w:r w:rsidR="00DE4CD8" w:rsidRPr="00DE4CD8">
        <w:rPr>
          <w:szCs w:val="24"/>
        </w:rPr>
        <w:t xml:space="preserve">Rokiškio jaunimo centras, Rokiškio r. Panemunėlio universalus daugiafunkcis centras, Rokiškio Juozo Tumo-Vaižganto gimnazija, Rokiškio Juozo </w:t>
      </w:r>
      <w:proofErr w:type="spellStart"/>
      <w:r w:rsidR="00DE4CD8" w:rsidRPr="00DE4CD8">
        <w:rPr>
          <w:szCs w:val="24"/>
        </w:rPr>
        <w:t>Tūbelio</w:t>
      </w:r>
      <w:proofErr w:type="spellEnd"/>
      <w:r w:rsidR="00DE4CD8" w:rsidRPr="00DE4CD8">
        <w:rPr>
          <w:szCs w:val="24"/>
        </w:rPr>
        <w:t xml:space="preserve"> progimnazija, Rokiškio r. Juodupės gimnazija, Rokiškio r. Kamajų Antano Strazdo gimnazija, Rokiškio r. Obelių gimnazija, Rokiškio r. Pandėlio gimnazija, Rokiškio pagrindinė mokykla</w:t>
      </w:r>
      <w:r w:rsidR="00DE4CD8">
        <w:rPr>
          <w:szCs w:val="24"/>
        </w:rPr>
        <w:t xml:space="preserve">, </w:t>
      </w:r>
      <w:r w:rsidR="00DE4CD8" w:rsidRPr="00DE4CD8">
        <w:rPr>
          <w:szCs w:val="24"/>
        </w:rPr>
        <w:t>Rokiškio Rudolfo Lymano muzikos mokykla, Rokiškio rajono savivaldybės švietimo centras, Rokiškio r. Pandėlio universalus da</w:t>
      </w:r>
      <w:r w:rsidR="001E0B94">
        <w:rPr>
          <w:szCs w:val="24"/>
        </w:rPr>
        <w:t>u</w:t>
      </w:r>
      <w:r w:rsidR="00DE4CD8" w:rsidRPr="00DE4CD8">
        <w:rPr>
          <w:szCs w:val="24"/>
        </w:rPr>
        <w:t>giafunkcis centras</w:t>
      </w:r>
      <w:r w:rsidR="00DE4CD8">
        <w:rPr>
          <w:szCs w:val="24"/>
        </w:rPr>
        <w:t>.</w:t>
      </w:r>
    </w:p>
    <w:p w14:paraId="46460E16" w14:textId="77777777" w:rsidR="000400A0" w:rsidRDefault="000400A0" w:rsidP="000400A0">
      <w:pPr>
        <w:tabs>
          <w:tab w:val="left" w:pos="284"/>
        </w:tabs>
        <w:jc w:val="both"/>
        <w:rPr>
          <w:szCs w:val="24"/>
        </w:rPr>
      </w:pPr>
    </w:p>
    <w:p w14:paraId="1FF39815" w14:textId="77777777" w:rsidR="00243FA8" w:rsidRDefault="000400A0" w:rsidP="0087454C">
      <w:pPr>
        <w:tabs>
          <w:tab w:val="left" w:pos="284"/>
        </w:tabs>
        <w:ind w:firstLine="709"/>
        <w:jc w:val="both"/>
        <w:rPr>
          <w:b/>
          <w:szCs w:val="24"/>
        </w:rPr>
      </w:pPr>
      <w:r w:rsidRPr="001D1143">
        <w:rPr>
          <w:b/>
          <w:szCs w:val="24"/>
        </w:rPr>
        <w:t>Programos koordinatorius</w:t>
      </w:r>
      <w:r w:rsidR="00243FA8">
        <w:rPr>
          <w:b/>
          <w:szCs w:val="24"/>
        </w:rPr>
        <w:t>:</w:t>
      </w:r>
    </w:p>
    <w:p w14:paraId="5DBA0BB3" w14:textId="761A4D91" w:rsidR="00957EC5" w:rsidRPr="00CC154E" w:rsidRDefault="00FD6973" w:rsidP="0087454C">
      <w:pPr>
        <w:tabs>
          <w:tab w:val="left" w:pos="284"/>
        </w:tabs>
        <w:ind w:firstLine="709"/>
        <w:jc w:val="both"/>
      </w:pPr>
      <w:r>
        <w:rPr>
          <w:szCs w:val="24"/>
        </w:rPr>
        <w:t>Aurimas Laužadis</w:t>
      </w:r>
      <w:r w:rsidR="0087454C">
        <w:rPr>
          <w:szCs w:val="24"/>
        </w:rPr>
        <w:t>, Švietimo</w:t>
      </w:r>
      <w:r>
        <w:rPr>
          <w:szCs w:val="24"/>
        </w:rPr>
        <w:t xml:space="preserve"> ir sporto skyriaus vedėjas,</w:t>
      </w:r>
      <w:r w:rsidR="00957EC5">
        <w:rPr>
          <w:szCs w:val="24"/>
        </w:rPr>
        <w:t xml:space="preserve"> +370 45</w:t>
      </w:r>
      <w:r w:rsidR="00E7122A">
        <w:rPr>
          <w:szCs w:val="24"/>
        </w:rPr>
        <w:t>8</w:t>
      </w:r>
      <w:r w:rsidR="00957EC5">
        <w:rPr>
          <w:szCs w:val="24"/>
        </w:rPr>
        <w:t> </w:t>
      </w:r>
      <w:r w:rsidR="00E7122A">
        <w:t>71281</w:t>
      </w:r>
      <w:r w:rsidR="00957EC5">
        <w:t xml:space="preserve">, el. p. </w:t>
      </w:r>
      <w:hyperlink r:id="rId20" w:history="1">
        <w:r w:rsidR="00833A86" w:rsidRPr="00552041">
          <w:rPr>
            <w:rStyle w:val="Hipersaitas"/>
          </w:rPr>
          <w:t>svietv@rokiskis.lt</w:t>
        </w:r>
      </w:hyperlink>
      <w:r w:rsidR="00833A86">
        <w:t xml:space="preserve"> </w:t>
      </w:r>
    </w:p>
    <w:p w14:paraId="2DB1029D" w14:textId="77777777" w:rsidR="000400A0" w:rsidRPr="00C7196B" w:rsidRDefault="000400A0" w:rsidP="000400A0">
      <w:pPr>
        <w:tabs>
          <w:tab w:val="left" w:pos="284"/>
        </w:tabs>
        <w:jc w:val="both"/>
        <w:rPr>
          <w:szCs w:val="24"/>
        </w:rPr>
      </w:pPr>
    </w:p>
    <w:p w14:paraId="7ABDFA21" w14:textId="76C7AC73" w:rsidR="000400A0" w:rsidRDefault="000400A0" w:rsidP="00957EC5">
      <w:pPr>
        <w:ind w:firstLine="709"/>
        <w:jc w:val="both"/>
        <w:rPr>
          <w:szCs w:val="24"/>
        </w:rPr>
      </w:pPr>
      <w:r w:rsidRPr="006B7ED9">
        <w:rPr>
          <w:b/>
          <w:bCs/>
          <w:szCs w:val="24"/>
        </w:rPr>
        <w:lastRenderedPageBreak/>
        <w:t>3 lentelė. 2024</w:t>
      </w:r>
      <w:r w:rsidR="00957EC5">
        <w:rPr>
          <w:b/>
          <w:bCs/>
          <w:szCs w:val="24"/>
        </w:rPr>
        <w:t>–</w:t>
      </w:r>
      <w:r w:rsidRPr="006B7ED9">
        <w:rPr>
          <w:b/>
          <w:bCs/>
          <w:szCs w:val="24"/>
        </w:rPr>
        <w:t>2026 metų 0</w:t>
      </w:r>
      <w:r w:rsidR="00E011EB">
        <w:rPr>
          <w:b/>
          <w:bCs/>
          <w:szCs w:val="24"/>
        </w:rPr>
        <w:t>2</w:t>
      </w:r>
      <w:r w:rsidRPr="006B7ED9">
        <w:rPr>
          <w:b/>
          <w:bCs/>
          <w:szCs w:val="24"/>
        </w:rPr>
        <w:t xml:space="preserve"> </w:t>
      </w:r>
      <w:r w:rsidR="00E7122A">
        <w:rPr>
          <w:b/>
          <w:bCs/>
          <w:szCs w:val="24"/>
        </w:rPr>
        <w:t xml:space="preserve">Ugdymo kokybės ir mokymosi aplinkos užtikrinimo </w:t>
      </w:r>
      <w:r w:rsidRPr="006B7ED9">
        <w:rPr>
          <w:b/>
          <w:bCs/>
          <w:szCs w:val="24"/>
        </w:rPr>
        <w:t>programos uždaviniai, priemonės, asignavimai ir kitos lėšos (tūkst. eurų)</w:t>
      </w:r>
      <w:r>
        <w:rPr>
          <w:b/>
          <w:bCs/>
          <w:szCs w:val="24"/>
        </w:rPr>
        <w:t xml:space="preserve"> </w:t>
      </w:r>
      <w:r w:rsidRPr="006B7ED9">
        <w:rPr>
          <w:bCs/>
          <w:szCs w:val="24"/>
        </w:rPr>
        <w:t>pateikiam</w:t>
      </w:r>
      <w:r w:rsidR="00C1015C">
        <w:rPr>
          <w:bCs/>
          <w:szCs w:val="24"/>
        </w:rPr>
        <w:t>os</w:t>
      </w:r>
      <w:r w:rsidRPr="006B7ED9">
        <w:rPr>
          <w:bCs/>
          <w:szCs w:val="24"/>
        </w:rPr>
        <w:t xml:space="preserve"> </w:t>
      </w:r>
      <w:r>
        <w:rPr>
          <w:szCs w:val="24"/>
        </w:rPr>
        <w:t>Microsoft Excel format</w:t>
      </w:r>
      <w:r w:rsidR="0006567B">
        <w:rPr>
          <w:szCs w:val="24"/>
        </w:rPr>
        <w:t>u</w:t>
      </w:r>
      <w:r>
        <w:rPr>
          <w:szCs w:val="24"/>
        </w:rPr>
        <w:t>.</w:t>
      </w:r>
    </w:p>
    <w:p w14:paraId="6531AD8F" w14:textId="77777777" w:rsidR="000400A0" w:rsidRDefault="000400A0" w:rsidP="00957EC5">
      <w:pPr>
        <w:ind w:firstLine="709"/>
        <w:jc w:val="both"/>
        <w:rPr>
          <w:b/>
          <w:bCs/>
          <w:szCs w:val="24"/>
        </w:rPr>
      </w:pPr>
    </w:p>
    <w:p w14:paraId="3DDC449B" w14:textId="22606608" w:rsidR="00FA5F22" w:rsidRDefault="000400A0" w:rsidP="00957EC5">
      <w:pPr>
        <w:ind w:firstLine="709"/>
        <w:jc w:val="both"/>
        <w:rPr>
          <w:szCs w:val="24"/>
        </w:rPr>
      </w:pPr>
      <w:r>
        <w:rPr>
          <w:b/>
          <w:bCs/>
          <w:szCs w:val="24"/>
        </w:rPr>
        <w:t xml:space="preserve">4 lentelė. </w:t>
      </w:r>
      <w:r w:rsidR="00E7122A" w:rsidRPr="006B7ED9">
        <w:rPr>
          <w:b/>
          <w:bCs/>
          <w:szCs w:val="24"/>
        </w:rPr>
        <w:t>2024</w:t>
      </w:r>
      <w:r w:rsidR="00E7122A">
        <w:rPr>
          <w:b/>
          <w:bCs/>
          <w:szCs w:val="24"/>
        </w:rPr>
        <w:t>–</w:t>
      </w:r>
      <w:r w:rsidR="00E7122A" w:rsidRPr="006B7ED9">
        <w:rPr>
          <w:b/>
          <w:bCs/>
          <w:szCs w:val="24"/>
        </w:rPr>
        <w:t>2026 metų 0</w:t>
      </w:r>
      <w:r w:rsidR="00E7122A">
        <w:rPr>
          <w:b/>
          <w:bCs/>
          <w:szCs w:val="24"/>
        </w:rPr>
        <w:t>2</w:t>
      </w:r>
      <w:r w:rsidR="00E7122A" w:rsidRPr="006B7ED9">
        <w:rPr>
          <w:b/>
          <w:bCs/>
          <w:szCs w:val="24"/>
        </w:rPr>
        <w:t xml:space="preserve"> </w:t>
      </w:r>
      <w:r w:rsidR="00E7122A">
        <w:rPr>
          <w:b/>
          <w:bCs/>
          <w:szCs w:val="24"/>
        </w:rPr>
        <w:t xml:space="preserve">Ugdymo kokybės ir mokymosi aplinkos užtikrinimo </w:t>
      </w:r>
      <w:r w:rsidR="00E7122A" w:rsidRPr="006B7ED9">
        <w:rPr>
          <w:b/>
          <w:bCs/>
          <w:szCs w:val="24"/>
        </w:rPr>
        <w:t>programos</w:t>
      </w:r>
      <w:r>
        <w:rPr>
          <w:b/>
          <w:bCs/>
          <w:szCs w:val="24"/>
        </w:rPr>
        <w:t xml:space="preserve"> uždaviniai, priemonės ir jų stebėsenos rodikliai</w:t>
      </w:r>
      <w:r>
        <w:rPr>
          <w:szCs w:val="24"/>
        </w:rPr>
        <w:t xml:space="preserve"> </w:t>
      </w:r>
      <w:r w:rsidRPr="006B7ED9">
        <w:rPr>
          <w:bCs/>
          <w:szCs w:val="24"/>
        </w:rPr>
        <w:t>pateikiam</w:t>
      </w:r>
      <w:r w:rsidR="00C1015C">
        <w:rPr>
          <w:bCs/>
          <w:szCs w:val="24"/>
        </w:rPr>
        <w:t>i</w:t>
      </w:r>
      <w:r w:rsidRPr="006B7ED9">
        <w:rPr>
          <w:bCs/>
          <w:szCs w:val="24"/>
        </w:rPr>
        <w:t xml:space="preserve"> </w:t>
      </w:r>
      <w:r>
        <w:rPr>
          <w:szCs w:val="24"/>
        </w:rPr>
        <w:t>Microsoft Excel format</w:t>
      </w:r>
      <w:r w:rsidR="0006567B">
        <w:rPr>
          <w:szCs w:val="24"/>
        </w:rPr>
        <w:t>u</w:t>
      </w:r>
      <w:r>
        <w:rPr>
          <w:szCs w:val="24"/>
        </w:rPr>
        <w:t>.</w:t>
      </w:r>
    </w:p>
    <w:p w14:paraId="07846144" w14:textId="77777777" w:rsidR="00FA5F22" w:rsidRDefault="00FA5F22">
      <w:pPr>
        <w:spacing w:after="160" w:line="259" w:lineRule="auto"/>
        <w:rPr>
          <w:szCs w:val="24"/>
        </w:rPr>
      </w:pPr>
      <w:r>
        <w:rPr>
          <w:szCs w:val="24"/>
        </w:rPr>
        <w:br w:type="page"/>
      </w:r>
    </w:p>
    <w:p w14:paraId="390D9B4C" w14:textId="7F344771" w:rsidR="009E5889" w:rsidRDefault="00D827CC" w:rsidP="004C1139">
      <w:pPr>
        <w:tabs>
          <w:tab w:val="left" w:pos="34"/>
          <w:tab w:val="left" w:pos="284"/>
        </w:tabs>
        <w:jc w:val="center"/>
        <w:rPr>
          <w:b/>
          <w:bCs/>
          <w:i/>
          <w:color w:val="808080"/>
          <w:szCs w:val="24"/>
        </w:rPr>
      </w:pPr>
      <w:r>
        <w:rPr>
          <w:noProof/>
          <w:szCs w:val="24"/>
          <w:lang w:val="en-US"/>
        </w:rPr>
        <w:lastRenderedPageBreak/>
        <mc:AlternateContent>
          <mc:Choice Requires="wps">
            <w:drawing>
              <wp:anchor distT="0" distB="0" distL="114300" distR="114300" simplePos="0" relativeHeight="251661312" behindDoc="0" locked="0" layoutInCell="1" allowOverlap="1" wp14:anchorId="09F33732" wp14:editId="52992260">
                <wp:simplePos x="0" y="0"/>
                <wp:positionH relativeFrom="column">
                  <wp:posOffset>0</wp:posOffset>
                </wp:positionH>
                <wp:positionV relativeFrom="paragraph">
                  <wp:posOffset>-635</wp:posOffset>
                </wp:positionV>
                <wp:extent cx="6025662" cy="328197"/>
                <wp:effectExtent l="0" t="0" r="0" b="0"/>
                <wp:wrapNone/>
                <wp:docPr id="8" name="Stačiakampis 8"/>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45F1A105" w14:textId="723B7873" w:rsidR="00D50A48" w:rsidRPr="005C6227" w:rsidRDefault="00D50A48" w:rsidP="00D827CC">
                            <w:pPr>
                              <w:jc w:val="center"/>
                              <w:rPr>
                                <w:b/>
                                <w:color w:val="000000" w:themeColor="text1"/>
                              </w:rPr>
                            </w:pPr>
                            <w:r w:rsidRPr="005C6227">
                              <w:rPr>
                                <w:b/>
                                <w:color w:val="000000" w:themeColor="text1"/>
                              </w:rPr>
                              <w:t>0</w:t>
                            </w:r>
                            <w:r>
                              <w:rPr>
                                <w:b/>
                                <w:color w:val="000000" w:themeColor="text1"/>
                              </w:rPr>
                              <w:t>3</w:t>
                            </w:r>
                            <w:r w:rsidRPr="005C6227">
                              <w:rPr>
                                <w:b/>
                                <w:color w:val="000000" w:themeColor="text1"/>
                              </w:rPr>
                              <w:t xml:space="preserve"> </w:t>
                            </w:r>
                            <w:r w:rsidR="00DE4CD8">
                              <w:rPr>
                                <w:b/>
                                <w:color w:val="000000" w:themeColor="text1"/>
                              </w:rPr>
                              <w:t>Kultūros, sporto</w:t>
                            </w:r>
                            <w:r w:rsidR="00653A97">
                              <w:rPr>
                                <w:b/>
                                <w:color w:val="000000" w:themeColor="text1"/>
                              </w:rPr>
                              <w:t xml:space="preserve"> ir </w:t>
                            </w:r>
                            <w:r w:rsidR="00DE4CD8">
                              <w:rPr>
                                <w:b/>
                                <w:color w:val="000000" w:themeColor="text1"/>
                              </w:rPr>
                              <w:t xml:space="preserve">bendruomenės gyvenimo aktyvinimo </w:t>
                            </w:r>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33732" id="Stačiakampis 8" o:spid="_x0000_s1027" style="position:absolute;left:0;text-align:left;margin-left:0;margin-top:-.05pt;width:474.45pt;height:2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" fillcolor="#dae3f3" stroked="f" strokeweight="1pt">
                <v:textbox>
                  <w:txbxContent>
                    <w:p w14:paraId="45F1A105" w14:textId="723B7873" w:rsidR="00D50A48" w:rsidRPr="005C6227" w:rsidRDefault="00D50A48" w:rsidP="00D827CC">
                      <w:pPr>
                        <w:jc w:val="center"/>
                        <w:rPr>
                          <w:b/>
                          <w:color w:val="000000" w:themeColor="text1"/>
                        </w:rPr>
                      </w:pPr>
                      <w:r w:rsidRPr="005C6227">
                        <w:rPr>
                          <w:b/>
                          <w:color w:val="000000" w:themeColor="text1"/>
                        </w:rPr>
                        <w:t>0</w:t>
                      </w:r>
                      <w:r>
                        <w:rPr>
                          <w:b/>
                          <w:color w:val="000000" w:themeColor="text1"/>
                        </w:rPr>
                        <w:t>3</w:t>
                      </w:r>
                      <w:r w:rsidRPr="005C6227">
                        <w:rPr>
                          <w:b/>
                          <w:color w:val="000000" w:themeColor="text1"/>
                        </w:rPr>
                        <w:t xml:space="preserve"> </w:t>
                      </w:r>
                      <w:r w:rsidR="00DE4CD8">
                        <w:rPr>
                          <w:b/>
                          <w:color w:val="000000" w:themeColor="text1"/>
                        </w:rPr>
                        <w:t>Kultūros, sporto</w:t>
                      </w:r>
                      <w:r w:rsidR="00653A97">
                        <w:rPr>
                          <w:b/>
                          <w:color w:val="000000" w:themeColor="text1"/>
                        </w:rPr>
                        <w:t xml:space="preserve"> ir </w:t>
                      </w:r>
                      <w:r w:rsidR="00DE4CD8">
                        <w:rPr>
                          <w:b/>
                          <w:color w:val="000000" w:themeColor="text1"/>
                        </w:rPr>
                        <w:t xml:space="preserve">bendruomenės gyvenimo aktyvinimo </w:t>
                      </w:r>
                      <w:r w:rsidRPr="005C6227">
                        <w:rPr>
                          <w:b/>
                          <w:color w:val="000000" w:themeColor="text1"/>
                        </w:rPr>
                        <w:t>program</w:t>
                      </w:r>
                      <w:r>
                        <w:rPr>
                          <w:b/>
                          <w:color w:val="000000" w:themeColor="text1"/>
                        </w:rPr>
                        <w:t>a</w:t>
                      </w:r>
                    </w:p>
                  </w:txbxContent>
                </v:textbox>
              </v:rect>
            </w:pict>
          </mc:Fallback>
        </mc:AlternateContent>
      </w:r>
    </w:p>
    <w:p w14:paraId="045AB485" w14:textId="77777777" w:rsidR="009E5889" w:rsidRDefault="009E5889" w:rsidP="00E457F4">
      <w:pPr>
        <w:tabs>
          <w:tab w:val="left" w:pos="34"/>
          <w:tab w:val="left" w:pos="284"/>
        </w:tabs>
        <w:jc w:val="both"/>
        <w:rPr>
          <w:b/>
          <w:bCs/>
          <w:i/>
          <w:color w:val="808080"/>
          <w:szCs w:val="24"/>
        </w:rPr>
      </w:pPr>
    </w:p>
    <w:p w14:paraId="272A0B80" w14:textId="1307E493" w:rsidR="00D827CC" w:rsidRDefault="00D827CC" w:rsidP="00E457F4">
      <w:pPr>
        <w:rPr>
          <w:b/>
          <w:bCs/>
          <w:szCs w:val="24"/>
        </w:rPr>
      </w:pPr>
    </w:p>
    <w:p w14:paraId="2B4931A7" w14:textId="4761B3CE" w:rsidR="00D827CC" w:rsidRDefault="003132FC" w:rsidP="00D827CC">
      <w:pPr>
        <w:jc w:val="center"/>
        <w:rPr>
          <w:b/>
          <w:bCs/>
        </w:rPr>
      </w:pPr>
      <w:r>
        <w:rPr>
          <w:b/>
          <w:bCs/>
          <w:szCs w:val="24"/>
        </w:rPr>
        <w:t>4</w:t>
      </w:r>
      <w:r w:rsidR="00D827CC">
        <w:rPr>
          <w:b/>
          <w:bCs/>
          <w:szCs w:val="24"/>
        </w:rPr>
        <w:t xml:space="preserve"> grafikas</w:t>
      </w:r>
      <w:r w:rsidR="006C72DB">
        <w:rPr>
          <w:b/>
          <w:bCs/>
          <w:szCs w:val="24"/>
        </w:rPr>
        <w:t>.</w:t>
      </w:r>
      <w:r w:rsidR="006C72DB" w:rsidRPr="006C72DB">
        <w:rPr>
          <w:b/>
          <w:color w:val="000000" w:themeColor="text1"/>
        </w:rPr>
        <w:t xml:space="preserve"> </w:t>
      </w:r>
      <w:r w:rsidR="006C72DB">
        <w:rPr>
          <w:b/>
          <w:color w:val="000000" w:themeColor="text1"/>
        </w:rPr>
        <w:t>Kultūros, sporto</w:t>
      </w:r>
      <w:r w:rsidR="00653A97">
        <w:rPr>
          <w:b/>
          <w:color w:val="000000" w:themeColor="text1"/>
        </w:rPr>
        <w:t xml:space="preserve"> ir</w:t>
      </w:r>
      <w:r w:rsidR="006C72DB">
        <w:rPr>
          <w:b/>
          <w:color w:val="000000" w:themeColor="text1"/>
        </w:rPr>
        <w:t xml:space="preserve"> bendruomenės</w:t>
      </w:r>
      <w:r w:rsidR="00653A97">
        <w:rPr>
          <w:b/>
          <w:color w:val="000000" w:themeColor="text1"/>
        </w:rPr>
        <w:t xml:space="preserve"> </w:t>
      </w:r>
      <w:r w:rsidR="006C72DB">
        <w:rPr>
          <w:b/>
          <w:color w:val="000000" w:themeColor="text1"/>
        </w:rPr>
        <w:t xml:space="preserve">gyvenimo aktyvinimo </w:t>
      </w:r>
      <w:r w:rsidR="00D827CC">
        <w:rPr>
          <w:b/>
          <w:bCs/>
        </w:rPr>
        <w:t>programa ir jos uždaviniai</w:t>
      </w:r>
    </w:p>
    <w:p w14:paraId="2F21940A" w14:textId="77777777" w:rsidR="00D827CC" w:rsidRDefault="00D827CC" w:rsidP="00D827CC">
      <w:pPr>
        <w:jc w:val="center"/>
        <w:rPr>
          <w:i/>
          <w:color w:val="808080"/>
        </w:rPr>
      </w:pPr>
    </w:p>
    <w:p w14:paraId="62E23BD8" w14:textId="1C1ECBF3" w:rsidR="00D827CC" w:rsidRDefault="00D827CC" w:rsidP="00E457F4">
      <w:pPr>
        <w:rPr>
          <w:b/>
          <w:bCs/>
          <w:szCs w:val="24"/>
        </w:rPr>
      </w:pPr>
    </w:p>
    <w:p w14:paraId="6482F421" w14:textId="04847C65" w:rsidR="00D827CC" w:rsidRDefault="00D827CC" w:rsidP="00E457F4">
      <w:pPr>
        <w:rPr>
          <w:b/>
          <w:bCs/>
          <w:szCs w:val="24"/>
        </w:rPr>
      </w:pPr>
      <w:r>
        <w:rPr>
          <w:b/>
          <w:bCs/>
          <w:i/>
          <w:noProof/>
          <w:color w:val="808080"/>
          <w:szCs w:val="24"/>
          <w:lang w:val="en-US"/>
        </w:rPr>
        <w:drawing>
          <wp:inline distT="0" distB="0" distL="0" distR="0" wp14:anchorId="69A4D79A" wp14:editId="0AD6006A">
            <wp:extent cx="5638800" cy="5116049"/>
            <wp:effectExtent l="0" t="0" r="0" b="2794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C5E6B4C" w14:textId="2A9342EE" w:rsidR="00D827CC" w:rsidRDefault="00D827CC" w:rsidP="00E457F4">
      <w:pPr>
        <w:rPr>
          <w:b/>
          <w:bCs/>
          <w:szCs w:val="24"/>
        </w:rPr>
      </w:pPr>
    </w:p>
    <w:p w14:paraId="65D9355B" w14:textId="6709C6A4" w:rsidR="004141F1" w:rsidRPr="008F3149" w:rsidRDefault="009E06D8" w:rsidP="00736127">
      <w:pPr>
        <w:tabs>
          <w:tab w:val="left" w:pos="34"/>
          <w:tab w:val="left" w:pos="284"/>
        </w:tabs>
        <w:ind w:firstLine="709"/>
        <w:jc w:val="both"/>
        <w:rPr>
          <w:bCs/>
          <w:szCs w:val="24"/>
        </w:rPr>
      </w:pPr>
      <w:r>
        <w:rPr>
          <w:bCs/>
          <w:szCs w:val="24"/>
        </w:rPr>
        <w:t>Pagal šią p</w:t>
      </w:r>
      <w:r w:rsidRPr="00CB777B">
        <w:rPr>
          <w:bCs/>
          <w:szCs w:val="24"/>
        </w:rPr>
        <w:t>rogram</w:t>
      </w:r>
      <w:r>
        <w:rPr>
          <w:bCs/>
          <w:szCs w:val="24"/>
        </w:rPr>
        <w:t>ą</w:t>
      </w:r>
      <w:r w:rsidR="0067293C" w:rsidRPr="008F3149">
        <w:rPr>
          <w:bCs/>
          <w:szCs w:val="24"/>
        </w:rPr>
        <w:t xml:space="preserve"> užsibrėžta įgyvendinti </w:t>
      </w:r>
      <w:r w:rsidR="00736127">
        <w:rPr>
          <w:bCs/>
          <w:szCs w:val="24"/>
        </w:rPr>
        <w:t>4</w:t>
      </w:r>
      <w:r w:rsidR="0067293C" w:rsidRPr="008F3149">
        <w:rPr>
          <w:bCs/>
          <w:szCs w:val="24"/>
        </w:rPr>
        <w:t xml:space="preserve"> uždavinius</w:t>
      </w:r>
      <w:r w:rsidR="0067293C">
        <w:rPr>
          <w:bCs/>
          <w:szCs w:val="24"/>
        </w:rPr>
        <w:t>:</w:t>
      </w:r>
    </w:p>
    <w:p w14:paraId="6AC14AC1" w14:textId="4125564B" w:rsidR="007525F9" w:rsidRPr="00DF3AD4" w:rsidRDefault="00A33352" w:rsidP="00416927">
      <w:pPr>
        <w:pStyle w:val="prastasiniatinklio"/>
        <w:jc w:val="both"/>
        <w:rPr>
          <w:rFonts w:eastAsia="+mn-ea"/>
          <w:b/>
          <w:bCs/>
          <w:i/>
          <w:color w:val="4472C4" w:themeColor="accent1"/>
        </w:rPr>
      </w:pPr>
      <w:r w:rsidRPr="00DF3AD4">
        <w:rPr>
          <w:rFonts w:eastAsia="+mn-ea"/>
          <w:b/>
          <w:i/>
          <w:color w:val="4472C4" w:themeColor="accent1"/>
        </w:rPr>
        <w:t xml:space="preserve">03-01-01 Tęstinės veiklos uždavinys. </w:t>
      </w:r>
      <w:r w:rsidR="00416927" w:rsidRPr="00DF3AD4">
        <w:rPr>
          <w:rFonts w:eastAsia="+mn-ea"/>
          <w:b/>
          <w:bCs/>
          <w:i/>
          <w:color w:val="4472C4" w:themeColor="accent1"/>
        </w:rPr>
        <w:t>Užtikrinti savivaldybės komunikacijos, kultūros ir turizmo paslaugų plėtrą</w:t>
      </w:r>
    </w:p>
    <w:p w14:paraId="6E7B6C64" w14:textId="0E5BDE2E" w:rsidR="00A33352" w:rsidRPr="00A36E5E" w:rsidRDefault="007525F9" w:rsidP="00D80767">
      <w:pPr>
        <w:ind w:firstLine="709"/>
        <w:rPr>
          <w:bCs/>
          <w:szCs w:val="24"/>
        </w:rPr>
      </w:pPr>
      <w:r>
        <w:t>N</w:t>
      </w:r>
      <w:r w:rsidRPr="00D10C5D">
        <w:t xml:space="preserve">umatoma vykdyti </w:t>
      </w:r>
      <w:r>
        <w:t>šias</w:t>
      </w:r>
      <w:r w:rsidRPr="00D10C5D">
        <w:t xml:space="preserve"> priemones:</w:t>
      </w:r>
    </w:p>
    <w:p w14:paraId="1449F884" w14:textId="77777777" w:rsidR="00243B98" w:rsidRPr="00243B98" w:rsidRDefault="00243B98" w:rsidP="00243B98">
      <w:pPr>
        <w:widowControl w:val="0"/>
        <w:suppressAutoHyphens/>
        <w:ind w:firstLine="709"/>
        <w:jc w:val="both"/>
        <w:rPr>
          <w:rFonts w:eastAsia="+mn-ea"/>
          <w:bCs/>
          <w:iCs/>
          <w:color w:val="000000"/>
          <w:szCs w:val="24"/>
        </w:rPr>
      </w:pPr>
      <w:r w:rsidRPr="00243B98">
        <w:rPr>
          <w:rFonts w:eastAsia="+mn-ea"/>
          <w:b/>
          <w:color w:val="000000"/>
          <w:szCs w:val="24"/>
        </w:rPr>
        <w:t>03-01-01-01</w:t>
      </w:r>
      <w:r w:rsidRPr="00243B98">
        <w:rPr>
          <w:rFonts w:eastAsia="+mn-ea"/>
          <w:b/>
          <w:i/>
          <w:color w:val="000000"/>
          <w:szCs w:val="24"/>
        </w:rPr>
        <w:t xml:space="preserve"> </w:t>
      </w:r>
      <w:r w:rsidRPr="00243B98">
        <w:rPr>
          <w:rFonts w:eastAsia="+mn-ea"/>
          <w:b/>
          <w:iCs/>
          <w:color w:val="000000"/>
          <w:szCs w:val="24"/>
        </w:rPr>
        <w:t xml:space="preserve">Leidybos ir komunikacijos priemonių  finansavimas. </w:t>
      </w:r>
      <w:r w:rsidRPr="00243B98">
        <w:rPr>
          <w:rFonts w:eastAsia="+mn-ea"/>
          <w:bCs/>
          <w:iCs/>
          <w:color w:val="000000"/>
          <w:szCs w:val="24"/>
        </w:rPr>
        <w:t xml:space="preserve">Šia priemone užtikrinamas leidybos ir komunikacijos priemonių finansavimas. Bus įgyvendinti </w:t>
      </w:r>
      <w:r w:rsidRPr="00243B98">
        <w:rPr>
          <w:rFonts w:eastAsia="+mn-ea"/>
          <w:bCs/>
          <w:iCs/>
          <w:color w:val="000000"/>
          <w:szCs w:val="24"/>
          <w:lang w:val="en-US"/>
        </w:rPr>
        <w:t xml:space="preserve">3 </w:t>
      </w:r>
      <w:r w:rsidRPr="00243B98">
        <w:rPr>
          <w:rFonts w:eastAsia="+mn-ea"/>
          <w:bCs/>
          <w:iCs/>
          <w:color w:val="000000"/>
          <w:szCs w:val="24"/>
        </w:rPr>
        <w:t>leidybos ir/arba parengiamųjų darbų dalinio finansavimo projektai</w:t>
      </w:r>
      <w:r w:rsidRPr="00243B98">
        <w:rPr>
          <w:rFonts w:eastAsia="+mn-ea"/>
          <w:bCs/>
          <w:iCs/>
          <w:color w:val="000000"/>
          <w:szCs w:val="24"/>
          <w:lang w:val="en-US"/>
        </w:rPr>
        <w:t xml:space="preserve"> </w:t>
      </w:r>
      <w:r w:rsidRPr="00243B98">
        <w:rPr>
          <w:rFonts w:eastAsia="+mn-ea"/>
          <w:bCs/>
          <w:iCs/>
          <w:color w:val="000000"/>
          <w:szCs w:val="24"/>
        </w:rPr>
        <w:t xml:space="preserve">Rokiškio istorijos ir krašto pažinimo, literatūros ir tapybos darbų pristatymo leidiniai. Komunikacijos priemonėmis bus kuriamos Rokiškio reprezentacinės priemonės, kurių didžiausia dalis dedikuojama Rokiškio </w:t>
      </w:r>
      <w:r w:rsidRPr="00243B98">
        <w:rPr>
          <w:rFonts w:eastAsia="+mn-ea"/>
          <w:bCs/>
          <w:iCs/>
          <w:color w:val="000000"/>
          <w:szCs w:val="24"/>
          <w:lang w:val="en-US"/>
        </w:rPr>
        <w:t>525</w:t>
      </w:r>
      <w:r w:rsidRPr="00243B98">
        <w:rPr>
          <w:rFonts w:eastAsia="+mn-ea"/>
          <w:bCs/>
          <w:iCs/>
          <w:color w:val="000000"/>
          <w:szCs w:val="24"/>
        </w:rPr>
        <w:t xml:space="preserve"> metų jubiliejui; tęsiama nuosekli išorinė komunikacija apie savivaldybės veiklą bei turizmo išteklius.</w:t>
      </w:r>
    </w:p>
    <w:p w14:paraId="74CF9407" w14:textId="278C35E7" w:rsidR="00243B98" w:rsidRPr="00243B98" w:rsidRDefault="00243B98" w:rsidP="00243B98">
      <w:pPr>
        <w:widowControl w:val="0"/>
        <w:suppressAutoHyphens/>
        <w:ind w:firstLine="709"/>
        <w:jc w:val="both"/>
        <w:rPr>
          <w:rFonts w:eastAsia="SimSun"/>
          <w:kern w:val="2"/>
          <w:szCs w:val="24"/>
          <w:lang w:eastAsia="hi-IN" w:bidi="hi-IN"/>
        </w:rPr>
      </w:pPr>
      <w:r w:rsidRPr="00243B98">
        <w:rPr>
          <w:rFonts w:eastAsia="+mn-ea"/>
          <w:b/>
          <w:color w:val="000000"/>
          <w:szCs w:val="24"/>
        </w:rPr>
        <w:t xml:space="preserve">03-01-01-02 Prioritetinių  rajono renginių finansavimas. </w:t>
      </w:r>
      <w:r w:rsidRPr="00243B98">
        <w:rPr>
          <w:bCs/>
          <w:szCs w:val="24"/>
        </w:rPr>
        <w:t>Šia priemone užtikrinamas pagrindinių kultūros renginių organizavimas rajone. Renginių sąrašas patvirtintas Rokiškio rajono savivaldybės tarybos</w:t>
      </w:r>
      <w:r>
        <w:rPr>
          <w:bCs/>
          <w:szCs w:val="24"/>
        </w:rPr>
        <w:t xml:space="preserve"> sprendimu</w:t>
      </w:r>
      <w:r w:rsidRPr="00243B98">
        <w:rPr>
          <w:bCs/>
          <w:szCs w:val="24"/>
        </w:rPr>
        <w:t xml:space="preserve">.  </w:t>
      </w:r>
    </w:p>
    <w:p w14:paraId="5A6EB399" w14:textId="77777777" w:rsidR="00243B98" w:rsidRDefault="00243B98" w:rsidP="00243B98">
      <w:pPr>
        <w:widowControl w:val="0"/>
        <w:suppressAutoHyphens/>
        <w:ind w:firstLine="709"/>
        <w:jc w:val="both"/>
        <w:rPr>
          <w:rFonts w:eastAsia="+mn-ea"/>
          <w:bCs/>
          <w:color w:val="000000"/>
          <w:szCs w:val="24"/>
        </w:rPr>
      </w:pPr>
      <w:r w:rsidRPr="00243B98">
        <w:rPr>
          <w:rFonts w:eastAsia="+mn-ea"/>
          <w:b/>
          <w:color w:val="000000"/>
          <w:szCs w:val="24"/>
        </w:rPr>
        <w:lastRenderedPageBreak/>
        <w:t xml:space="preserve">03-01-01-03  Kaimo kultūrinės veiklos organizavimas. </w:t>
      </w:r>
      <w:r w:rsidRPr="00243B98">
        <w:rPr>
          <w:rFonts w:eastAsia="+mn-ea"/>
          <w:bCs/>
          <w:color w:val="000000"/>
          <w:szCs w:val="24"/>
        </w:rPr>
        <w:t>Šia priemone užtikrinamas kultūrinės veiklos organizavimas Rokiškio rajono kaimiškosiose vietovėse. Lėšos skiriamos Rokiškio kultūros centro rajono ir priemiesčio padalinių, Panemunėlio UDC, Pandėlio UDC ir Obelių SPN kultūros padalinio kultūrinės veiklos planui įgyvendinti.</w:t>
      </w:r>
    </w:p>
    <w:p w14:paraId="579609F2" w14:textId="527F850F" w:rsidR="00074560" w:rsidRPr="008E66CE" w:rsidRDefault="00074560" w:rsidP="00243B98">
      <w:pPr>
        <w:widowControl w:val="0"/>
        <w:suppressAutoHyphens/>
        <w:ind w:firstLine="709"/>
        <w:jc w:val="both"/>
        <w:rPr>
          <w:rFonts w:eastAsia="+mn-ea"/>
          <w:bCs/>
          <w:color w:val="000000"/>
          <w:szCs w:val="24"/>
        </w:rPr>
      </w:pPr>
      <w:r>
        <w:rPr>
          <w:rFonts w:eastAsia="+mn-ea"/>
          <w:b/>
          <w:color w:val="000000"/>
          <w:szCs w:val="24"/>
        </w:rPr>
        <w:t xml:space="preserve">03-01-01-04 </w:t>
      </w:r>
      <w:r w:rsidRPr="00074560">
        <w:rPr>
          <w:rFonts w:eastAsia="+mn-ea"/>
          <w:b/>
          <w:color w:val="000000"/>
          <w:szCs w:val="24"/>
        </w:rPr>
        <w:t>Kultūros centro veiklos organizavimas</w:t>
      </w:r>
      <w:r>
        <w:rPr>
          <w:rFonts w:eastAsia="+mn-ea"/>
          <w:b/>
          <w:color w:val="000000"/>
          <w:szCs w:val="24"/>
        </w:rPr>
        <w:t>.</w:t>
      </w:r>
      <w:r w:rsidR="008E66CE">
        <w:rPr>
          <w:rFonts w:eastAsia="+mn-ea"/>
          <w:b/>
          <w:color w:val="000000"/>
          <w:szCs w:val="24"/>
        </w:rPr>
        <w:t xml:space="preserve"> </w:t>
      </w:r>
      <w:r w:rsidR="00D67AE4" w:rsidRPr="008E66CE">
        <w:rPr>
          <w:rFonts w:eastAsia="+mn-ea"/>
          <w:bCs/>
          <w:color w:val="000000"/>
          <w:szCs w:val="24"/>
        </w:rPr>
        <w:t>Šia priemone siekiama efektyviai organizuoti biudžetinės įstaigos veiklą.</w:t>
      </w:r>
      <w:r w:rsidR="00D67AE4">
        <w:rPr>
          <w:rFonts w:eastAsia="+mn-ea"/>
          <w:bCs/>
          <w:color w:val="000000"/>
          <w:szCs w:val="24"/>
        </w:rPr>
        <w:t xml:space="preserve"> 2024 metais </w:t>
      </w:r>
      <w:r w:rsidR="00D67AE4">
        <w:t>Rokiškio kultūros centre bus tęsiamos tradicinės kultūrinės veiklos. P</w:t>
      </w:r>
      <w:r w:rsidR="00D67AE4">
        <w:rPr>
          <w:rFonts w:eastAsia="+mn-ea"/>
          <w:bCs/>
          <w:color w:val="000000"/>
          <w:szCs w:val="24"/>
        </w:rPr>
        <w:t xml:space="preserve">lanuojama surengti ne mažiau 5 parodas, įgyvendinti 9 projektus, iš kurių du yra jubiliejiniai: </w:t>
      </w:r>
      <w:r w:rsidR="00D67AE4">
        <w:rPr>
          <w:color w:val="000000"/>
          <w:shd w:val="clear" w:color="auto" w:fill="FFFFFF"/>
        </w:rPr>
        <w:t xml:space="preserve">40 Lietuvos profesionalių teatrų festivalis „Vaidiname žemdirbiams“ ir 25 tarptautinis vargonų muzikos festivalis čekų muzikui, pedagogui ir vargonininkui Rudolfui </w:t>
      </w:r>
      <w:proofErr w:type="spellStart"/>
      <w:r w:rsidR="00D67AE4">
        <w:rPr>
          <w:color w:val="000000"/>
          <w:shd w:val="clear" w:color="auto" w:fill="FFFFFF"/>
        </w:rPr>
        <w:t>Lymanui</w:t>
      </w:r>
      <w:proofErr w:type="spellEnd"/>
      <w:r w:rsidR="00D67AE4">
        <w:rPr>
          <w:color w:val="000000"/>
          <w:shd w:val="clear" w:color="auto" w:fill="FFFFFF"/>
        </w:rPr>
        <w:t xml:space="preserve"> atminti. </w:t>
      </w:r>
      <w:r w:rsidR="00AC55B6">
        <w:rPr>
          <w:color w:val="000000"/>
          <w:shd w:val="clear" w:color="auto" w:fill="FFFFFF"/>
        </w:rPr>
        <w:t>Planuojama</w:t>
      </w:r>
      <w:r w:rsidR="00D67AE4">
        <w:rPr>
          <w:color w:val="000000"/>
          <w:shd w:val="clear" w:color="auto" w:fill="FFFFFF"/>
        </w:rPr>
        <w:t xml:space="preserve"> </w:t>
      </w:r>
      <w:r w:rsidR="00AC55B6">
        <w:rPr>
          <w:color w:val="000000"/>
          <w:shd w:val="clear" w:color="auto" w:fill="FFFFFF"/>
        </w:rPr>
        <w:t xml:space="preserve">paminėti </w:t>
      </w:r>
      <w:r w:rsidR="00D67AE4">
        <w:rPr>
          <w:color w:val="000000"/>
          <w:shd w:val="clear" w:color="auto" w:fill="FFFFFF"/>
        </w:rPr>
        <w:t>Rokiškio liaudies teatras švęs 65 gimtadienį</w:t>
      </w:r>
      <w:r w:rsidR="00AC55B6">
        <w:rPr>
          <w:color w:val="000000"/>
          <w:shd w:val="clear" w:color="auto" w:fill="FFFFFF"/>
        </w:rPr>
        <w:t xml:space="preserve">, organizuoti </w:t>
      </w:r>
      <w:r w:rsidR="00D67AE4">
        <w:t>24-tą tarptautinį teatrų festivalį „</w:t>
      </w:r>
      <w:proofErr w:type="spellStart"/>
      <w:r w:rsidR="00D67AE4">
        <w:t>Interrampa</w:t>
      </w:r>
      <w:proofErr w:type="spellEnd"/>
      <w:r w:rsidR="00D67AE4">
        <w:t>“. Šioms progoms</w:t>
      </w:r>
      <w:r w:rsidR="00AC55B6">
        <w:t xml:space="preserve"> yra</w:t>
      </w:r>
      <w:r w:rsidR="00D67AE4">
        <w:t xml:space="preserve"> kuriamas spektaklis „Rokiškio genas“ apie Rokiškio teatrinę istoriją. </w:t>
      </w:r>
      <w:r w:rsidR="00AC55B6">
        <w:t xml:space="preserve">Taip pat planuojama tęsti </w:t>
      </w:r>
      <w:r w:rsidR="00D67AE4">
        <w:rPr>
          <w:color w:val="000000"/>
          <w:shd w:val="clear" w:color="auto" w:fill="FFFFFF"/>
        </w:rPr>
        <w:t xml:space="preserve">teatralizuotus pasivaikščiojimus „Sofija ir imperatorius“ po Rokiškio miestą ir </w:t>
      </w:r>
      <w:proofErr w:type="spellStart"/>
      <w:r w:rsidR="00D67AE4">
        <w:rPr>
          <w:color w:val="000000"/>
          <w:shd w:val="clear" w:color="auto" w:fill="FFFFFF"/>
        </w:rPr>
        <w:t>Taujėnų</w:t>
      </w:r>
      <w:proofErr w:type="spellEnd"/>
      <w:r w:rsidR="00D67AE4">
        <w:rPr>
          <w:color w:val="000000"/>
          <w:shd w:val="clear" w:color="auto" w:fill="FFFFFF"/>
        </w:rPr>
        <w:t xml:space="preserve"> dvarą. Rokiškio miesto Jubiliejinio 525 Gimtadienio proga </w:t>
      </w:r>
      <w:r w:rsidR="00AC55B6">
        <w:rPr>
          <w:color w:val="000000"/>
          <w:shd w:val="clear" w:color="auto" w:fill="FFFFFF"/>
        </w:rPr>
        <w:t>planuojama pristatyti</w:t>
      </w:r>
      <w:r w:rsidR="00D67AE4">
        <w:rPr>
          <w:color w:val="000000"/>
          <w:shd w:val="clear" w:color="auto" w:fill="FFFFFF"/>
        </w:rPr>
        <w:t xml:space="preserve"> misteriją „Žmogus ir Aušrinė“. </w:t>
      </w:r>
      <w:r w:rsidR="00AC55B6">
        <w:rPr>
          <w:color w:val="000000"/>
          <w:shd w:val="clear" w:color="auto" w:fill="FFFFFF"/>
        </w:rPr>
        <w:t>Taip pat planuojamos tęsti šios veiklos: plėtoti</w:t>
      </w:r>
      <w:r w:rsidR="00D67AE4" w:rsidRPr="00AD5B37">
        <w:rPr>
          <w:color w:val="000000"/>
          <w:shd w:val="clear" w:color="auto" w:fill="FFFFFF"/>
        </w:rPr>
        <w:t xml:space="preserve"> kultūrinę, meninę, edukacinę ir informacinę veiklą, </w:t>
      </w:r>
      <w:r w:rsidR="00AC55B6">
        <w:rPr>
          <w:color w:val="000000"/>
          <w:shd w:val="clear" w:color="auto" w:fill="FFFFFF"/>
        </w:rPr>
        <w:t>ugdyti</w:t>
      </w:r>
      <w:r w:rsidR="00D67AE4" w:rsidRPr="00AD5B37">
        <w:rPr>
          <w:color w:val="000000"/>
          <w:shd w:val="clear" w:color="auto" w:fill="FFFFFF"/>
        </w:rPr>
        <w:t xml:space="preserve"> ir </w:t>
      </w:r>
      <w:r w:rsidR="00AC55B6">
        <w:rPr>
          <w:color w:val="000000"/>
          <w:shd w:val="clear" w:color="auto" w:fill="FFFFFF"/>
        </w:rPr>
        <w:t>tenkinti</w:t>
      </w:r>
      <w:r w:rsidR="00D67AE4" w:rsidRPr="00AD5B37">
        <w:rPr>
          <w:color w:val="000000"/>
          <w:shd w:val="clear" w:color="auto" w:fill="FFFFFF"/>
        </w:rPr>
        <w:t xml:space="preserve"> bendruomenės kultūrinius poreikius, užtikrinant įvairaus amžiaus žmonių kūrybinę saviraišką.</w:t>
      </w:r>
      <w:r w:rsidR="00D67AE4">
        <w:rPr>
          <w:color w:val="000000"/>
          <w:shd w:val="clear" w:color="auto" w:fill="FFFFFF"/>
        </w:rPr>
        <w:t xml:space="preserve"> Vykdysime </w:t>
      </w:r>
      <w:r w:rsidR="00D67AE4">
        <w:t>Rokiškio rajono kultūros ir meno sklaidą užsienyje bei Lietuvoje. Organizuosime v</w:t>
      </w:r>
      <w:r w:rsidR="00D67AE4" w:rsidRPr="00AD5B37">
        <w:t>alstybinių, kalendorinių švenčių, minėjimų, etninę kultūrą puoselėjančių švenčių, kitų renginių, tenkinančių gyventojų kultūrinius poreikius, kokybišką įgyvendinimą</w:t>
      </w:r>
      <w:r w:rsidR="00D67AE4">
        <w:t>.</w:t>
      </w:r>
    </w:p>
    <w:p w14:paraId="54388DF0" w14:textId="49533021" w:rsidR="00074560" w:rsidRPr="00A073EE" w:rsidRDefault="00074560" w:rsidP="00A073EE">
      <w:pPr>
        <w:pStyle w:val="prastasiniatinklio"/>
        <w:spacing w:before="0" w:beforeAutospacing="0" w:after="0" w:afterAutospacing="0"/>
        <w:ind w:firstLine="720"/>
        <w:jc w:val="both"/>
      </w:pPr>
      <w:r>
        <w:rPr>
          <w:rFonts w:eastAsia="+mn-ea"/>
          <w:b/>
          <w:color w:val="000000"/>
        </w:rPr>
        <w:t xml:space="preserve">03-01-01-05 </w:t>
      </w:r>
      <w:r w:rsidRPr="00074560">
        <w:rPr>
          <w:rFonts w:eastAsia="+mn-ea"/>
          <w:b/>
          <w:color w:val="000000"/>
        </w:rPr>
        <w:t>Rokiškio krašto muziejaus veiklos organizavimas</w:t>
      </w:r>
      <w:r>
        <w:rPr>
          <w:rFonts w:eastAsia="+mn-ea"/>
          <w:b/>
          <w:color w:val="000000"/>
        </w:rPr>
        <w:t>.</w:t>
      </w:r>
      <w:r w:rsidR="008E66CE">
        <w:rPr>
          <w:rFonts w:eastAsia="+mn-ea"/>
          <w:b/>
          <w:color w:val="000000"/>
        </w:rPr>
        <w:t xml:space="preserve"> </w:t>
      </w:r>
      <w:r w:rsidR="008E66CE" w:rsidRPr="008E66CE">
        <w:rPr>
          <w:rFonts w:eastAsia="+mn-ea"/>
          <w:bCs/>
          <w:color w:val="000000"/>
        </w:rPr>
        <w:t>Šia priemone siekiama efektyviai organizuoti biudžetinės įstaigos veiklą.</w:t>
      </w:r>
      <w:r w:rsidR="006062EF">
        <w:rPr>
          <w:rFonts w:eastAsia="+mn-ea"/>
          <w:bCs/>
          <w:color w:val="000000"/>
        </w:rPr>
        <w:t xml:space="preserve"> </w:t>
      </w:r>
      <w:r w:rsidR="006062EF">
        <w:t xml:space="preserve">2024 m. planuojama: </w:t>
      </w:r>
      <w:r w:rsidR="00A073EE">
        <w:t>S</w:t>
      </w:r>
      <w:r w:rsidR="006062EF">
        <w:t xml:space="preserve">urengti 22 parodas bei 15 renginių, įsitraukti partnerio teisėmis į 8 kultūrines iniciatyvas; Įsigyti ir restauruoti muziejines vertybes; organizuoti renginį „Muziejaus naktis“; įsitraukti į nacionalinę iniciatyvą „Muziejaus kelias“; organizuoti tradicinę respublikinę parodą-konkursą </w:t>
      </w:r>
      <w:proofErr w:type="spellStart"/>
      <w:r w:rsidR="006062EF">
        <w:t>L.Šepkos</w:t>
      </w:r>
      <w:proofErr w:type="spellEnd"/>
      <w:r w:rsidR="006062EF">
        <w:t xml:space="preserve"> vardui pagerbti; vykdyti proginę renginių ir iniciatyvų programą skirtą miesto 525 jubiliejui; </w:t>
      </w:r>
      <w:r w:rsidR="00A073EE">
        <w:t>M</w:t>
      </w:r>
      <w:r w:rsidR="006062EF">
        <w:t>uziejaus padalinys Rokiškio turizmo informacijos centras vystys veiklas amatų bei turizmo rinkodaros srityse (respublikinio mokinių liaudies darbų konkurso „Sidabrinis vainikėlis“ rajoninę atranka bei mažųjų amatininkų renginys „Juozuko mugė“, „</w:t>
      </w:r>
      <w:proofErr w:type="spellStart"/>
      <w:r w:rsidR="006062EF">
        <w:t>Rokituro</w:t>
      </w:r>
      <w:proofErr w:type="spellEnd"/>
      <w:r w:rsidR="006062EF">
        <w:t xml:space="preserve">“ žaidimas, organizuoti tarptautinės turizmo dienos minėjimą, vystyti </w:t>
      </w:r>
      <w:proofErr w:type="spellStart"/>
      <w:r w:rsidR="006062EF">
        <w:t>Bradesių</w:t>
      </w:r>
      <w:proofErr w:type="spellEnd"/>
      <w:r w:rsidR="006062EF">
        <w:t xml:space="preserve"> stovyklavietės teikiamų paslaugų kokybę bei įvairovę</w:t>
      </w:r>
      <w:r w:rsidR="00A073EE">
        <w:t>)</w:t>
      </w:r>
      <w:r w:rsidR="006062EF">
        <w:t xml:space="preserve">; inicijuoti dvaro sodybos teritorijos pripažinimą nerūkymo zona bei </w:t>
      </w:r>
      <w:r w:rsidR="00A073EE">
        <w:t xml:space="preserve">buvimą </w:t>
      </w:r>
      <w:r w:rsidR="006062EF">
        <w:t>labiau draugiška gyvūnams</w:t>
      </w:r>
      <w:r w:rsidR="00A073EE">
        <w:t xml:space="preserve"> ir kita.</w:t>
      </w:r>
    </w:p>
    <w:p w14:paraId="7A228AFD" w14:textId="1A3B0D9D" w:rsidR="00624952" w:rsidRPr="00624952" w:rsidRDefault="00074560" w:rsidP="00A073EE">
      <w:pPr>
        <w:ind w:firstLine="720"/>
        <w:jc w:val="both"/>
      </w:pPr>
      <w:r>
        <w:rPr>
          <w:rFonts w:eastAsia="+mn-ea"/>
          <w:b/>
          <w:color w:val="000000"/>
          <w:szCs w:val="24"/>
        </w:rPr>
        <w:t xml:space="preserve">03-01-01-06 </w:t>
      </w:r>
      <w:r w:rsidRPr="00074560">
        <w:rPr>
          <w:rFonts w:eastAsia="+mn-ea"/>
          <w:b/>
          <w:color w:val="000000"/>
          <w:szCs w:val="24"/>
        </w:rPr>
        <w:t>Juozo Keliuočio viešosios bibliotekos veiklos organizavimas</w:t>
      </w:r>
      <w:r>
        <w:rPr>
          <w:rFonts w:eastAsia="+mn-ea"/>
          <w:b/>
          <w:color w:val="000000"/>
          <w:szCs w:val="24"/>
        </w:rPr>
        <w:t xml:space="preserve">. </w:t>
      </w:r>
      <w:r w:rsidR="00995976" w:rsidRPr="008E66CE">
        <w:rPr>
          <w:rFonts w:eastAsia="+mn-ea"/>
          <w:bCs/>
          <w:color w:val="000000"/>
          <w:szCs w:val="24"/>
        </w:rPr>
        <w:t>Šia priemone siekiama efektyviai organizuoti biudžetinės įstaigos veiklą.</w:t>
      </w:r>
      <w:r w:rsidR="00624952">
        <w:rPr>
          <w:rFonts w:eastAsia="+mn-ea"/>
          <w:bCs/>
          <w:color w:val="000000"/>
          <w:szCs w:val="24"/>
        </w:rPr>
        <w:t xml:space="preserve"> </w:t>
      </w:r>
      <w:r w:rsidR="00624952">
        <w:t xml:space="preserve">2024 m. Rokiškio rajono savivaldybės Juozo Keliuočio viešojoje bibliotekoje bus tęsiamos veiklos su naujausiomis technologijomis (virtualus gidas, virtualus žaidimas, 3D spausdintuvas, planšetė dizainui, </w:t>
      </w:r>
      <w:r w:rsidR="00624952">
        <w:rPr>
          <w:b/>
          <w:bCs/>
        </w:rPr>
        <w:t> </w:t>
      </w:r>
      <w:r w:rsidR="00624952">
        <w:t xml:space="preserve">dronas, virtualios realybės akiniai, interaktyvus stalas, interaktyvi lenta, daugiafunkciniai įrenginiai, inovacijos „Interaktyvus dviratis“ ,„Portretas mene“, „Skambantys suoliukai“, „Skambanti siena“ ir kt.). Planuojama vykdyti veiklas su sensorinėmis priemonėmis,  skaitmeninti krašto leidinius.   Gyventojai ir toliau naudosis  savitarnos įrenginiais, įrenginiais, skirtais silpnaregiams, tarpbibliotekine knygų skolinimosi paslauga ir kt.  Biblioteka orientuosis į pažangą: planuoja rengti projektus su inovatyviais sprendimais ir tradicinėse veiklose taikyti naujoves. Planuojamas įgyvendinti projektas, skirtas Juozo Keliuočio ir literatūrinio  žodžio krašto kūrėjų populiarinimui, panaudojant naujausias technologijas. Biblioteka naujoves diegs ir kitose veiklose, plėsdama virtualias paslaugas, kurdama </w:t>
      </w:r>
      <w:proofErr w:type="spellStart"/>
      <w:r w:rsidR="00624952">
        <w:t>tinklalaides</w:t>
      </w:r>
      <w:proofErr w:type="spellEnd"/>
      <w:r w:rsidR="00624952">
        <w:t>, pradės naudoti  dirbtinį intelektą, kuriant  įvairų turinį, plės skaitmeninimo galimybes, kurs išmaniąją pritaikytų medijų biblioteką, dalyvaus nacionalinėse inovatyviose bibliotekoms skirtose programose.</w:t>
      </w:r>
    </w:p>
    <w:p w14:paraId="7F7E5981" w14:textId="33E27836" w:rsidR="00074560" w:rsidRDefault="00074560" w:rsidP="00995976">
      <w:pPr>
        <w:widowControl w:val="0"/>
        <w:suppressAutoHyphens/>
        <w:ind w:firstLine="709"/>
        <w:jc w:val="both"/>
        <w:rPr>
          <w:rFonts w:eastAsia="+mn-ea"/>
          <w:b/>
          <w:color w:val="000000"/>
          <w:szCs w:val="24"/>
        </w:rPr>
      </w:pPr>
      <w:r>
        <w:rPr>
          <w:rFonts w:eastAsia="+mn-ea"/>
          <w:b/>
          <w:color w:val="000000"/>
          <w:szCs w:val="24"/>
        </w:rPr>
        <w:t xml:space="preserve">03-01-01-07 </w:t>
      </w:r>
      <w:r w:rsidRPr="00074560">
        <w:rPr>
          <w:rFonts w:eastAsia="+mn-ea"/>
          <w:b/>
          <w:color w:val="000000"/>
          <w:szCs w:val="24"/>
        </w:rPr>
        <w:t>Patalpų kultūros veikloms organizuoti išlaikymas seniūnijose</w:t>
      </w:r>
      <w:r>
        <w:rPr>
          <w:rFonts w:eastAsia="+mn-ea"/>
          <w:b/>
          <w:color w:val="000000"/>
          <w:szCs w:val="24"/>
        </w:rPr>
        <w:t>.</w:t>
      </w:r>
      <w:r w:rsidR="00D5528C">
        <w:rPr>
          <w:rFonts w:eastAsia="+mn-ea"/>
          <w:b/>
          <w:color w:val="000000"/>
          <w:szCs w:val="24"/>
        </w:rPr>
        <w:t xml:space="preserve"> </w:t>
      </w:r>
      <w:r w:rsidR="00D5528C" w:rsidRPr="00D5528C">
        <w:rPr>
          <w:rFonts w:eastAsia="+mn-ea"/>
          <w:bCs/>
          <w:color w:val="000000"/>
          <w:szCs w:val="24"/>
        </w:rPr>
        <w:t>Šia priemone užtikrinamas patalpų kultūros veikloms organizuoti išlaikymas Rokiškio rajono seniūnijose.</w:t>
      </w:r>
    </w:p>
    <w:p w14:paraId="6025BED3" w14:textId="588CF238" w:rsidR="00243B98" w:rsidRDefault="00243B98" w:rsidP="00243B98">
      <w:pPr>
        <w:pStyle w:val="Paprastasistekstas"/>
        <w:ind w:firstLine="720"/>
        <w:jc w:val="both"/>
        <w:rPr>
          <w:rFonts w:ascii="Times New Roman" w:hAnsi="Times New Roman" w:cs="Times New Roman"/>
          <w:sz w:val="24"/>
          <w:szCs w:val="24"/>
        </w:rPr>
      </w:pPr>
      <w:r w:rsidRPr="00243B98">
        <w:rPr>
          <w:rFonts w:ascii="Times New Roman" w:eastAsia="+mn-ea" w:hAnsi="Times New Roman" w:cs="Times New Roman"/>
          <w:b/>
          <w:color w:val="000000"/>
          <w:sz w:val="24"/>
          <w:szCs w:val="24"/>
        </w:rPr>
        <w:t>03-01-01-08 Obelių socialinių paslaugų namų kultūros veiklos organizavimas.</w:t>
      </w:r>
      <w:r w:rsidRPr="00243B98">
        <w:rPr>
          <w:rFonts w:ascii="Times New Roman" w:eastAsia="+mn-ea" w:hAnsi="Times New Roman" w:cs="Times New Roman"/>
          <w:bCs/>
          <w:color w:val="000000"/>
          <w:sz w:val="24"/>
          <w:szCs w:val="24"/>
        </w:rPr>
        <w:t xml:space="preserve"> Obelių socialinių paslaugų namų kultūrine veikla siekiama </w:t>
      </w:r>
      <w:r w:rsidRPr="00243B98">
        <w:rPr>
          <w:rFonts w:ascii="Times New Roman" w:eastAsia="+mn-ea" w:hAnsi="Times New Roman" w:cs="Times New Roman"/>
          <w:bCs/>
          <w:iCs/>
          <w:color w:val="000000"/>
          <w:sz w:val="24"/>
          <w:szCs w:val="24"/>
        </w:rPr>
        <w:t>u</w:t>
      </w:r>
      <w:r w:rsidRPr="00243B98">
        <w:rPr>
          <w:rFonts w:ascii="Times New Roman" w:hAnsi="Times New Roman" w:cs="Times New Roman"/>
          <w:iCs/>
          <w:sz w:val="24"/>
          <w:szCs w:val="24"/>
        </w:rPr>
        <w:t>žtikrinti gyventojų laisvalaikio užimtumą</w:t>
      </w:r>
      <w:r w:rsidRPr="00243B98">
        <w:rPr>
          <w:rFonts w:ascii="Times New Roman" w:hAnsi="Times New Roman" w:cs="Times New Roman"/>
          <w:sz w:val="24"/>
          <w:szCs w:val="24"/>
        </w:rPr>
        <w:t xml:space="preserve">  organizuojant edukacinius užsiėmimus, laisvalaikio žaidimų, kino filmų vakarus, vykdant projektinę veiklą ir atvirą darbą su jaunimu bei organizuojant tradicines regionines šventes: armonikierių varžytuves „Armoniką tik paėmiau“, duetų ir </w:t>
      </w:r>
      <w:proofErr w:type="spellStart"/>
      <w:r w:rsidRPr="00243B98">
        <w:rPr>
          <w:rFonts w:ascii="Times New Roman" w:hAnsi="Times New Roman" w:cs="Times New Roman"/>
          <w:sz w:val="24"/>
          <w:szCs w:val="24"/>
        </w:rPr>
        <w:t>tercetų</w:t>
      </w:r>
      <w:proofErr w:type="spellEnd"/>
      <w:r w:rsidRPr="00243B98">
        <w:rPr>
          <w:rFonts w:ascii="Times New Roman" w:hAnsi="Times New Roman" w:cs="Times New Roman"/>
          <w:sz w:val="24"/>
          <w:szCs w:val="24"/>
        </w:rPr>
        <w:t xml:space="preserve"> varžytuves „Skambėk </w:t>
      </w:r>
      <w:proofErr w:type="spellStart"/>
      <w:r w:rsidRPr="00243B98">
        <w:rPr>
          <w:rFonts w:ascii="Times New Roman" w:hAnsi="Times New Roman" w:cs="Times New Roman"/>
          <w:sz w:val="24"/>
          <w:szCs w:val="24"/>
        </w:rPr>
        <w:t>Obelija</w:t>
      </w:r>
      <w:proofErr w:type="spellEnd"/>
      <w:r w:rsidRPr="00243B98">
        <w:rPr>
          <w:rFonts w:ascii="Times New Roman" w:hAnsi="Times New Roman" w:cs="Times New Roman"/>
          <w:sz w:val="24"/>
          <w:szCs w:val="24"/>
        </w:rPr>
        <w:t xml:space="preserve">“, rajoninę šeimų šventę „Viena šeima-viena širdis“; </w:t>
      </w:r>
      <w:r w:rsidRPr="00243B98">
        <w:rPr>
          <w:rFonts w:ascii="Times New Roman" w:hAnsi="Times New Roman" w:cs="Times New Roman"/>
          <w:iCs/>
          <w:sz w:val="24"/>
          <w:szCs w:val="24"/>
        </w:rPr>
        <w:t>Burti ir išlaikyti meno mėgėjų kolektyvus</w:t>
      </w:r>
      <w:r w:rsidRPr="00243B98">
        <w:rPr>
          <w:rFonts w:ascii="Times New Roman" w:hAnsi="Times New Roman" w:cs="Times New Roman"/>
          <w:sz w:val="24"/>
          <w:szCs w:val="24"/>
        </w:rPr>
        <w:t xml:space="preserve">. Taip pat bus </w:t>
      </w:r>
      <w:r w:rsidRPr="00243B98">
        <w:rPr>
          <w:rFonts w:ascii="Times New Roman" w:hAnsi="Times New Roman" w:cs="Times New Roman"/>
          <w:sz w:val="24"/>
          <w:szCs w:val="24"/>
        </w:rPr>
        <w:lastRenderedPageBreak/>
        <w:t>organizuojami tęstiniai bei naujas tradicijas kuriantys renginiai: „Lyrikos vakaras“, bendrystės vakaras globėjams „Ateikime sušilti“, socialinių  darbuotojų dienos minėjimo šventė. Menines programas parengs kapelos „Malūnas“, „</w:t>
      </w:r>
      <w:proofErr w:type="spellStart"/>
      <w:r w:rsidRPr="00243B98">
        <w:rPr>
          <w:rFonts w:ascii="Times New Roman" w:hAnsi="Times New Roman" w:cs="Times New Roman"/>
          <w:sz w:val="24"/>
          <w:szCs w:val="24"/>
        </w:rPr>
        <w:t>Pilenė</w:t>
      </w:r>
      <w:proofErr w:type="spellEnd"/>
      <w:r w:rsidRPr="00243B98">
        <w:rPr>
          <w:rFonts w:ascii="Times New Roman" w:hAnsi="Times New Roman" w:cs="Times New Roman"/>
          <w:sz w:val="24"/>
          <w:szCs w:val="24"/>
        </w:rPr>
        <w:t>“, „Kriauna“, duetas „</w:t>
      </w:r>
      <w:proofErr w:type="spellStart"/>
      <w:r w:rsidRPr="00243B98">
        <w:rPr>
          <w:rFonts w:ascii="Times New Roman" w:hAnsi="Times New Roman" w:cs="Times New Roman"/>
          <w:sz w:val="24"/>
          <w:szCs w:val="24"/>
        </w:rPr>
        <w:t>Obelija</w:t>
      </w:r>
      <w:proofErr w:type="spellEnd"/>
      <w:r w:rsidRPr="00243B98">
        <w:rPr>
          <w:rFonts w:ascii="Times New Roman" w:hAnsi="Times New Roman" w:cs="Times New Roman"/>
          <w:sz w:val="24"/>
          <w:szCs w:val="24"/>
        </w:rPr>
        <w:t>“, vietos mastu programas rengs „</w:t>
      </w:r>
      <w:proofErr w:type="spellStart"/>
      <w:r w:rsidRPr="00243B98">
        <w:rPr>
          <w:rFonts w:ascii="Times New Roman" w:hAnsi="Times New Roman" w:cs="Times New Roman"/>
          <w:sz w:val="24"/>
          <w:szCs w:val="24"/>
        </w:rPr>
        <w:t>Šypsniukų</w:t>
      </w:r>
      <w:proofErr w:type="spellEnd"/>
      <w:r w:rsidRPr="00243B98">
        <w:rPr>
          <w:rFonts w:ascii="Times New Roman" w:hAnsi="Times New Roman" w:cs="Times New Roman"/>
          <w:sz w:val="24"/>
          <w:szCs w:val="24"/>
        </w:rPr>
        <w:t xml:space="preserve">“ teatras, vokalinis ansamblis „Raminta“. Įstaigos specialistai </w:t>
      </w:r>
      <w:r w:rsidRPr="00243B98">
        <w:rPr>
          <w:rFonts w:ascii="Times New Roman" w:hAnsi="Times New Roman" w:cs="Times New Roman"/>
          <w:iCs/>
          <w:sz w:val="24"/>
          <w:szCs w:val="24"/>
        </w:rPr>
        <w:t>organizuos valstybinių ir kalendorinių švenčių, atmintinų dienų minėjimus</w:t>
      </w:r>
      <w:r w:rsidRPr="00243B98">
        <w:rPr>
          <w:rFonts w:ascii="Times New Roman" w:hAnsi="Times New Roman" w:cs="Times New Roman"/>
          <w:sz w:val="24"/>
          <w:szCs w:val="24"/>
        </w:rPr>
        <w:t xml:space="preserve"> bei teiks kūrybinę ir techninę pagalbą vietos bendruomenėms jų organizuojamų  švenčių, tokių kaip Kriaunų  miestelio, Lašų kaimo „Lašas po lašo“, </w:t>
      </w:r>
      <w:proofErr w:type="spellStart"/>
      <w:r w:rsidRPr="00243B98">
        <w:rPr>
          <w:rFonts w:ascii="Times New Roman" w:hAnsi="Times New Roman" w:cs="Times New Roman"/>
          <w:sz w:val="24"/>
          <w:szCs w:val="24"/>
        </w:rPr>
        <w:t>Pakriaunių</w:t>
      </w:r>
      <w:proofErr w:type="spellEnd"/>
      <w:r w:rsidRPr="00243B98">
        <w:rPr>
          <w:rFonts w:ascii="Times New Roman" w:hAnsi="Times New Roman" w:cs="Times New Roman"/>
          <w:sz w:val="24"/>
          <w:szCs w:val="24"/>
        </w:rPr>
        <w:t xml:space="preserve"> kaimo „</w:t>
      </w:r>
      <w:proofErr w:type="spellStart"/>
      <w:r w:rsidRPr="00243B98">
        <w:rPr>
          <w:rFonts w:ascii="Times New Roman" w:hAnsi="Times New Roman" w:cs="Times New Roman"/>
          <w:sz w:val="24"/>
          <w:szCs w:val="24"/>
        </w:rPr>
        <w:t>Medūnešio</w:t>
      </w:r>
      <w:proofErr w:type="spellEnd"/>
      <w:r w:rsidRPr="00243B98">
        <w:rPr>
          <w:rFonts w:ascii="Times New Roman" w:hAnsi="Times New Roman" w:cs="Times New Roman"/>
          <w:sz w:val="24"/>
          <w:szCs w:val="24"/>
        </w:rPr>
        <w:t xml:space="preserve">“, </w:t>
      </w:r>
      <w:proofErr w:type="spellStart"/>
      <w:r w:rsidRPr="00243B98">
        <w:rPr>
          <w:rFonts w:ascii="Times New Roman" w:hAnsi="Times New Roman" w:cs="Times New Roman"/>
          <w:sz w:val="24"/>
          <w:szCs w:val="24"/>
        </w:rPr>
        <w:t>Aleksandravėlės</w:t>
      </w:r>
      <w:proofErr w:type="spellEnd"/>
      <w:r w:rsidRPr="00243B98">
        <w:rPr>
          <w:rFonts w:ascii="Times New Roman" w:hAnsi="Times New Roman" w:cs="Times New Roman"/>
          <w:sz w:val="24"/>
          <w:szCs w:val="24"/>
        </w:rPr>
        <w:t xml:space="preserve"> kraštiečių, Obelių krašto „Obelinės“ metu. Toliau tęsiama partnerystė su Obelių Senjorų klubu, Obelių gimnazija, Laisvės kovų istorijos muziejumi; Įgyvendindami tikslą </w:t>
      </w:r>
      <w:r w:rsidRPr="00243B98">
        <w:rPr>
          <w:rFonts w:ascii="Times New Roman" w:hAnsi="Times New Roman" w:cs="Times New Roman"/>
          <w:iCs/>
          <w:sz w:val="24"/>
          <w:szCs w:val="24"/>
        </w:rPr>
        <w:t>saugoti, tvarkyti ir populiarinti nematerialųjį kultūros paveldą</w:t>
      </w:r>
      <w:r w:rsidRPr="00243B98">
        <w:rPr>
          <w:rFonts w:ascii="Times New Roman" w:hAnsi="Times New Roman" w:cs="Times New Roman"/>
          <w:sz w:val="24"/>
          <w:szCs w:val="24"/>
        </w:rPr>
        <w:t xml:space="preserve">, specialistai toliau populiarins </w:t>
      </w:r>
      <w:proofErr w:type="spellStart"/>
      <w:r w:rsidRPr="00243B98">
        <w:rPr>
          <w:rFonts w:ascii="Times New Roman" w:hAnsi="Times New Roman" w:cs="Times New Roman"/>
          <w:sz w:val="24"/>
          <w:szCs w:val="24"/>
        </w:rPr>
        <w:t>kantičkinį</w:t>
      </w:r>
      <w:proofErr w:type="spellEnd"/>
      <w:r w:rsidRPr="00243B98">
        <w:rPr>
          <w:rFonts w:ascii="Times New Roman" w:hAnsi="Times New Roman" w:cs="Times New Roman"/>
          <w:sz w:val="24"/>
          <w:szCs w:val="24"/>
        </w:rPr>
        <w:t xml:space="preserve"> giedojimą, bus organizuojami giedotojų pasirodymai. 2024 m. bus filmuojamas šio nematerialaus kultūros paveldo reiškinio pristatymo </w:t>
      </w:r>
      <w:proofErr w:type="spellStart"/>
      <w:r w:rsidRPr="00243B98">
        <w:rPr>
          <w:rFonts w:ascii="Times New Roman" w:hAnsi="Times New Roman" w:cs="Times New Roman"/>
          <w:sz w:val="24"/>
          <w:szCs w:val="24"/>
        </w:rPr>
        <w:t>video</w:t>
      </w:r>
      <w:proofErr w:type="spellEnd"/>
      <w:r w:rsidRPr="00243B98">
        <w:rPr>
          <w:rFonts w:ascii="Times New Roman" w:hAnsi="Times New Roman" w:cs="Times New Roman"/>
          <w:sz w:val="24"/>
          <w:szCs w:val="24"/>
        </w:rPr>
        <w:t>. 2024 m. bus siekiama didinti kultūrinės aplinkos ir paslaugų kokybę bei prieinamumą, dalyvauti  tarptautinėse, respublikinėse ir regioninėse kultūros programose/projektuose.</w:t>
      </w:r>
      <w:r>
        <w:rPr>
          <w:rFonts w:ascii="Times New Roman" w:hAnsi="Times New Roman" w:cs="Times New Roman"/>
          <w:sz w:val="24"/>
          <w:szCs w:val="24"/>
        </w:rPr>
        <w:t xml:space="preserve"> </w:t>
      </w:r>
    </w:p>
    <w:p w14:paraId="146398E5" w14:textId="21C9F91A" w:rsidR="00074560" w:rsidRPr="008E66CE" w:rsidRDefault="00074560" w:rsidP="008E66CE">
      <w:pPr>
        <w:pStyle w:val="Pagrindinistekstas"/>
        <w:ind w:firstLine="720"/>
        <w:jc w:val="both"/>
        <w:rPr>
          <w:bCs/>
          <w:lang w:val="lt-LT"/>
        </w:rPr>
      </w:pPr>
      <w:r>
        <w:rPr>
          <w:rFonts w:eastAsia="+mn-ea"/>
          <w:b/>
          <w:color w:val="000000"/>
        </w:rPr>
        <w:t>03-01-01-09</w:t>
      </w:r>
      <w:r w:rsidR="006E080F">
        <w:rPr>
          <w:rFonts w:eastAsia="+mn-ea"/>
          <w:b/>
          <w:color w:val="000000"/>
        </w:rPr>
        <w:t xml:space="preserve"> </w:t>
      </w:r>
      <w:proofErr w:type="spellStart"/>
      <w:r w:rsidRPr="00074560">
        <w:rPr>
          <w:rFonts w:eastAsia="+mn-ea"/>
          <w:b/>
          <w:color w:val="000000"/>
        </w:rPr>
        <w:t>Pandėlio</w:t>
      </w:r>
      <w:proofErr w:type="spellEnd"/>
      <w:r w:rsidRPr="00074560">
        <w:rPr>
          <w:rFonts w:eastAsia="+mn-ea"/>
          <w:b/>
          <w:color w:val="000000"/>
        </w:rPr>
        <w:t xml:space="preserve"> </w:t>
      </w:r>
      <w:proofErr w:type="spellStart"/>
      <w:r w:rsidRPr="00074560">
        <w:rPr>
          <w:rFonts w:eastAsia="+mn-ea"/>
          <w:b/>
          <w:color w:val="000000"/>
        </w:rPr>
        <w:t>universalaus</w:t>
      </w:r>
      <w:proofErr w:type="spellEnd"/>
      <w:r w:rsidRPr="00074560">
        <w:rPr>
          <w:rFonts w:eastAsia="+mn-ea"/>
          <w:b/>
          <w:color w:val="000000"/>
        </w:rPr>
        <w:t xml:space="preserve"> </w:t>
      </w:r>
      <w:proofErr w:type="spellStart"/>
      <w:r w:rsidRPr="00074560">
        <w:rPr>
          <w:rFonts w:eastAsia="+mn-ea"/>
          <w:b/>
          <w:color w:val="000000"/>
        </w:rPr>
        <w:t>daugiafunkcio</w:t>
      </w:r>
      <w:proofErr w:type="spellEnd"/>
      <w:r w:rsidRPr="00074560">
        <w:rPr>
          <w:rFonts w:eastAsia="+mn-ea"/>
          <w:b/>
          <w:color w:val="000000"/>
        </w:rPr>
        <w:t xml:space="preserve"> centro </w:t>
      </w:r>
      <w:proofErr w:type="spellStart"/>
      <w:r w:rsidRPr="00074560">
        <w:rPr>
          <w:rFonts w:eastAsia="+mn-ea"/>
          <w:b/>
          <w:color w:val="000000"/>
        </w:rPr>
        <w:t>kultūrinės</w:t>
      </w:r>
      <w:proofErr w:type="spellEnd"/>
      <w:r w:rsidRPr="00074560">
        <w:rPr>
          <w:rFonts w:eastAsia="+mn-ea"/>
          <w:b/>
          <w:color w:val="000000"/>
        </w:rPr>
        <w:t xml:space="preserve"> </w:t>
      </w:r>
      <w:proofErr w:type="spellStart"/>
      <w:r w:rsidRPr="00074560">
        <w:rPr>
          <w:rFonts w:eastAsia="+mn-ea"/>
          <w:b/>
          <w:color w:val="000000"/>
        </w:rPr>
        <w:t>veiklos</w:t>
      </w:r>
      <w:proofErr w:type="spellEnd"/>
      <w:r w:rsidRPr="00074560">
        <w:rPr>
          <w:rFonts w:eastAsia="+mn-ea"/>
          <w:b/>
          <w:color w:val="000000"/>
        </w:rPr>
        <w:t xml:space="preserve"> </w:t>
      </w:r>
      <w:proofErr w:type="spellStart"/>
      <w:r w:rsidRPr="00074560">
        <w:rPr>
          <w:rFonts w:eastAsia="+mn-ea"/>
          <w:b/>
          <w:color w:val="000000"/>
        </w:rPr>
        <w:t>organizavimas</w:t>
      </w:r>
      <w:proofErr w:type="spellEnd"/>
      <w:r>
        <w:rPr>
          <w:rFonts w:eastAsia="+mn-ea"/>
          <w:b/>
          <w:color w:val="000000"/>
        </w:rPr>
        <w:t>.</w:t>
      </w:r>
      <w:r w:rsidR="006E080F">
        <w:rPr>
          <w:rFonts w:eastAsia="+mn-ea"/>
          <w:b/>
          <w:color w:val="000000"/>
        </w:rPr>
        <w:t xml:space="preserve"> </w:t>
      </w:r>
      <w:bookmarkStart w:id="9" w:name="_Hlk157153170"/>
      <w:r w:rsidR="006E080F" w:rsidRPr="00F24A9A">
        <w:rPr>
          <w:rFonts w:eastAsia="+mn-ea"/>
          <w:bCs/>
          <w:color w:val="000000"/>
          <w:lang w:val="lt-LT"/>
        </w:rPr>
        <w:t>Pandėlio universal</w:t>
      </w:r>
      <w:r w:rsidR="00F24A9A" w:rsidRPr="00F24A9A">
        <w:rPr>
          <w:rFonts w:eastAsia="+mn-ea"/>
          <w:bCs/>
          <w:color w:val="000000"/>
          <w:lang w:val="lt-LT"/>
        </w:rPr>
        <w:t>aus</w:t>
      </w:r>
      <w:r w:rsidR="006E080F" w:rsidRPr="00F24A9A">
        <w:rPr>
          <w:rFonts w:eastAsia="+mn-ea"/>
          <w:bCs/>
          <w:color w:val="000000"/>
          <w:lang w:val="lt-LT"/>
        </w:rPr>
        <w:t xml:space="preserve"> daugiafunkci</w:t>
      </w:r>
      <w:r w:rsidR="00F24A9A" w:rsidRPr="00F24A9A">
        <w:rPr>
          <w:rFonts w:eastAsia="+mn-ea"/>
          <w:bCs/>
          <w:color w:val="000000"/>
          <w:lang w:val="lt-LT"/>
        </w:rPr>
        <w:t>o</w:t>
      </w:r>
      <w:r w:rsidR="006E080F" w:rsidRPr="00F24A9A">
        <w:rPr>
          <w:rFonts w:eastAsia="+mn-ea"/>
          <w:bCs/>
          <w:color w:val="000000"/>
          <w:lang w:val="lt-LT"/>
        </w:rPr>
        <w:t xml:space="preserve"> centr</w:t>
      </w:r>
      <w:r w:rsidR="00F24A9A" w:rsidRPr="00F24A9A">
        <w:rPr>
          <w:rFonts w:eastAsia="+mn-ea"/>
          <w:bCs/>
          <w:color w:val="000000"/>
          <w:lang w:val="lt-LT"/>
        </w:rPr>
        <w:t xml:space="preserve">o </w:t>
      </w:r>
      <w:r w:rsidR="008E66CE">
        <w:rPr>
          <w:rFonts w:eastAsia="+mn-ea"/>
          <w:bCs/>
          <w:color w:val="000000"/>
          <w:lang w:val="lt-LT"/>
        </w:rPr>
        <w:t xml:space="preserve">kultūrine </w:t>
      </w:r>
      <w:r w:rsidR="00F24A9A" w:rsidRPr="00F24A9A">
        <w:rPr>
          <w:rFonts w:eastAsia="+mn-ea"/>
          <w:bCs/>
          <w:color w:val="000000"/>
          <w:lang w:val="lt-LT"/>
        </w:rPr>
        <w:t>veikla</w:t>
      </w:r>
      <w:r w:rsidR="008E66CE">
        <w:rPr>
          <w:rFonts w:eastAsia="+mn-ea"/>
          <w:bCs/>
          <w:color w:val="000000"/>
          <w:lang w:val="lt-LT"/>
        </w:rPr>
        <w:t xml:space="preserve"> </w:t>
      </w:r>
      <w:r w:rsidR="00F24A9A" w:rsidRPr="00F24A9A">
        <w:rPr>
          <w:rFonts w:eastAsia="+mn-ea"/>
          <w:bCs/>
          <w:color w:val="000000"/>
          <w:lang w:val="lt-LT"/>
        </w:rPr>
        <w:t>siekiama p</w:t>
      </w:r>
      <w:r w:rsidR="00F24A9A" w:rsidRPr="00F24A9A">
        <w:rPr>
          <w:bCs/>
          <w:lang w:val="lt-LT"/>
        </w:rPr>
        <w:t>lėsti paslaugų gavėjų skaičių, užtikrinti gyventojų laisvalaikio užimtumą, burti ir išlaikyti meno mėgėjų kolektyvus</w:t>
      </w:r>
      <w:r w:rsidR="00F24A9A">
        <w:rPr>
          <w:bCs/>
          <w:lang w:val="lt-LT"/>
        </w:rPr>
        <w:t xml:space="preserve">, </w:t>
      </w:r>
      <w:r w:rsidR="00F24A9A" w:rsidRPr="00F24A9A">
        <w:rPr>
          <w:bCs/>
          <w:lang w:val="lt-LT"/>
        </w:rPr>
        <w:t xml:space="preserve">organizuoti valstybinių ir kalendorinių švenčių, atmintinų dienų minėjimus, </w:t>
      </w:r>
      <w:r w:rsidR="008E66CE">
        <w:rPr>
          <w:bCs/>
          <w:lang w:val="lt-LT"/>
        </w:rPr>
        <w:t>prisidėti prie</w:t>
      </w:r>
      <w:r w:rsidR="00F24A9A" w:rsidRPr="00F24A9A">
        <w:rPr>
          <w:bCs/>
          <w:lang w:val="lt-LT"/>
        </w:rPr>
        <w:t xml:space="preserve"> vietos bendruomen</w:t>
      </w:r>
      <w:r w:rsidR="008E66CE">
        <w:rPr>
          <w:bCs/>
          <w:lang w:val="lt-LT"/>
        </w:rPr>
        <w:t>ių</w:t>
      </w:r>
      <w:r w:rsidR="00F24A9A" w:rsidRPr="00F24A9A">
        <w:rPr>
          <w:bCs/>
          <w:lang w:val="lt-LT"/>
        </w:rPr>
        <w:t xml:space="preserve"> organizuoj</w:t>
      </w:r>
      <w:r w:rsidR="008E66CE">
        <w:rPr>
          <w:bCs/>
          <w:lang w:val="lt-LT"/>
        </w:rPr>
        <w:t>amų</w:t>
      </w:r>
      <w:r w:rsidR="00F24A9A" w:rsidRPr="00F24A9A">
        <w:rPr>
          <w:bCs/>
          <w:lang w:val="lt-LT"/>
        </w:rPr>
        <w:t xml:space="preserve">   šven</w:t>
      </w:r>
      <w:r w:rsidR="008E66CE">
        <w:rPr>
          <w:bCs/>
          <w:lang w:val="lt-LT"/>
        </w:rPr>
        <w:t>čių</w:t>
      </w:r>
      <w:r w:rsidR="00F24A9A" w:rsidRPr="00F24A9A">
        <w:rPr>
          <w:bCs/>
          <w:lang w:val="lt-LT"/>
        </w:rPr>
        <w:t xml:space="preserve">, teikti kultūrinės edukacijos paslaugas. </w:t>
      </w:r>
    </w:p>
    <w:bookmarkEnd w:id="9"/>
    <w:p w14:paraId="750D226F" w14:textId="7AD835D2" w:rsidR="00A14E49" w:rsidRDefault="00074560" w:rsidP="00A14E49">
      <w:pPr>
        <w:pStyle w:val="Pagrindinistekstas"/>
        <w:ind w:firstLine="720"/>
        <w:jc w:val="both"/>
        <w:rPr>
          <w:bCs/>
          <w:lang w:val="lt-LT"/>
        </w:rPr>
      </w:pPr>
      <w:r>
        <w:rPr>
          <w:rFonts w:eastAsia="+mn-ea"/>
          <w:b/>
          <w:color w:val="000000"/>
        </w:rPr>
        <w:t xml:space="preserve">03-01-01-10 </w:t>
      </w:r>
      <w:r w:rsidRPr="00074560">
        <w:rPr>
          <w:rFonts w:eastAsia="+mn-ea"/>
          <w:b/>
          <w:color w:val="000000"/>
        </w:rPr>
        <w:t xml:space="preserve">Panemunėlio </w:t>
      </w:r>
      <w:proofErr w:type="spellStart"/>
      <w:r w:rsidRPr="00074560">
        <w:rPr>
          <w:rFonts w:eastAsia="+mn-ea"/>
          <w:b/>
          <w:color w:val="000000"/>
        </w:rPr>
        <w:t>universalaus</w:t>
      </w:r>
      <w:proofErr w:type="spellEnd"/>
      <w:r w:rsidRPr="00074560">
        <w:rPr>
          <w:rFonts w:eastAsia="+mn-ea"/>
          <w:b/>
          <w:color w:val="000000"/>
        </w:rPr>
        <w:t xml:space="preserve"> </w:t>
      </w:r>
      <w:proofErr w:type="spellStart"/>
      <w:r w:rsidRPr="00074560">
        <w:rPr>
          <w:rFonts w:eastAsia="+mn-ea"/>
          <w:b/>
          <w:color w:val="000000"/>
        </w:rPr>
        <w:t>daugiafunkcio</w:t>
      </w:r>
      <w:proofErr w:type="spellEnd"/>
      <w:r w:rsidRPr="00074560">
        <w:rPr>
          <w:rFonts w:eastAsia="+mn-ea"/>
          <w:b/>
          <w:color w:val="000000"/>
        </w:rPr>
        <w:t xml:space="preserve"> centro </w:t>
      </w:r>
      <w:proofErr w:type="spellStart"/>
      <w:r w:rsidRPr="00074560">
        <w:rPr>
          <w:rFonts w:eastAsia="+mn-ea"/>
          <w:b/>
          <w:color w:val="000000"/>
        </w:rPr>
        <w:t>kultūrinės</w:t>
      </w:r>
      <w:proofErr w:type="spellEnd"/>
      <w:r w:rsidRPr="00074560">
        <w:rPr>
          <w:rFonts w:eastAsia="+mn-ea"/>
          <w:b/>
          <w:color w:val="000000"/>
        </w:rPr>
        <w:t xml:space="preserve"> </w:t>
      </w:r>
      <w:proofErr w:type="spellStart"/>
      <w:r w:rsidRPr="00074560">
        <w:rPr>
          <w:rFonts w:eastAsia="+mn-ea"/>
          <w:b/>
          <w:color w:val="000000"/>
        </w:rPr>
        <w:t>veiklos</w:t>
      </w:r>
      <w:proofErr w:type="spellEnd"/>
      <w:r w:rsidRPr="00074560">
        <w:rPr>
          <w:rFonts w:eastAsia="+mn-ea"/>
          <w:b/>
          <w:color w:val="000000"/>
        </w:rPr>
        <w:t xml:space="preserve"> </w:t>
      </w:r>
      <w:proofErr w:type="spellStart"/>
      <w:r w:rsidRPr="00074560">
        <w:rPr>
          <w:rFonts w:eastAsia="+mn-ea"/>
          <w:b/>
          <w:color w:val="000000"/>
        </w:rPr>
        <w:t>organizavimas</w:t>
      </w:r>
      <w:proofErr w:type="spellEnd"/>
      <w:r>
        <w:rPr>
          <w:rFonts w:eastAsia="+mn-ea"/>
          <w:b/>
          <w:color w:val="000000"/>
        </w:rPr>
        <w:t>.</w:t>
      </w:r>
      <w:r w:rsidR="006E080F">
        <w:rPr>
          <w:rFonts w:eastAsia="+mn-ea"/>
          <w:b/>
          <w:color w:val="000000"/>
        </w:rPr>
        <w:t xml:space="preserve"> </w:t>
      </w:r>
      <w:r w:rsidR="008E66CE">
        <w:rPr>
          <w:rFonts w:eastAsia="+mn-ea"/>
          <w:bCs/>
          <w:color w:val="000000"/>
          <w:lang w:val="lt-LT"/>
        </w:rPr>
        <w:t>Panemunėlio</w:t>
      </w:r>
      <w:r w:rsidR="008E66CE" w:rsidRPr="00F24A9A">
        <w:rPr>
          <w:rFonts w:eastAsia="+mn-ea"/>
          <w:bCs/>
          <w:color w:val="000000"/>
          <w:lang w:val="lt-LT"/>
        </w:rPr>
        <w:t xml:space="preserve"> universalaus daugiafunkcio centro </w:t>
      </w:r>
      <w:r w:rsidR="008E66CE">
        <w:rPr>
          <w:rFonts w:eastAsia="+mn-ea"/>
          <w:bCs/>
          <w:color w:val="000000"/>
          <w:lang w:val="lt-LT"/>
        </w:rPr>
        <w:t xml:space="preserve">kultūrine </w:t>
      </w:r>
      <w:r w:rsidR="008E66CE" w:rsidRPr="00F24A9A">
        <w:rPr>
          <w:rFonts w:eastAsia="+mn-ea"/>
          <w:bCs/>
          <w:color w:val="000000"/>
          <w:lang w:val="lt-LT"/>
        </w:rPr>
        <w:t>veikla siekiama p</w:t>
      </w:r>
      <w:r w:rsidR="008E66CE" w:rsidRPr="00F24A9A">
        <w:rPr>
          <w:bCs/>
          <w:lang w:val="lt-LT"/>
        </w:rPr>
        <w:t>lėsti paslaugų gavėjų skaičių, užtikrinti gyventojų laisvalaikio užimtumą, burti ir išlaikyti meno mėgėjų kolektyvus</w:t>
      </w:r>
      <w:r w:rsidR="008E66CE">
        <w:rPr>
          <w:bCs/>
          <w:lang w:val="lt-LT"/>
        </w:rPr>
        <w:t xml:space="preserve">, </w:t>
      </w:r>
      <w:r w:rsidR="008E66CE" w:rsidRPr="00F24A9A">
        <w:rPr>
          <w:bCs/>
          <w:lang w:val="lt-LT"/>
        </w:rPr>
        <w:t xml:space="preserve">organizuoti valstybinių ir kalendorinių švenčių, atmintinų dienų minėjimus, </w:t>
      </w:r>
      <w:r w:rsidR="008E66CE">
        <w:rPr>
          <w:bCs/>
          <w:lang w:val="lt-LT"/>
        </w:rPr>
        <w:t>prisidėti prie</w:t>
      </w:r>
      <w:r w:rsidR="008E66CE" w:rsidRPr="00F24A9A">
        <w:rPr>
          <w:bCs/>
          <w:lang w:val="lt-LT"/>
        </w:rPr>
        <w:t xml:space="preserve"> vietos bendruomen</w:t>
      </w:r>
      <w:r w:rsidR="008E66CE">
        <w:rPr>
          <w:bCs/>
          <w:lang w:val="lt-LT"/>
        </w:rPr>
        <w:t>ių</w:t>
      </w:r>
      <w:r w:rsidR="008E66CE" w:rsidRPr="00F24A9A">
        <w:rPr>
          <w:bCs/>
          <w:lang w:val="lt-LT"/>
        </w:rPr>
        <w:t xml:space="preserve"> organizuoj</w:t>
      </w:r>
      <w:r w:rsidR="008E66CE">
        <w:rPr>
          <w:bCs/>
          <w:lang w:val="lt-LT"/>
        </w:rPr>
        <w:t>amų</w:t>
      </w:r>
      <w:r w:rsidR="008E66CE" w:rsidRPr="00F24A9A">
        <w:rPr>
          <w:bCs/>
          <w:lang w:val="lt-LT"/>
        </w:rPr>
        <w:t xml:space="preserve">   šven</w:t>
      </w:r>
      <w:r w:rsidR="008E66CE">
        <w:rPr>
          <w:bCs/>
          <w:lang w:val="lt-LT"/>
        </w:rPr>
        <w:t>čių</w:t>
      </w:r>
      <w:r w:rsidR="008E66CE" w:rsidRPr="00F24A9A">
        <w:rPr>
          <w:bCs/>
          <w:lang w:val="lt-LT"/>
        </w:rPr>
        <w:t>, teikti kultūrinės edukacijos paslaugas</w:t>
      </w:r>
      <w:r w:rsidR="00A14E49">
        <w:rPr>
          <w:bCs/>
          <w:lang w:val="lt-LT"/>
        </w:rPr>
        <w:t xml:space="preserve"> (įstaiga vykdo edukacinę programą „Lino kelias“)</w:t>
      </w:r>
      <w:r w:rsidR="008E66CE" w:rsidRPr="00F24A9A">
        <w:rPr>
          <w:bCs/>
          <w:lang w:val="lt-LT"/>
        </w:rPr>
        <w:t xml:space="preserve">. </w:t>
      </w:r>
      <w:r w:rsidR="00A14E49">
        <w:rPr>
          <w:bCs/>
          <w:lang w:val="lt-LT"/>
        </w:rPr>
        <w:t>Panemunėlio universalus daugiafunkcis centras organizuoja šiuos tradicinius renginius: teatrų šventę „Seklyčia“, „Duokiškio balades“, „</w:t>
      </w:r>
      <w:proofErr w:type="spellStart"/>
      <w:r w:rsidR="00A14E49">
        <w:rPr>
          <w:bCs/>
          <w:lang w:val="lt-LT"/>
        </w:rPr>
        <w:t>Kuc</w:t>
      </w:r>
      <w:proofErr w:type="spellEnd"/>
      <w:r w:rsidR="00A14E49">
        <w:rPr>
          <w:bCs/>
          <w:lang w:val="lt-LT"/>
        </w:rPr>
        <w:t xml:space="preserve"> </w:t>
      </w:r>
      <w:proofErr w:type="spellStart"/>
      <w:r w:rsidR="00A14E49">
        <w:rPr>
          <w:bCs/>
          <w:lang w:val="lt-LT"/>
        </w:rPr>
        <w:t>kuc</w:t>
      </w:r>
      <w:proofErr w:type="spellEnd"/>
      <w:r w:rsidR="00A14E49">
        <w:rPr>
          <w:bCs/>
          <w:lang w:val="lt-LT"/>
        </w:rPr>
        <w:t xml:space="preserve"> </w:t>
      </w:r>
      <w:proofErr w:type="spellStart"/>
      <w:r w:rsidR="00A14E49">
        <w:rPr>
          <w:bCs/>
          <w:lang w:val="lt-LT"/>
        </w:rPr>
        <w:t>Kamajuos</w:t>
      </w:r>
      <w:proofErr w:type="spellEnd"/>
      <w:r w:rsidR="00A14E49">
        <w:rPr>
          <w:bCs/>
          <w:lang w:val="lt-LT"/>
        </w:rPr>
        <w:t xml:space="preserve">“, „Vakaruškas“ </w:t>
      </w:r>
      <w:proofErr w:type="spellStart"/>
      <w:r w:rsidR="00A14E49">
        <w:rPr>
          <w:bCs/>
          <w:lang w:val="lt-LT"/>
        </w:rPr>
        <w:t>Aukštakalniuose</w:t>
      </w:r>
      <w:proofErr w:type="spellEnd"/>
      <w:r w:rsidR="00A14E49">
        <w:rPr>
          <w:bCs/>
          <w:lang w:val="lt-LT"/>
        </w:rPr>
        <w:t xml:space="preserve">, liepos 6-osios minėjimus ant </w:t>
      </w:r>
      <w:proofErr w:type="spellStart"/>
      <w:r w:rsidR="00A14E49">
        <w:rPr>
          <w:bCs/>
          <w:lang w:val="lt-LT"/>
        </w:rPr>
        <w:t>Struvės</w:t>
      </w:r>
      <w:proofErr w:type="spellEnd"/>
      <w:r w:rsidR="00A14E49">
        <w:rPr>
          <w:bCs/>
          <w:lang w:val="lt-LT"/>
        </w:rPr>
        <w:t xml:space="preserve"> geodezinio lanko ir </w:t>
      </w:r>
      <w:proofErr w:type="spellStart"/>
      <w:r w:rsidR="00A14E49">
        <w:rPr>
          <w:bCs/>
          <w:lang w:val="lt-LT"/>
        </w:rPr>
        <w:t>Juodonių</w:t>
      </w:r>
      <w:proofErr w:type="spellEnd"/>
      <w:r w:rsidR="00A14E49">
        <w:rPr>
          <w:bCs/>
          <w:lang w:val="lt-LT"/>
        </w:rPr>
        <w:t xml:space="preserve"> piliakalnio. 2024 m. Kamajams tapus Lietuvos mažąja kultūros sostine įstaiga kartu su Kamajų bendruomene organizuos įvairias veiklas, kurių pirmoji – atidarymo šventė „Ačiū, kad esi“, 2024 m. vasario 17 d. vyksianti Salų dvaro sodyboje. </w:t>
      </w:r>
    </w:p>
    <w:p w14:paraId="572958CD" w14:textId="69838188" w:rsidR="00074560" w:rsidRPr="00E66001" w:rsidRDefault="00074560" w:rsidP="00A14E49">
      <w:pPr>
        <w:pStyle w:val="Pagrindinistekstas"/>
        <w:ind w:firstLine="720"/>
        <w:jc w:val="both"/>
        <w:rPr>
          <w:rFonts w:eastAsia="+mn-ea"/>
          <w:b/>
          <w:color w:val="000000"/>
          <w:lang w:val="lt-LT"/>
        </w:rPr>
      </w:pPr>
      <w:r w:rsidRPr="00E66001">
        <w:rPr>
          <w:rFonts w:eastAsia="+mn-ea"/>
          <w:b/>
          <w:color w:val="000000"/>
          <w:lang w:val="lt-LT"/>
        </w:rPr>
        <w:t>03-01-01-11 Etninės kultūros, istorijos ir tautinės atminties išsaugojimo veiklų finansavimas ir organizavimas</w:t>
      </w:r>
      <w:r w:rsidR="00B940BB" w:rsidRPr="00E66001">
        <w:rPr>
          <w:rFonts w:eastAsia="+mn-ea"/>
          <w:b/>
          <w:color w:val="000000"/>
          <w:lang w:val="lt-LT"/>
        </w:rPr>
        <w:t xml:space="preserve">. </w:t>
      </w:r>
      <w:r w:rsidR="00B940BB" w:rsidRPr="00E66001">
        <w:rPr>
          <w:lang w:val="lt-LT"/>
        </w:rPr>
        <w:t>Aktuali ir reikalinga išlieka Etninės kultūros, istorijos ir tautinės atminties veiklų finansavimo priemonė, kuri leidžia vykdyti laisvės kovų įamžinimo ir išsaugojimo, etnokultūros, kraštui svarbių istorinių asmenybių bei reiškinių informacijos sklaidą</w:t>
      </w:r>
      <w:r w:rsidR="002C7A64" w:rsidRPr="00E66001">
        <w:rPr>
          <w:lang w:val="lt-LT"/>
        </w:rPr>
        <w:t xml:space="preserve">, savanorių kapų priežiūrą, organizuoti tradicines folkloro šventes, vykdyti etninės kultūros ir istorinės atminties iniciatyvas. </w:t>
      </w:r>
    </w:p>
    <w:p w14:paraId="545E528D" w14:textId="35E9671F" w:rsidR="00074560" w:rsidRPr="002C7A64" w:rsidRDefault="00074560" w:rsidP="008E66CE">
      <w:pPr>
        <w:widowControl w:val="0"/>
        <w:suppressAutoHyphens/>
        <w:ind w:firstLine="709"/>
        <w:jc w:val="both"/>
        <w:rPr>
          <w:rFonts w:eastAsia="+mn-ea"/>
          <w:b/>
          <w:color w:val="000000"/>
          <w:szCs w:val="24"/>
        </w:rPr>
      </w:pPr>
      <w:r>
        <w:rPr>
          <w:rFonts w:eastAsia="+mn-ea"/>
          <w:b/>
          <w:color w:val="000000"/>
          <w:szCs w:val="24"/>
        </w:rPr>
        <w:t xml:space="preserve">03-01-01-12 </w:t>
      </w:r>
      <w:r w:rsidRPr="00074560">
        <w:rPr>
          <w:rFonts w:eastAsia="+mn-ea"/>
          <w:b/>
          <w:color w:val="000000"/>
          <w:szCs w:val="24"/>
        </w:rPr>
        <w:t>Kultūrinės veiklos sklaidos ir kokybės gerinimo finansavimas ir organizavimas</w:t>
      </w:r>
      <w:r>
        <w:rPr>
          <w:rFonts w:eastAsia="+mn-ea"/>
          <w:b/>
          <w:color w:val="000000"/>
          <w:szCs w:val="24"/>
        </w:rPr>
        <w:t>.</w:t>
      </w:r>
      <w:r w:rsidR="00B940BB">
        <w:rPr>
          <w:rFonts w:eastAsia="+mn-ea"/>
          <w:b/>
          <w:color w:val="000000"/>
          <w:szCs w:val="24"/>
        </w:rPr>
        <w:t xml:space="preserve"> </w:t>
      </w:r>
      <w:r w:rsidR="00995976" w:rsidRPr="002C7A64">
        <w:rPr>
          <w:iCs/>
          <w:szCs w:val="24"/>
        </w:rPr>
        <w:t xml:space="preserve">Šia priemone vykdomos </w:t>
      </w:r>
      <w:r w:rsidR="00B940BB" w:rsidRPr="002C7A64">
        <w:rPr>
          <w:iCs/>
          <w:szCs w:val="24"/>
        </w:rPr>
        <w:t>veiklos yra kokybiškų kultūros produktų viešinimas, sklaida už rajono ribų taip skatinant kultūros veikėjų kuriamo meno kokybę, plėtojant ryšius; taip pat tęsiamas kultūros specialistų kvalifikacijos kėlimas organizuojant metodinę dieną su aktualių temų pranešimus skaitančiais lektoriais.</w:t>
      </w:r>
    </w:p>
    <w:p w14:paraId="3804381A" w14:textId="672A29E2" w:rsidR="0058790E" w:rsidRPr="00BA0314" w:rsidRDefault="0058790E" w:rsidP="00BA0314">
      <w:pPr>
        <w:widowControl w:val="0"/>
        <w:suppressAutoHyphens/>
        <w:ind w:firstLine="709"/>
        <w:jc w:val="both"/>
        <w:rPr>
          <w:rFonts w:eastAsia="SimSun"/>
          <w:kern w:val="2"/>
          <w:szCs w:val="24"/>
          <w:lang w:eastAsia="zh-CN"/>
        </w:rPr>
      </w:pPr>
    </w:p>
    <w:p w14:paraId="78D3A5F8" w14:textId="099BE7FD" w:rsidR="00400A2E" w:rsidRPr="00DF3AD4" w:rsidRDefault="00571887" w:rsidP="00066FE7">
      <w:pPr>
        <w:pStyle w:val="prastasiniatinklio"/>
        <w:spacing w:before="0" w:beforeAutospacing="0" w:after="0" w:afterAutospacing="0"/>
        <w:ind w:firstLine="709"/>
        <w:jc w:val="both"/>
        <w:rPr>
          <w:rFonts w:eastAsia="+mn-ea"/>
          <w:b/>
          <w:bCs/>
          <w:i/>
          <w:color w:val="4472C4" w:themeColor="accent1"/>
        </w:rPr>
      </w:pPr>
      <w:r w:rsidRPr="00DF3AD4">
        <w:rPr>
          <w:rFonts w:eastAsia="+mn-ea"/>
          <w:b/>
          <w:i/>
          <w:color w:val="4472C4" w:themeColor="accent1"/>
        </w:rPr>
        <w:t xml:space="preserve">03-01-02 Tęstinės veiklos uždavinys. </w:t>
      </w:r>
      <w:r w:rsidR="00066FE7" w:rsidRPr="00DF3AD4">
        <w:rPr>
          <w:rFonts w:eastAsia="+mn-ea"/>
          <w:b/>
          <w:bCs/>
          <w:i/>
          <w:color w:val="4472C4" w:themeColor="accent1"/>
        </w:rPr>
        <w:t>Skatinti kūno kultūros ir sporto plėtrą bei gyventojų fizinį aktyvumą</w:t>
      </w:r>
    </w:p>
    <w:p w14:paraId="2D434ADE" w14:textId="77777777" w:rsidR="00066FE7" w:rsidRDefault="00066FE7" w:rsidP="00066FE7">
      <w:pPr>
        <w:pStyle w:val="prastasiniatinklio"/>
        <w:spacing w:before="0" w:beforeAutospacing="0" w:after="0" w:afterAutospacing="0"/>
        <w:ind w:firstLine="709"/>
        <w:jc w:val="both"/>
        <w:rPr>
          <w:rFonts w:eastAsia="SimSun"/>
          <w:kern w:val="1"/>
          <w:lang w:eastAsia="hi-IN" w:bidi="hi-IN"/>
        </w:rPr>
      </w:pPr>
    </w:p>
    <w:p w14:paraId="37FE93E0" w14:textId="2557C94A" w:rsidR="005305CE" w:rsidRDefault="00400A2E" w:rsidP="007E53B7">
      <w:pPr>
        <w:widowControl w:val="0"/>
        <w:suppressAutoHyphens/>
        <w:ind w:firstLine="709"/>
        <w:jc w:val="both"/>
      </w:pPr>
      <w:r>
        <w:t>N</w:t>
      </w:r>
      <w:r w:rsidRPr="00D10C5D">
        <w:t xml:space="preserve">umatoma vykdyti </w:t>
      </w:r>
      <w:r>
        <w:t>šias</w:t>
      </w:r>
      <w:r w:rsidRPr="00D10C5D">
        <w:t xml:space="preserve"> priemones:</w:t>
      </w:r>
    </w:p>
    <w:p w14:paraId="7FFEF5C5" w14:textId="597A352F" w:rsidR="00066FE7" w:rsidRPr="00066FE7" w:rsidRDefault="00066FE7" w:rsidP="007E53B7">
      <w:pPr>
        <w:widowControl w:val="0"/>
        <w:suppressAutoHyphens/>
        <w:ind w:firstLine="709"/>
        <w:jc w:val="both"/>
        <w:rPr>
          <w:rFonts w:eastAsia="SimSun"/>
          <w:b/>
          <w:bCs/>
          <w:kern w:val="1"/>
          <w:szCs w:val="24"/>
          <w:lang w:eastAsia="hi-IN" w:bidi="hi-IN"/>
        </w:rPr>
      </w:pPr>
      <w:r w:rsidRPr="00066FE7">
        <w:rPr>
          <w:rFonts w:eastAsia="SimSun"/>
          <w:b/>
          <w:bCs/>
          <w:kern w:val="1"/>
          <w:szCs w:val="24"/>
          <w:lang w:eastAsia="hi-IN" w:bidi="hi-IN"/>
        </w:rPr>
        <w:t>03-01-02-01 Kūno kultūros ir sporto plėtra bei gyventojų laisvalaikio organizavimas.</w:t>
      </w:r>
      <w:r w:rsidR="00BC48A4">
        <w:rPr>
          <w:rFonts w:eastAsia="SimSun"/>
          <w:b/>
          <w:bCs/>
          <w:kern w:val="1"/>
          <w:szCs w:val="24"/>
          <w:lang w:eastAsia="hi-IN" w:bidi="hi-IN"/>
        </w:rPr>
        <w:t xml:space="preserve"> </w:t>
      </w:r>
      <w:r w:rsidR="00BC48A4" w:rsidRPr="00BC48A4">
        <w:rPr>
          <w:rFonts w:eastAsia="SimSun"/>
          <w:kern w:val="1"/>
          <w:szCs w:val="24"/>
          <w:lang w:eastAsia="hi-IN" w:bidi="hi-IN"/>
        </w:rPr>
        <w:t>Vykdant šią priemonę</w:t>
      </w:r>
      <w:r w:rsidR="00BC48A4">
        <w:rPr>
          <w:rFonts w:eastAsia="SimSun"/>
          <w:b/>
          <w:bCs/>
          <w:kern w:val="1"/>
          <w:szCs w:val="24"/>
          <w:lang w:eastAsia="hi-IN" w:bidi="hi-IN"/>
        </w:rPr>
        <w:t xml:space="preserve"> o</w:t>
      </w:r>
      <w:r w:rsidR="00BC48A4" w:rsidRPr="00227E8F">
        <w:rPr>
          <w:kern w:val="1"/>
          <w:szCs w:val="24"/>
          <w:lang w:eastAsia="hi-IN" w:bidi="hi-IN"/>
        </w:rPr>
        <w:t>rganizuojami ir vykdomi rajono sporto renginiai, varžybos, bendrojo ugdymo mokyklų žaidynės, atskirų sporto šakų mokinių varžybos.</w:t>
      </w:r>
      <w:r w:rsidR="00BC48A4">
        <w:rPr>
          <w:kern w:val="1"/>
          <w:szCs w:val="24"/>
          <w:lang w:eastAsia="hi-IN" w:bidi="hi-IN"/>
        </w:rPr>
        <w:t xml:space="preserve"> </w:t>
      </w:r>
    </w:p>
    <w:p w14:paraId="28B0CA08" w14:textId="65748F82" w:rsidR="00066FE7" w:rsidRPr="00BC48A4" w:rsidRDefault="00066FE7" w:rsidP="00BC48A4">
      <w:pPr>
        <w:widowControl w:val="0"/>
        <w:suppressAutoHyphens/>
        <w:ind w:firstLine="709"/>
        <w:jc w:val="both"/>
        <w:rPr>
          <w:rFonts w:eastAsia="SimSun"/>
          <w:b/>
          <w:kern w:val="1"/>
          <w:szCs w:val="24"/>
          <w:lang w:eastAsia="hi-IN" w:bidi="hi-IN"/>
        </w:rPr>
      </w:pPr>
      <w:r w:rsidRPr="00066FE7">
        <w:rPr>
          <w:rFonts w:eastAsia="SimSun"/>
          <w:b/>
          <w:bCs/>
          <w:kern w:val="1"/>
          <w:szCs w:val="24"/>
          <w:lang w:eastAsia="hi-IN" w:bidi="hi-IN"/>
        </w:rPr>
        <w:t>03-01-02-02 Respublikinių ir tarptautinių sporto renginių finansavimas.</w:t>
      </w:r>
      <w:r w:rsidR="00BC48A4">
        <w:rPr>
          <w:rFonts w:eastAsia="SimSun"/>
          <w:b/>
          <w:bCs/>
          <w:kern w:val="1"/>
          <w:szCs w:val="24"/>
          <w:lang w:eastAsia="hi-IN" w:bidi="hi-IN"/>
        </w:rPr>
        <w:t xml:space="preserve"> </w:t>
      </w:r>
      <w:r w:rsidR="00BC48A4" w:rsidRPr="00BC48A4">
        <w:rPr>
          <w:rFonts w:eastAsia="SimSun"/>
          <w:kern w:val="1"/>
          <w:szCs w:val="24"/>
          <w:lang w:eastAsia="hi-IN" w:bidi="hi-IN"/>
        </w:rPr>
        <w:t xml:space="preserve">Priemone </w:t>
      </w:r>
      <w:r w:rsidR="00BC48A4">
        <w:rPr>
          <w:kern w:val="1"/>
          <w:szCs w:val="24"/>
          <w:lang w:eastAsia="hi-IN" w:bidi="hi-IN"/>
        </w:rPr>
        <w:t>s</w:t>
      </w:r>
      <w:r w:rsidR="00BC48A4" w:rsidRPr="00227E8F">
        <w:rPr>
          <w:kern w:val="1"/>
          <w:szCs w:val="24"/>
          <w:lang w:eastAsia="hi-IN" w:bidi="hi-IN"/>
        </w:rPr>
        <w:t>udaromos sąlygos rajono sportininkams, klubams ir komandoms dalyvauti atskirų sporto šakų Lietuvos sporto renginiuose, tarptautinėse varžybose ir čempionatuose, Lietuvos mokyklų žaidynėse, jaunučių, jaunių, jaunimo sporto žaidynėse ir čempionatuos</w:t>
      </w:r>
      <w:r w:rsidR="00BC48A4">
        <w:rPr>
          <w:kern w:val="1"/>
          <w:szCs w:val="24"/>
          <w:lang w:eastAsia="hi-IN" w:bidi="hi-IN"/>
        </w:rPr>
        <w:t>e.</w:t>
      </w:r>
    </w:p>
    <w:p w14:paraId="6D938A50" w14:textId="45EC50DB" w:rsidR="002F73CA" w:rsidRPr="002F73CA" w:rsidRDefault="00066FE7" w:rsidP="002F73CA">
      <w:pPr>
        <w:ind w:firstLine="720"/>
        <w:jc w:val="both"/>
        <w:rPr>
          <w:color w:val="000000" w:themeColor="text1"/>
          <w:szCs w:val="24"/>
        </w:rPr>
      </w:pPr>
      <w:r w:rsidRPr="00B940BB">
        <w:rPr>
          <w:rFonts w:eastAsia="SimSun"/>
          <w:b/>
          <w:bCs/>
          <w:kern w:val="1"/>
          <w:lang w:eastAsia="hi-IN" w:bidi="hi-IN"/>
        </w:rPr>
        <w:lastRenderedPageBreak/>
        <w:t xml:space="preserve">03-01-02-03 Rokiškio baseino veiklos užtikrinimas. </w:t>
      </w:r>
      <w:r w:rsidR="008E66CE" w:rsidRPr="00B940BB">
        <w:rPr>
          <w:rFonts w:eastAsia="+mn-ea"/>
          <w:bCs/>
          <w:color w:val="000000"/>
        </w:rPr>
        <w:t>Šia priemone siekiama efektyviai organizuoti biudžetinės įstaigos veiklą.</w:t>
      </w:r>
      <w:r w:rsidR="00B940BB" w:rsidRPr="00B940BB">
        <w:rPr>
          <w:rFonts w:eastAsia="+mn-ea"/>
          <w:bCs/>
          <w:color w:val="000000"/>
        </w:rPr>
        <w:t xml:space="preserve"> BĮ </w:t>
      </w:r>
      <w:r w:rsidR="00B940BB">
        <w:rPr>
          <w:rFonts w:eastAsia="+mn-ea"/>
          <w:bCs/>
          <w:color w:val="000000"/>
        </w:rPr>
        <w:t>„</w:t>
      </w:r>
      <w:r w:rsidR="00B940BB" w:rsidRPr="00B940BB">
        <w:t>Rokiškio baseinas</w:t>
      </w:r>
      <w:r w:rsidR="00B940BB">
        <w:t>“</w:t>
      </w:r>
      <w:r w:rsidR="00B940BB" w:rsidRPr="00B940BB">
        <w:t xml:space="preserve"> bus plečiamos teikiamos paslaugos, sudaromos sąlygos mokinių fiziniam ugdymui, mokymui(</w:t>
      </w:r>
      <w:proofErr w:type="spellStart"/>
      <w:r w:rsidR="00B940BB" w:rsidRPr="00B940BB">
        <w:t>si</w:t>
      </w:r>
      <w:proofErr w:type="spellEnd"/>
      <w:r w:rsidR="00B940BB" w:rsidRPr="00B940BB">
        <w:t xml:space="preserve">) </w:t>
      </w:r>
      <w:r w:rsidR="00B940BB" w:rsidRPr="002F73CA">
        <w:rPr>
          <w:szCs w:val="24"/>
        </w:rPr>
        <w:t>plaukti.</w:t>
      </w:r>
      <w:r w:rsidR="002F73CA" w:rsidRPr="002F73CA">
        <w:rPr>
          <w:szCs w:val="24"/>
        </w:rPr>
        <w:t xml:space="preserve"> </w:t>
      </w:r>
      <w:r w:rsidR="002F73CA" w:rsidRPr="002F73CA">
        <w:rPr>
          <w:color w:val="000000" w:themeColor="text1"/>
          <w:szCs w:val="24"/>
        </w:rPr>
        <w:t xml:space="preserve">2024 m. planuojama didžiajame baseine įrengti dar vieną vandens kaskadą, atnaujinti bokštelius šuoliui į vandenį seniesiems nebeatitinkant standartų, SPA zonoje įrengti </w:t>
      </w:r>
      <w:proofErr w:type="spellStart"/>
      <w:r w:rsidR="002F73CA" w:rsidRPr="002F73CA">
        <w:rPr>
          <w:color w:val="000000" w:themeColor="text1"/>
          <w:szCs w:val="24"/>
        </w:rPr>
        <w:t>bechlorę</w:t>
      </w:r>
      <w:proofErr w:type="spellEnd"/>
      <w:r w:rsidR="002F73CA" w:rsidRPr="002F73CA">
        <w:rPr>
          <w:color w:val="000000" w:themeColor="text1"/>
          <w:szCs w:val="24"/>
        </w:rPr>
        <w:t xml:space="preserve"> dozavimo sistemą (vanduo būtų dezinfekuojamas bromu). </w:t>
      </w:r>
    </w:p>
    <w:p w14:paraId="763B20A5" w14:textId="77777777" w:rsidR="00066FE7" w:rsidRDefault="00066FE7" w:rsidP="00B940BB">
      <w:pPr>
        <w:widowControl w:val="0"/>
        <w:suppressAutoHyphens/>
        <w:jc w:val="both"/>
        <w:rPr>
          <w:rFonts w:eastAsia="SimSun"/>
          <w:kern w:val="1"/>
          <w:szCs w:val="24"/>
          <w:lang w:eastAsia="hi-IN" w:bidi="hi-IN"/>
        </w:rPr>
      </w:pPr>
    </w:p>
    <w:p w14:paraId="46287F11" w14:textId="1926A00C" w:rsidR="00066FE7" w:rsidRPr="00DF3AD4" w:rsidRDefault="00066FE7" w:rsidP="00066FE7">
      <w:pPr>
        <w:pStyle w:val="prastasiniatinklio"/>
        <w:spacing w:before="0" w:beforeAutospacing="0" w:after="0" w:afterAutospacing="0"/>
        <w:ind w:firstLine="709"/>
        <w:jc w:val="both"/>
        <w:rPr>
          <w:rFonts w:eastAsia="+mn-ea"/>
          <w:b/>
          <w:bCs/>
          <w:i/>
          <w:color w:val="4472C4" w:themeColor="accent1"/>
        </w:rPr>
      </w:pPr>
      <w:r w:rsidRPr="00DF3AD4">
        <w:rPr>
          <w:rFonts w:eastAsia="+mn-ea"/>
          <w:b/>
          <w:i/>
          <w:color w:val="4472C4" w:themeColor="accent1"/>
        </w:rPr>
        <w:t xml:space="preserve">03-01-03 Tęstinės veiklos uždavinys: </w:t>
      </w:r>
      <w:r w:rsidRPr="00DF3AD4">
        <w:rPr>
          <w:rFonts w:eastAsia="+mn-ea"/>
          <w:b/>
          <w:bCs/>
          <w:i/>
          <w:color w:val="4472C4" w:themeColor="accent1"/>
        </w:rPr>
        <w:t>Remti nevyriausybinių organizacijų veiklą, skatinti gyventojų iniciatyvas ir palaikyti ryšius su užsienio partneriais</w:t>
      </w:r>
    </w:p>
    <w:p w14:paraId="39EF8437" w14:textId="77777777" w:rsidR="00066FE7" w:rsidRDefault="00066FE7" w:rsidP="00066FE7">
      <w:pPr>
        <w:pStyle w:val="prastasiniatinklio"/>
        <w:spacing w:before="0" w:beforeAutospacing="0" w:after="0" w:afterAutospacing="0"/>
        <w:ind w:firstLine="709"/>
        <w:jc w:val="both"/>
        <w:rPr>
          <w:rFonts w:eastAsia="+mn-ea"/>
          <w:b/>
          <w:bCs/>
          <w:i/>
          <w:color w:val="000000"/>
        </w:rPr>
      </w:pPr>
    </w:p>
    <w:p w14:paraId="61B3BE19" w14:textId="3F172A03" w:rsidR="00066FE7" w:rsidRPr="00736127" w:rsidRDefault="00066FE7" w:rsidP="00736127">
      <w:pPr>
        <w:suppressAutoHyphens/>
        <w:ind w:left="138" w:right="134" w:firstLine="561"/>
        <w:jc w:val="both"/>
        <w:rPr>
          <w:szCs w:val="24"/>
          <w:lang w:eastAsia="ar-SA"/>
        </w:rPr>
      </w:pPr>
      <w:r>
        <w:rPr>
          <w:rFonts w:eastAsia="+mn-ea"/>
          <w:b/>
          <w:bCs/>
          <w:iCs/>
          <w:color w:val="000000"/>
        </w:rPr>
        <w:t xml:space="preserve">03-01-03-01 </w:t>
      </w:r>
      <w:r w:rsidRPr="00066FE7">
        <w:rPr>
          <w:rFonts w:eastAsia="+mn-ea"/>
          <w:b/>
          <w:bCs/>
          <w:iCs/>
          <w:color w:val="000000"/>
        </w:rPr>
        <w:t>Vaikų ir jaunimo socializacijos programos įgyvendinimas</w:t>
      </w:r>
      <w:r w:rsidRPr="00736127">
        <w:rPr>
          <w:rFonts w:eastAsia="+mn-ea"/>
          <w:b/>
          <w:bCs/>
          <w:iCs/>
          <w:color w:val="000000"/>
        </w:rPr>
        <w:t>.</w:t>
      </w:r>
      <w:r w:rsidR="00736127" w:rsidRPr="00736127">
        <w:rPr>
          <w:rFonts w:eastAsia="+mn-ea"/>
          <w:b/>
          <w:bCs/>
          <w:iCs/>
          <w:color w:val="000000"/>
        </w:rPr>
        <w:t xml:space="preserve"> </w:t>
      </w:r>
      <w:r w:rsidR="00736127" w:rsidRPr="00736127">
        <w:rPr>
          <w:szCs w:val="24"/>
          <w:lang w:eastAsia="ar-SA"/>
        </w:rPr>
        <w:t>Priemone siekiama sudaryti sąlygas vaikams ir jaunimui dalyvauti socializacijos procese, dalyvauti projektuose (socializacijos, vaikų vasaros užimtumo ir poilsio, smurto ir patyčių prevencijos ir kt.).</w:t>
      </w:r>
    </w:p>
    <w:p w14:paraId="7FAD32F1" w14:textId="4E83227F" w:rsidR="00066FE7" w:rsidRPr="008E66CE" w:rsidRDefault="00066FE7" w:rsidP="00066FE7">
      <w:pPr>
        <w:pStyle w:val="prastasiniatinklio"/>
        <w:spacing w:before="0" w:beforeAutospacing="0" w:after="0" w:afterAutospacing="0"/>
        <w:ind w:firstLine="709"/>
        <w:jc w:val="both"/>
        <w:rPr>
          <w:rFonts w:eastAsia="+mn-ea"/>
          <w:iCs/>
          <w:color w:val="000000"/>
        </w:rPr>
      </w:pPr>
      <w:r>
        <w:rPr>
          <w:rFonts w:eastAsia="+mn-ea"/>
          <w:b/>
          <w:bCs/>
          <w:iCs/>
          <w:color w:val="000000"/>
        </w:rPr>
        <w:t xml:space="preserve">03-01-03-02 </w:t>
      </w:r>
      <w:r w:rsidRPr="00066FE7">
        <w:rPr>
          <w:rFonts w:eastAsia="+mn-ea"/>
          <w:b/>
          <w:bCs/>
          <w:iCs/>
          <w:color w:val="000000"/>
        </w:rPr>
        <w:t>Psichoaktyviųjų medžiagų vartojimo, nusikalstamų veikų prevencijos ir kontrolės programos įgyvendinimas</w:t>
      </w:r>
      <w:r>
        <w:rPr>
          <w:rFonts w:eastAsia="+mn-ea"/>
          <w:b/>
          <w:bCs/>
          <w:iCs/>
          <w:color w:val="000000"/>
        </w:rPr>
        <w:t>.</w:t>
      </w:r>
      <w:r w:rsidR="008E66CE">
        <w:rPr>
          <w:rFonts w:eastAsia="+mn-ea"/>
          <w:b/>
          <w:bCs/>
          <w:iCs/>
          <w:color w:val="000000"/>
        </w:rPr>
        <w:t xml:space="preserve"> </w:t>
      </w:r>
      <w:r w:rsidR="008E66CE" w:rsidRPr="008E66CE">
        <w:rPr>
          <w:rFonts w:eastAsia="+mn-ea"/>
          <w:iCs/>
          <w:color w:val="000000"/>
        </w:rPr>
        <w:t>Šia priemone bus vykdomos veiklos, numatytos Rokiškio rajono savivaldybės psichoaktyvių medžiagų vartojimo, nusikalstamų veikų prevencijos ir kontrolės 2024-2027 metų programoje, kuri patvirtinta Rokiškio rajono savivaldybės tarybos</w:t>
      </w:r>
      <w:r w:rsidR="00E81117">
        <w:rPr>
          <w:rFonts w:eastAsia="+mn-ea"/>
          <w:iCs/>
          <w:color w:val="000000"/>
        </w:rPr>
        <w:t xml:space="preserve"> sprendimu. 2024 m. vasario mėnesį bus sudaromas 2024 m. programos veiksmų planas</w:t>
      </w:r>
      <w:r w:rsidR="00D451CF">
        <w:rPr>
          <w:rFonts w:eastAsia="+mn-ea"/>
          <w:iCs/>
          <w:color w:val="000000"/>
        </w:rPr>
        <w:t>, kuriame bus detalizuojamos šiais metais įgyvendinamos veiklos.</w:t>
      </w:r>
    </w:p>
    <w:p w14:paraId="5C7871C2" w14:textId="432A6567" w:rsidR="00066FE7" w:rsidRPr="00D451CF" w:rsidRDefault="00066FE7" w:rsidP="00D451CF">
      <w:pPr>
        <w:tabs>
          <w:tab w:val="left" w:pos="652"/>
        </w:tabs>
        <w:suppressAutoHyphens/>
        <w:ind w:firstLine="709"/>
        <w:jc w:val="both"/>
        <w:rPr>
          <w:szCs w:val="24"/>
          <w:lang w:eastAsia="ar-SA"/>
        </w:rPr>
      </w:pPr>
      <w:r>
        <w:rPr>
          <w:rFonts w:eastAsia="+mn-ea"/>
          <w:b/>
          <w:bCs/>
          <w:iCs/>
          <w:color w:val="000000"/>
        </w:rPr>
        <w:t xml:space="preserve">03-01-03-03 </w:t>
      </w:r>
      <w:r w:rsidRPr="00066FE7">
        <w:rPr>
          <w:rFonts w:eastAsia="+mn-ea"/>
          <w:b/>
          <w:bCs/>
          <w:iCs/>
          <w:color w:val="000000"/>
        </w:rPr>
        <w:t>Jaunimo politikos įgyvendinimo savivaldybėje programos įgyvendinimas</w:t>
      </w:r>
      <w:r>
        <w:rPr>
          <w:rFonts w:eastAsia="+mn-ea"/>
          <w:b/>
          <w:bCs/>
          <w:iCs/>
          <w:color w:val="000000"/>
        </w:rPr>
        <w:t>.</w:t>
      </w:r>
      <w:r w:rsidR="00740CAC">
        <w:rPr>
          <w:rFonts w:eastAsia="+mn-ea"/>
          <w:b/>
          <w:bCs/>
          <w:iCs/>
          <w:color w:val="000000"/>
        </w:rPr>
        <w:t xml:space="preserve"> </w:t>
      </w:r>
      <w:r w:rsidR="00740CAC">
        <w:rPr>
          <w:szCs w:val="24"/>
          <w:lang w:eastAsia="lt-LT"/>
        </w:rPr>
        <w:t>Jaunimo politika yra kryptinga veikla, kuria sprendžiamos jaunimo problemos ir siekiama sudaryti palankias sąlygas formuotis jauno žmogaus asmenybei bei integravimuisi į visuomenės gyvenimą. Tai veikla, kuria siekiama visuomenės ir atskirų jos grupių supratimo bei tolerancijos jauniems žmonėms. Rokiškio rajono savivaldybės jaunimo politikos koncepcija remiasi LR Konstitucija, Jungtinių Tautų Organizacijos vaiko teisių konvencija, LR jaunimo politikos pagrindų įstatymu, kitais LR įstatymais, Vyriausybės nutarimais, Rokiškio rajono savivaldybės tarybos sprendimais ir kitais jaunimo politikos srities teisės aktais.</w:t>
      </w:r>
      <w:r w:rsidR="00D451CF">
        <w:rPr>
          <w:szCs w:val="24"/>
          <w:lang w:eastAsia="ar-SA"/>
        </w:rPr>
        <w:t xml:space="preserve"> </w:t>
      </w:r>
      <w:r w:rsidR="00740CAC">
        <w:rPr>
          <w:szCs w:val="24"/>
          <w:lang w:eastAsia="lt-LT"/>
        </w:rPr>
        <w:t xml:space="preserve">Priemone siekiama </w:t>
      </w:r>
      <w:r w:rsidR="00740CAC">
        <w:rPr>
          <w:bCs/>
          <w:szCs w:val="24"/>
        </w:rPr>
        <w:t>finansuoti iniciatyvas, kuriomis didinamas jaunų žmonių užimtumas Rokiškio rajone, jauni žmonės skatinami aktyviai dalyvauti bendruomeninėje, organizacijų ir kitoje visuomeninėje veikloje, mažinama jaunimo socialinė atskirtis.</w:t>
      </w:r>
      <w:r w:rsidR="00740CAC">
        <w:rPr>
          <w:szCs w:val="24"/>
          <w:lang w:eastAsia="lt-LT"/>
        </w:rPr>
        <w:t xml:space="preserve"> </w:t>
      </w:r>
      <w:r w:rsidR="00740CAC">
        <w:rPr>
          <w:bCs/>
          <w:szCs w:val="24"/>
          <w:lang w:eastAsia="lt-LT"/>
        </w:rPr>
        <w:t>Pagal programą lėšas numatoma skirti jaunimo organizacijų, su jaunimu dirbančių organizacijų, atvirų jaunimo centrų, atvirų jaunimo erdvių, neformalių jaunimo grupių pateiktoms iniciatyvoms įgyvendinti.</w:t>
      </w:r>
    </w:p>
    <w:p w14:paraId="2F81D2F9" w14:textId="4ED22931" w:rsidR="00066FE7" w:rsidRPr="00736127" w:rsidRDefault="00066FE7" w:rsidP="00736127">
      <w:pPr>
        <w:ind w:firstLine="709"/>
        <w:jc w:val="both"/>
        <w:rPr>
          <w:kern w:val="1"/>
          <w:szCs w:val="24"/>
          <w:lang w:eastAsia="hi-IN" w:bidi="hi-IN"/>
        </w:rPr>
      </w:pPr>
      <w:r>
        <w:rPr>
          <w:rFonts w:eastAsia="+mn-ea"/>
          <w:b/>
          <w:bCs/>
          <w:iCs/>
          <w:color w:val="000000"/>
        </w:rPr>
        <w:t xml:space="preserve">03-01-03-04 </w:t>
      </w:r>
      <w:r w:rsidRPr="00066FE7">
        <w:rPr>
          <w:rFonts w:eastAsia="+mn-ea"/>
          <w:b/>
          <w:bCs/>
          <w:iCs/>
          <w:color w:val="000000"/>
        </w:rPr>
        <w:t>Kultūros ir sporto nevyriausybinių organizacijų projektų finansavimas</w:t>
      </w:r>
      <w:r>
        <w:rPr>
          <w:rFonts w:eastAsia="+mn-ea"/>
          <w:b/>
          <w:bCs/>
          <w:iCs/>
          <w:color w:val="000000"/>
        </w:rPr>
        <w:t>.</w:t>
      </w:r>
      <w:r w:rsidR="00736127">
        <w:rPr>
          <w:rFonts w:eastAsia="+mn-ea"/>
          <w:b/>
          <w:bCs/>
          <w:iCs/>
          <w:color w:val="000000"/>
        </w:rPr>
        <w:t xml:space="preserve"> </w:t>
      </w:r>
      <w:r w:rsidR="00736127" w:rsidRPr="00DE62C4">
        <w:rPr>
          <w:bCs/>
          <w:szCs w:val="24"/>
        </w:rPr>
        <w:t>Vykdant priemonę, s</w:t>
      </w:r>
      <w:r w:rsidR="00736127" w:rsidRPr="00DE62C4">
        <w:rPr>
          <w:kern w:val="1"/>
          <w:szCs w:val="24"/>
          <w:lang w:eastAsia="hi-IN" w:bidi="hi-IN"/>
        </w:rPr>
        <w:t xml:space="preserve">kiriamos lėšos nevyriausybinių </w:t>
      </w:r>
      <w:r w:rsidR="00736127">
        <w:rPr>
          <w:kern w:val="1"/>
          <w:szCs w:val="24"/>
          <w:lang w:eastAsia="hi-IN" w:bidi="hi-IN"/>
        </w:rPr>
        <w:t xml:space="preserve">kultūros ir </w:t>
      </w:r>
      <w:r w:rsidR="00736127" w:rsidRPr="00DE62C4">
        <w:rPr>
          <w:kern w:val="1"/>
          <w:szCs w:val="24"/>
          <w:lang w:eastAsia="hi-IN" w:bidi="hi-IN"/>
        </w:rPr>
        <w:t>sporto organizacijų vykdomoms veikloms finansuoti</w:t>
      </w:r>
      <w:r w:rsidR="00736127">
        <w:rPr>
          <w:kern w:val="1"/>
          <w:szCs w:val="24"/>
          <w:lang w:eastAsia="hi-IN" w:bidi="hi-IN"/>
        </w:rPr>
        <w:t xml:space="preserve">: </w:t>
      </w:r>
      <w:r w:rsidR="00B940BB">
        <w:rPr>
          <w:kern w:val="1"/>
          <w:szCs w:val="24"/>
          <w:lang w:eastAsia="hi-IN" w:bidi="hi-IN"/>
        </w:rPr>
        <w:t xml:space="preserve">skatinamas kokybiškų kultūros produktų kūrimas, </w:t>
      </w:r>
      <w:r w:rsidR="00736127">
        <w:rPr>
          <w:kern w:val="1"/>
          <w:szCs w:val="24"/>
          <w:lang w:eastAsia="hi-IN" w:bidi="hi-IN"/>
        </w:rPr>
        <w:t>p</w:t>
      </w:r>
      <w:r w:rsidR="00736127" w:rsidRPr="00DE62C4">
        <w:rPr>
          <w:kern w:val="1"/>
          <w:szCs w:val="24"/>
          <w:lang w:eastAsia="hi-IN" w:bidi="hi-IN"/>
        </w:rPr>
        <w:t>opuliarinamos sporto šakos, supažindinama su galimybėmis sportuoti, didinamas vaikų, jaunimo ir suaugusiųjų užimtumas ir informuotumas</w:t>
      </w:r>
      <w:r w:rsidR="00736127">
        <w:rPr>
          <w:kern w:val="1"/>
          <w:szCs w:val="24"/>
          <w:lang w:eastAsia="hi-IN" w:bidi="hi-IN"/>
        </w:rPr>
        <w:t>.</w:t>
      </w:r>
    </w:p>
    <w:p w14:paraId="042C7266" w14:textId="50E135A2" w:rsidR="00D451CF" w:rsidRDefault="00066FE7" w:rsidP="00066FE7">
      <w:pPr>
        <w:pStyle w:val="prastasiniatinklio"/>
        <w:spacing w:before="0" w:beforeAutospacing="0" w:after="0" w:afterAutospacing="0"/>
        <w:ind w:firstLine="709"/>
        <w:jc w:val="both"/>
        <w:rPr>
          <w:rFonts w:ascii="Raleway" w:hAnsi="Raleway"/>
          <w:color w:val="000000" w:themeColor="text1"/>
          <w:sz w:val="23"/>
          <w:szCs w:val="23"/>
          <w:shd w:val="clear" w:color="auto" w:fill="FFFFFF"/>
        </w:rPr>
      </w:pPr>
      <w:r w:rsidRPr="00066FE7">
        <w:rPr>
          <w:rFonts w:eastAsia="SimSun"/>
          <w:b/>
          <w:bCs/>
          <w:iCs/>
          <w:kern w:val="1"/>
          <w:lang w:eastAsia="hi-IN" w:bidi="hi-IN"/>
        </w:rPr>
        <w:t>03-01-03-0</w:t>
      </w:r>
      <w:r>
        <w:rPr>
          <w:rFonts w:eastAsia="SimSun"/>
          <w:b/>
          <w:bCs/>
          <w:iCs/>
          <w:kern w:val="1"/>
          <w:lang w:eastAsia="hi-IN" w:bidi="hi-IN"/>
        </w:rPr>
        <w:t xml:space="preserve">5 </w:t>
      </w:r>
      <w:r w:rsidRPr="00066FE7">
        <w:rPr>
          <w:rFonts w:eastAsia="SimSun"/>
          <w:b/>
          <w:bCs/>
          <w:iCs/>
          <w:kern w:val="1"/>
          <w:lang w:eastAsia="hi-IN" w:bidi="hi-IN"/>
        </w:rPr>
        <w:t>Tarptautinio bendradarbiavimo veiklų finansavimas ir organizavimas</w:t>
      </w:r>
      <w:r>
        <w:rPr>
          <w:rFonts w:eastAsia="SimSun"/>
          <w:b/>
          <w:bCs/>
          <w:iCs/>
          <w:kern w:val="1"/>
          <w:lang w:eastAsia="hi-IN" w:bidi="hi-IN"/>
        </w:rPr>
        <w:t xml:space="preserve">. </w:t>
      </w:r>
      <w:r w:rsidR="001B59BB" w:rsidRPr="001B59BB">
        <w:rPr>
          <w:rFonts w:eastAsia="SimSun"/>
          <w:iCs/>
          <w:kern w:val="1"/>
          <w:lang w:eastAsia="hi-IN" w:bidi="hi-IN"/>
        </w:rPr>
        <w:t>Šia priemone užtikrinamas tarptautinio bendradarbiavimo veiklų finansavimas ir organizavimas</w:t>
      </w:r>
      <w:r w:rsidR="00D451CF">
        <w:rPr>
          <w:rFonts w:eastAsia="SimSun"/>
          <w:iCs/>
          <w:kern w:val="1"/>
          <w:lang w:eastAsia="hi-IN" w:bidi="hi-IN"/>
        </w:rPr>
        <w:t xml:space="preserve">: tarptautinių delegacijų </w:t>
      </w:r>
      <w:r w:rsidR="00D451CF" w:rsidRPr="00243B98">
        <w:rPr>
          <w:rFonts w:eastAsia="SimSun"/>
          <w:iCs/>
          <w:kern w:val="1"/>
          <w:lang w:eastAsia="hi-IN" w:bidi="hi-IN"/>
        </w:rPr>
        <w:t xml:space="preserve">priėmimas, </w:t>
      </w:r>
      <w:r w:rsidR="00243B98" w:rsidRPr="00243B98">
        <w:rPr>
          <w:rFonts w:eastAsia="SimSun"/>
          <w:iCs/>
          <w:kern w:val="2"/>
          <w:lang w:eastAsia="hi-IN" w:bidi="hi-IN"/>
        </w:rPr>
        <w:t xml:space="preserve">savivaldybės delegacijų išvykų </w:t>
      </w:r>
      <w:r w:rsidR="00D451CF" w:rsidRPr="00243B98">
        <w:rPr>
          <w:rFonts w:eastAsia="SimSun"/>
          <w:iCs/>
          <w:kern w:val="1"/>
          <w:lang w:eastAsia="hi-IN" w:bidi="hi-IN"/>
        </w:rPr>
        <w:t>organizavimas</w:t>
      </w:r>
      <w:r w:rsidR="00243B98">
        <w:rPr>
          <w:rFonts w:eastAsia="SimSun"/>
          <w:iCs/>
          <w:kern w:val="1"/>
          <w:lang w:eastAsia="hi-IN" w:bidi="hi-IN"/>
        </w:rPr>
        <w:t xml:space="preserve"> </w:t>
      </w:r>
      <w:r w:rsidR="00243B98">
        <w:rPr>
          <w:rFonts w:eastAsia="SimSun"/>
          <w:iCs/>
          <w:kern w:val="2"/>
          <w:lang w:eastAsia="hi-IN" w:bidi="hi-IN"/>
        </w:rPr>
        <w:t>į užsienio valstybes organizavimas</w:t>
      </w:r>
      <w:r w:rsidR="00D451CF">
        <w:rPr>
          <w:rFonts w:eastAsia="SimSun"/>
          <w:iCs/>
          <w:kern w:val="1"/>
          <w:lang w:eastAsia="hi-IN" w:bidi="hi-IN"/>
        </w:rPr>
        <w:t xml:space="preserve">, </w:t>
      </w:r>
      <w:r w:rsidR="00D451CF" w:rsidRPr="00D451CF">
        <w:rPr>
          <w:rFonts w:eastAsia="SimSun"/>
          <w:iCs/>
          <w:color w:val="000000" w:themeColor="text1"/>
          <w:kern w:val="1"/>
          <w:lang w:eastAsia="hi-IN" w:bidi="hi-IN"/>
        </w:rPr>
        <w:t xml:space="preserve">dalyvavimas </w:t>
      </w:r>
      <w:r w:rsidR="00D451CF" w:rsidRPr="00D451CF">
        <w:rPr>
          <w:color w:val="000000" w:themeColor="text1"/>
          <w:shd w:val="clear" w:color="auto" w:fill="FFFFFF"/>
        </w:rPr>
        <w:t>tarptautinės miestų partnerių sąjungos „</w:t>
      </w:r>
      <w:proofErr w:type="spellStart"/>
      <w:r w:rsidR="00D451CF" w:rsidRPr="00D451CF">
        <w:rPr>
          <w:color w:val="000000" w:themeColor="text1"/>
          <w:shd w:val="clear" w:color="auto" w:fill="FFFFFF"/>
        </w:rPr>
        <w:t>Douzelage</w:t>
      </w:r>
      <w:proofErr w:type="spellEnd"/>
      <w:r w:rsidR="00D451CF" w:rsidRPr="00D451CF">
        <w:rPr>
          <w:color w:val="000000" w:themeColor="text1"/>
          <w:shd w:val="clear" w:color="auto" w:fill="FFFFFF"/>
        </w:rPr>
        <w:t>“ ir Baltijos miestų sąjungos (</w:t>
      </w:r>
      <w:proofErr w:type="spellStart"/>
      <w:r w:rsidR="00D451CF" w:rsidRPr="00D451CF">
        <w:rPr>
          <w:color w:val="000000" w:themeColor="text1"/>
          <w:shd w:val="clear" w:color="auto" w:fill="FFFFFF"/>
        </w:rPr>
        <w:t>Union</w:t>
      </w:r>
      <w:proofErr w:type="spellEnd"/>
      <w:r w:rsidR="00D451CF" w:rsidRPr="00D451CF">
        <w:rPr>
          <w:color w:val="000000" w:themeColor="text1"/>
          <w:shd w:val="clear" w:color="auto" w:fill="FFFFFF"/>
        </w:rPr>
        <w:t xml:space="preserve"> </w:t>
      </w:r>
      <w:proofErr w:type="spellStart"/>
      <w:r w:rsidR="00D451CF" w:rsidRPr="00D451CF">
        <w:rPr>
          <w:color w:val="000000" w:themeColor="text1"/>
          <w:shd w:val="clear" w:color="auto" w:fill="FFFFFF"/>
        </w:rPr>
        <w:t>of</w:t>
      </w:r>
      <w:proofErr w:type="spellEnd"/>
      <w:r w:rsidR="00D451CF" w:rsidRPr="00D451CF">
        <w:rPr>
          <w:color w:val="000000" w:themeColor="text1"/>
          <w:shd w:val="clear" w:color="auto" w:fill="FFFFFF"/>
        </w:rPr>
        <w:t xml:space="preserve"> </w:t>
      </w:r>
      <w:proofErr w:type="spellStart"/>
      <w:r w:rsidR="00D451CF" w:rsidRPr="00D451CF">
        <w:rPr>
          <w:color w:val="000000" w:themeColor="text1"/>
          <w:shd w:val="clear" w:color="auto" w:fill="FFFFFF"/>
        </w:rPr>
        <w:t>the</w:t>
      </w:r>
      <w:proofErr w:type="spellEnd"/>
      <w:r w:rsidR="00D451CF" w:rsidRPr="00D451CF">
        <w:rPr>
          <w:color w:val="000000" w:themeColor="text1"/>
          <w:shd w:val="clear" w:color="auto" w:fill="FFFFFF"/>
        </w:rPr>
        <w:t xml:space="preserve"> Baltic </w:t>
      </w:r>
      <w:proofErr w:type="spellStart"/>
      <w:r w:rsidR="00D451CF" w:rsidRPr="00D451CF">
        <w:rPr>
          <w:color w:val="000000" w:themeColor="text1"/>
          <w:shd w:val="clear" w:color="auto" w:fill="FFFFFF"/>
        </w:rPr>
        <w:t>Cities</w:t>
      </w:r>
      <w:proofErr w:type="spellEnd"/>
      <w:r w:rsidR="00D451CF" w:rsidRPr="00D451CF">
        <w:rPr>
          <w:color w:val="000000" w:themeColor="text1"/>
          <w:shd w:val="clear" w:color="auto" w:fill="FFFFFF"/>
        </w:rPr>
        <w:t>) veiklose.</w:t>
      </w:r>
    </w:p>
    <w:p w14:paraId="3A9C345E" w14:textId="3954345D" w:rsidR="00066FE7" w:rsidRPr="005A78CD" w:rsidRDefault="00D451CF" w:rsidP="00066FE7">
      <w:pPr>
        <w:pStyle w:val="prastasiniatinklio"/>
        <w:spacing w:before="0" w:beforeAutospacing="0" w:after="0" w:afterAutospacing="0"/>
        <w:ind w:firstLine="709"/>
        <w:jc w:val="both"/>
        <w:rPr>
          <w:rFonts w:eastAsia="SimSun"/>
          <w:iCs/>
          <w:kern w:val="1"/>
          <w:lang w:eastAsia="hi-IN" w:bidi="hi-IN"/>
        </w:rPr>
      </w:pPr>
      <w:r w:rsidRPr="00D451CF">
        <w:rPr>
          <w:rFonts w:eastAsia="SimSun"/>
          <w:b/>
          <w:bCs/>
          <w:iCs/>
          <w:color w:val="000000" w:themeColor="text1"/>
          <w:kern w:val="1"/>
          <w:lang w:eastAsia="hi-IN" w:bidi="hi-IN"/>
        </w:rPr>
        <w:t xml:space="preserve"> </w:t>
      </w:r>
      <w:r w:rsidR="00066FE7">
        <w:rPr>
          <w:rFonts w:eastAsia="SimSun"/>
          <w:b/>
          <w:bCs/>
          <w:iCs/>
          <w:kern w:val="1"/>
          <w:lang w:eastAsia="hi-IN" w:bidi="hi-IN"/>
        </w:rPr>
        <w:t xml:space="preserve">03-01-03-06 </w:t>
      </w:r>
      <w:bookmarkStart w:id="10" w:name="_Hlk157508184"/>
      <w:r w:rsidR="00066FE7" w:rsidRPr="00066FE7">
        <w:rPr>
          <w:rFonts w:eastAsia="SimSun"/>
          <w:b/>
          <w:bCs/>
          <w:iCs/>
          <w:kern w:val="1"/>
          <w:lang w:eastAsia="hi-IN" w:bidi="hi-IN"/>
        </w:rPr>
        <w:t xml:space="preserve">Gabių vaikų ir jaunuolių skatinimo programos </w:t>
      </w:r>
      <w:bookmarkEnd w:id="10"/>
      <w:r w:rsidR="00066FE7" w:rsidRPr="00066FE7">
        <w:rPr>
          <w:rFonts w:eastAsia="SimSun"/>
          <w:b/>
          <w:bCs/>
          <w:iCs/>
          <w:kern w:val="1"/>
          <w:lang w:eastAsia="hi-IN" w:bidi="hi-IN"/>
        </w:rPr>
        <w:t>įgyvendinimas</w:t>
      </w:r>
      <w:r w:rsidR="005A78CD">
        <w:rPr>
          <w:rFonts w:eastAsia="SimSun"/>
          <w:b/>
          <w:bCs/>
          <w:iCs/>
          <w:kern w:val="1"/>
          <w:lang w:eastAsia="hi-IN" w:bidi="hi-IN"/>
        </w:rPr>
        <w:t xml:space="preserve">. </w:t>
      </w:r>
      <w:r w:rsidR="005A78CD" w:rsidRPr="005A78CD">
        <w:rPr>
          <w:rFonts w:eastAsia="SimSun"/>
          <w:iCs/>
          <w:kern w:val="1"/>
          <w:lang w:eastAsia="hi-IN" w:bidi="hi-IN"/>
        </w:rPr>
        <w:t>Ši priemonė vykdoma pagal Rokiškio rajono savivaldybės tarybos 2023 m. rugsėjo 29 d. sprendimu Nr. TS-295 patvirtintą Rokiškio rajono savivaldybės gabių vaikų ir jaunuolių skatinimo programos tvarkos apraš</w:t>
      </w:r>
      <w:r w:rsidR="002F73CA">
        <w:rPr>
          <w:rFonts w:eastAsia="SimSun"/>
          <w:iCs/>
          <w:kern w:val="1"/>
          <w:lang w:eastAsia="hi-IN" w:bidi="hi-IN"/>
        </w:rPr>
        <w:t>ą, kuris nustato s</w:t>
      </w:r>
      <w:r w:rsidR="00C1140D">
        <w:t>a</w:t>
      </w:r>
      <w:r w:rsidR="00F462EE">
        <w:t>vivaldybės bendrojo ugdymo mokyklų puikiai besimokantiems ir gabiems mokiniams, abiturientams ir gabiems jaunuoliams skiriamų premijų dydžius</w:t>
      </w:r>
      <w:r w:rsidR="002F73CA">
        <w:t>.</w:t>
      </w:r>
    </w:p>
    <w:p w14:paraId="05BBA7F5" w14:textId="0B271961" w:rsidR="00DE62C4" w:rsidRDefault="00DE62C4" w:rsidP="00BC48A4">
      <w:pPr>
        <w:jc w:val="both"/>
        <w:rPr>
          <w:bCs/>
          <w:szCs w:val="24"/>
        </w:rPr>
      </w:pPr>
    </w:p>
    <w:p w14:paraId="189BAE15" w14:textId="39F52CBF" w:rsidR="00400A2E" w:rsidRPr="00DF3AD4" w:rsidRDefault="00DE62C4" w:rsidP="00740CAC">
      <w:pPr>
        <w:pStyle w:val="prastasiniatinklio"/>
        <w:spacing w:before="0" w:beforeAutospacing="0" w:after="0" w:afterAutospacing="0"/>
        <w:ind w:firstLine="709"/>
        <w:jc w:val="both"/>
        <w:rPr>
          <w:rFonts w:eastAsia="+mn-ea"/>
          <w:b/>
          <w:bCs/>
          <w:i/>
          <w:color w:val="00B050"/>
        </w:rPr>
      </w:pPr>
      <w:r w:rsidRPr="00DF3AD4">
        <w:rPr>
          <w:rFonts w:eastAsia="+mn-ea"/>
          <w:b/>
          <w:i/>
          <w:color w:val="00B050"/>
        </w:rPr>
        <w:t>03-01-0</w:t>
      </w:r>
      <w:r w:rsidR="00740CAC" w:rsidRPr="00DF3AD4">
        <w:rPr>
          <w:rFonts w:eastAsia="+mn-ea"/>
          <w:b/>
          <w:i/>
          <w:color w:val="00B050"/>
        </w:rPr>
        <w:t>4</w:t>
      </w:r>
      <w:r w:rsidRPr="00DF3AD4">
        <w:rPr>
          <w:rFonts w:eastAsia="+mn-ea"/>
          <w:b/>
          <w:i/>
          <w:color w:val="00B050"/>
        </w:rPr>
        <w:t xml:space="preserve"> Pažangos uždavinys: </w:t>
      </w:r>
      <w:r w:rsidR="00740CAC" w:rsidRPr="00DF3AD4">
        <w:rPr>
          <w:rFonts w:eastAsia="+mn-ea"/>
          <w:b/>
          <w:bCs/>
          <w:i/>
          <w:color w:val="00B050"/>
        </w:rPr>
        <w:t>Vykdyti projektus, didinančius rajono kultūrinį-turistinį patrauklumą ir skatinančius amatų plėtrą</w:t>
      </w:r>
    </w:p>
    <w:p w14:paraId="300E919E" w14:textId="77777777" w:rsidR="00740CAC" w:rsidRDefault="00740CAC" w:rsidP="00740CAC">
      <w:pPr>
        <w:pStyle w:val="prastasiniatinklio"/>
        <w:spacing w:before="0" w:beforeAutospacing="0" w:after="0" w:afterAutospacing="0"/>
        <w:ind w:firstLine="709"/>
        <w:jc w:val="both"/>
        <w:rPr>
          <w:bCs/>
        </w:rPr>
      </w:pPr>
    </w:p>
    <w:p w14:paraId="76055AA1" w14:textId="5CA93CC4" w:rsidR="00DE62C4" w:rsidRPr="00D800D7" w:rsidRDefault="00400A2E" w:rsidP="007E53B7">
      <w:pPr>
        <w:ind w:firstLine="709"/>
        <w:jc w:val="both"/>
        <w:rPr>
          <w:bCs/>
          <w:szCs w:val="24"/>
        </w:rPr>
      </w:pPr>
      <w:r>
        <w:t>N</w:t>
      </w:r>
      <w:r w:rsidRPr="00D10C5D">
        <w:t xml:space="preserve">umatoma vykdyti </w:t>
      </w:r>
      <w:r>
        <w:t>šias</w:t>
      </w:r>
      <w:r w:rsidRPr="00D10C5D">
        <w:t xml:space="preserve"> priemones:</w:t>
      </w:r>
    </w:p>
    <w:p w14:paraId="0949C3D0" w14:textId="77777777" w:rsidR="00243B98" w:rsidRDefault="00D800D7" w:rsidP="00243B98">
      <w:pPr>
        <w:ind w:firstLine="709"/>
        <w:jc w:val="both"/>
        <w:rPr>
          <w:b/>
          <w:bCs/>
          <w:szCs w:val="24"/>
        </w:rPr>
      </w:pPr>
      <w:r w:rsidRPr="00D800D7">
        <w:rPr>
          <w:rFonts w:eastAsia="+mn-ea"/>
          <w:b/>
          <w:color w:val="000000"/>
          <w:szCs w:val="24"/>
        </w:rPr>
        <w:lastRenderedPageBreak/>
        <w:t xml:space="preserve">03-01-03-01 </w:t>
      </w:r>
      <w:r w:rsidR="00D2044F" w:rsidRPr="00D800D7">
        <w:rPr>
          <w:b/>
          <w:bCs/>
          <w:szCs w:val="24"/>
        </w:rPr>
        <w:t>Projekt</w:t>
      </w:r>
      <w:r w:rsidR="006E0227">
        <w:rPr>
          <w:b/>
          <w:bCs/>
          <w:szCs w:val="24"/>
        </w:rPr>
        <w:t xml:space="preserve">as </w:t>
      </w:r>
      <w:r w:rsidR="00740CAC">
        <w:rPr>
          <w:b/>
          <w:bCs/>
          <w:szCs w:val="24"/>
        </w:rPr>
        <w:t>„</w:t>
      </w:r>
      <w:r w:rsidR="00740CAC" w:rsidRPr="00740CAC">
        <w:rPr>
          <w:b/>
          <w:bCs/>
          <w:szCs w:val="24"/>
        </w:rPr>
        <w:t>Latvijos ir Lietuvos dainų ir švenčių aidai abipus sienos</w:t>
      </w:r>
      <w:r w:rsidR="00740CAC">
        <w:rPr>
          <w:b/>
          <w:bCs/>
          <w:szCs w:val="24"/>
        </w:rPr>
        <w:t>“.</w:t>
      </w:r>
      <w:r w:rsidR="003509B9">
        <w:rPr>
          <w:b/>
          <w:bCs/>
          <w:szCs w:val="24"/>
        </w:rPr>
        <w:t xml:space="preserve"> </w:t>
      </w:r>
      <w:r w:rsidR="003509B9" w:rsidRPr="003509B9">
        <w:rPr>
          <w:szCs w:val="24"/>
        </w:rPr>
        <w:t xml:space="preserve">Latvijos ir </w:t>
      </w:r>
      <w:r w:rsidR="003509B9" w:rsidRPr="00273592">
        <w:rPr>
          <w:szCs w:val="24"/>
        </w:rPr>
        <w:t>Lietuvos dainų ir šokių šventės yra įtrauktos į UNESCO Žmonijos žodinio ir nematerialaus paveldo</w:t>
      </w:r>
      <w:r w:rsidR="00273592">
        <w:rPr>
          <w:szCs w:val="24"/>
        </w:rPr>
        <w:t xml:space="preserve"> sąrašą. Abi šventės vyksta šalių sostinėse, todėl nutolę regionai, tokie kaip Rokiškis ir Jekabpilis, turi mažesnes galimybes nuvykti stebėti šių renginių. </w:t>
      </w:r>
      <w:r w:rsidR="00C208C7">
        <w:rPr>
          <w:szCs w:val="24"/>
        </w:rPr>
        <w:t>Šio p</w:t>
      </w:r>
      <w:r w:rsidR="00273592">
        <w:rPr>
          <w:szCs w:val="24"/>
        </w:rPr>
        <w:t xml:space="preserve">rojekto idėja yra organizuoti vietos festivalį, kuriame latvių ir lietuvių meno mėgėjų  kolektyvai pristatytų patraukliausias praėjusių dainų ir šokių švenčių programos dalis. Rokiškio rajono savivaldybės administracija yra projekto vykdytojas, partneriai – Jekabpilio savivaldybė, dalyvaujantis su asocijuotais nariais iš kultūros įstaigų, Rokiškio kultūros centras, Rokiškio R. Lymano muzikos mokykla, asociacija „Rokiškio teatras“. </w:t>
      </w:r>
      <w:r w:rsidR="00243B98" w:rsidRPr="00243B98">
        <w:rPr>
          <w:szCs w:val="24"/>
        </w:rPr>
        <w:t>Jei projektas gaus finansavimą, ši jungtinė dainų ir šokių šventė Rokiškyje vyks 2024 m. rugsėjo mėnesį.</w:t>
      </w:r>
    </w:p>
    <w:p w14:paraId="0B394F79" w14:textId="485FC505" w:rsidR="00736127" w:rsidRDefault="00A4740D" w:rsidP="00C208C7">
      <w:pPr>
        <w:ind w:firstLine="709"/>
        <w:jc w:val="both"/>
        <w:rPr>
          <w:szCs w:val="24"/>
        </w:rPr>
      </w:pPr>
      <w:r>
        <w:rPr>
          <w:b/>
          <w:bCs/>
          <w:szCs w:val="24"/>
        </w:rPr>
        <w:t xml:space="preserve">03-01-03-02 </w:t>
      </w:r>
      <w:r w:rsidR="00D2044F" w:rsidRPr="00A4740D">
        <w:rPr>
          <w:b/>
          <w:bCs/>
          <w:szCs w:val="24"/>
        </w:rPr>
        <w:t>Projekt</w:t>
      </w:r>
      <w:r w:rsidR="006E0227" w:rsidRPr="00A4740D">
        <w:rPr>
          <w:b/>
          <w:bCs/>
          <w:szCs w:val="24"/>
        </w:rPr>
        <w:t>as</w:t>
      </w:r>
      <w:r w:rsidR="00D2044F" w:rsidRPr="00A4740D">
        <w:rPr>
          <w:b/>
          <w:bCs/>
          <w:szCs w:val="24"/>
        </w:rPr>
        <w:t xml:space="preserve"> </w:t>
      </w:r>
      <w:r w:rsidR="00740CAC" w:rsidRPr="00A4740D">
        <w:rPr>
          <w:b/>
          <w:bCs/>
          <w:szCs w:val="24"/>
        </w:rPr>
        <w:t>„Sugrąžinta istorija“ (Kultūrinio turizmo skatinimas ir plėtojimas per turizmo paslaugų skaitmeninimą)</w:t>
      </w:r>
      <w:r w:rsidR="00D800D7" w:rsidRPr="00A4740D">
        <w:rPr>
          <w:b/>
          <w:bCs/>
          <w:szCs w:val="24"/>
        </w:rPr>
        <w:t xml:space="preserve">. </w:t>
      </w:r>
      <w:r w:rsidRPr="00C208C7">
        <w:rPr>
          <w:szCs w:val="24"/>
        </w:rPr>
        <w:t xml:space="preserve">Šiuo projektu </w:t>
      </w:r>
      <w:r w:rsidR="00C208C7">
        <w:rPr>
          <w:szCs w:val="24"/>
        </w:rPr>
        <w:t xml:space="preserve">Rokiškio rajone </w:t>
      </w:r>
      <w:r w:rsidRPr="00C208C7">
        <w:rPr>
          <w:szCs w:val="24"/>
        </w:rPr>
        <w:t>bus skatinamas ir plėtojamas kultūrinis turizmas per turizmo paslaugų skaitmenizavimą.</w:t>
      </w:r>
      <w:r w:rsidRPr="00A4740D">
        <w:rPr>
          <w:b/>
          <w:bCs/>
          <w:szCs w:val="24"/>
        </w:rPr>
        <w:t xml:space="preserve"> </w:t>
      </w:r>
      <w:r w:rsidR="00C208C7" w:rsidRPr="00A4740D">
        <w:rPr>
          <w:color w:val="000000"/>
          <w:szCs w:val="24"/>
          <w:shd w:val="clear" w:color="auto" w:fill="FFFFFF"/>
        </w:rPr>
        <w:t>Projekte dalyvauja Rokiškio r. savivaldybės administracija kartu su vadovaujančiais partneriais iš Latvijos Žiemgalos planavimo regiono. Finansavimas gautas pagal 2021–2027 m. Europos teritorinio bendradarbiavimo tikslo INTERREG VI-A Latvijos ir Lietuvos bendradarbiavimo per sieną programos I –</w:t>
      </w:r>
      <w:proofErr w:type="spellStart"/>
      <w:r w:rsidR="00C208C7" w:rsidRPr="00A4740D">
        <w:rPr>
          <w:color w:val="000000"/>
          <w:szCs w:val="24"/>
          <w:shd w:val="clear" w:color="auto" w:fill="FFFFFF"/>
        </w:rPr>
        <w:t>ąjį</w:t>
      </w:r>
      <w:proofErr w:type="spellEnd"/>
      <w:r w:rsidR="00C208C7" w:rsidRPr="00A4740D">
        <w:rPr>
          <w:color w:val="000000"/>
          <w:szCs w:val="24"/>
          <w:shd w:val="clear" w:color="auto" w:fill="FFFFFF"/>
        </w:rPr>
        <w:t xml:space="preserve"> kvietimą. </w:t>
      </w:r>
      <w:r w:rsidR="00C208C7">
        <w:rPr>
          <w:color w:val="000000"/>
          <w:szCs w:val="24"/>
          <w:shd w:val="clear" w:color="auto" w:fill="FFFFFF"/>
        </w:rPr>
        <w:t xml:space="preserve">Įgyvendinant projektą planuojama vykdyti šias veiklas: </w:t>
      </w:r>
      <w:r w:rsidR="00CD333F" w:rsidRPr="00A4740D">
        <w:rPr>
          <w:color w:val="000000" w:themeColor="text1"/>
          <w:szCs w:val="24"/>
        </w:rPr>
        <w:t>teatro programos kūrimas (anglų kalba);</w:t>
      </w:r>
      <w:r w:rsidRPr="00A4740D">
        <w:rPr>
          <w:color w:val="000000" w:themeColor="text1"/>
          <w:szCs w:val="24"/>
        </w:rPr>
        <w:t xml:space="preserve"> </w:t>
      </w:r>
      <w:r w:rsidR="00CD333F" w:rsidRPr="00A4740D">
        <w:rPr>
          <w:color w:val="000000"/>
          <w:szCs w:val="24"/>
        </w:rPr>
        <w:t xml:space="preserve">mobiliosios programėlės kūrimas (dizainas, žemėlapio </w:t>
      </w:r>
      <w:r w:rsidR="00CD333F" w:rsidRPr="00243B98">
        <w:rPr>
          <w:color w:val="000000"/>
          <w:szCs w:val="24"/>
        </w:rPr>
        <w:t xml:space="preserve">programavimas, </w:t>
      </w:r>
      <w:proofErr w:type="spellStart"/>
      <w:r w:rsidR="00243B98" w:rsidRPr="00243B98">
        <w:rPr>
          <w:color w:val="000000"/>
          <w:szCs w:val="24"/>
        </w:rPr>
        <w:t>audio</w:t>
      </w:r>
      <w:proofErr w:type="spellEnd"/>
      <w:r w:rsidR="00243B98" w:rsidRPr="00243B98">
        <w:rPr>
          <w:color w:val="000000"/>
          <w:szCs w:val="24"/>
        </w:rPr>
        <w:t xml:space="preserve"> gido </w:t>
      </w:r>
      <w:r w:rsidR="00CD333F" w:rsidRPr="00243B98">
        <w:rPr>
          <w:color w:val="000000"/>
          <w:szCs w:val="24"/>
        </w:rPr>
        <w:t>talpinimas</w:t>
      </w:r>
      <w:r w:rsidR="00CD333F" w:rsidRPr="00A4740D">
        <w:rPr>
          <w:color w:val="000000"/>
          <w:szCs w:val="24"/>
        </w:rPr>
        <w:t xml:space="preserve"> bei adaptavimas, 3D animacijų talpinimas ir pritaikymas) ir testavimas;</w:t>
      </w:r>
      <w:r w:rsidRPr="00A4740D">
        <w:rPr>
          <w:color w:val="000000"/>
          <w:szCs w:val="24"/>
        </w:rPr>
        <w:t xml:space="preserve"> </w:t>
      </w:r>
      <w:r w:rsidR="00CD333F" w:rsidRPr="00A4740D">
        <w:rPr>
          <w:color w:val="000000"/>
          <w:szCs w:val="24"/>
        </w:rPr>
        <w:t xml:space="preserve">aplikacijos su papildyta realybe sukūrimas; </w:t>
      </w:r>
      <w:r w:rsidR="00CD333F" w:rsidRPr="00A4740D">
        <w:rPr>
          <w:color w:val="000000" w:themeColor="text1"/>
          <w:szCs w:val="24"/>
        </w:rPr>
        <w:t xml:space="preserve">mokymai dirbti su programine </w:t>
      </w:r>
      <w:r w:rsidR="00CD333F" w:rsidRPr="00A4740D">
        <w:rPr>
          <w:szCs w:val="24"/>
        </w:rPr>
        <w:t>skaitmeninio turinio, autorių teisių ir licencijų kūrimo, transformavimo ir integravimo įranga</w:t>
      </w:r>
      <w:r w:rsidR="00C208C7">
        <w:rPr>
          <w:szCs w:val="24"/>
        </w:rPr>
        <w:t xml:space="preserve">, </w:t>
      </w:r>
      <w:r w:rsidR="00CD333F" w:rsidRPr="00A4740D">
        <w:rPr>
          <w:color w:val="222222"/>
          <w:szCs w:val="24"/>
        </w:rPr>
        <w:t>patirties pasidalinimo vizitai. </w:t>
      </w:r>
      <w:r w:rsidR="00C208C7" w:rsidRPr="00A4740D">
        <w:rPr>
          <w:color w:val="000000"/>
          <w:szCs w:val="24"/>
          <w:shd w:val="clear" w:color="auto" w:fill="FFFFFF"/>
        </w:rPr>
        <w:t>Projekte dalyvauja Rokiškio r. savivaldybės administracija kartu su vadovaujančiais partneriais iš Latvijos Žiemgalos planavimo regiono. Finansavimas gautas pagal 2021–2027 m. Europos teritorinio bendradarbiavimo tikslo INTERREG VI-A Latvijos ir Lietuvos bendradarbiavimo per sieną programos I –</w:t>
      </w:r>
      <w:proofErr w:type="spellStart"/>
      <w:r w:rsidR="00C208C7" w:rsidRPr="00A4740D">
        <w:rPr>
          <w:color w:val="000000"/>
          <w:szCs w:val="24"/>
          <w:shd w:val="clear" w:color="auto" w:fill="FFFFFF"/>
        </w:rPr>
        <w:t>ąjį</w:t>
      </w:r>
      <w:proofErr w:type="spellEnd"/>
      <w:r w:rsidR="00C208C7" w:rsidRPr="00A4740D">
        <w:rPr>
          <w:color w:val="000000"/>
          <w:szCs w:val="24"/>
          <w:shd w:val="clear" w:color="auto" w:fill="FFFFFF"/>
        </w:rPr>
        <w:t xml:space="preserve"> kvietimą. Planuojama projekto veiklas vykdyti  </w:t>
      </w:r>
      <w:r w:rsidR="00C208C7">
        <w:rPr>
          <w:color w:val="000000"/>
          <w:szCs w:val="24"/>
          <w:shd w:val="clear" w:color="auto" w:fill="FFFFFF"/>
        </w:rPr>
        <w:t xml:space="preserve">2024 m.-2026 m. </w:t>
      </w:r>
    </w:p>
    <w:p w14:paraId="5CEDE1EB" w14:textId="77777777" w:rsidR="00313DC4" w:rsidRDefault="00313DC4" w:rsidP="00313DC4">
      <w:pPr>
        <w:tabs>
          <w:tab w:val="left" w:pos="284"/>
        </w:tabs>
        <w:jc w:val="both"/>
        <w:rPr>
          <w:szCs w:val="24"/>
        </w:rPr>
      </w:pPr>
    </w:p>
    <w:p w14:paraId="57801A65" w14:textId="77777777" w:rsidR="006C2C86" w:rsidRDefault="006C2C86" w:rsidP="006C2C86">
      <w:pPr>
        <w:tabs>
          <w:tab w:val="left" w:pos="284"/>
        </w:tabs>
        <w:ind w:firstLine="709"/>
        <w:jc w:val="both"/>
        <w:rPr>
          <w:b/>
          <w:szCs w:val="24"/>
        </w:rPr>
      </w:pPr>
      <w:r>
        <w:t>2024 m. planuojami asignavimai programai neviršija 10 procentų, palyginti su praėjusiais 2023 metais (Rokiškio rajono savivaldybės 2023-2025 m. strateginio veiklos plano redakcijos, patvirtintos Savivaldybės tarybos 2023 m. gruodžio 21 d. sprendimu Nr. TS-331).</w:t>
      </w:r>
    </w:p>
    <w:p w14:paraId="115DD34E" w14:textId="77777777" w:rsidR="006C2C86" w:rsidRPr="005D23FF" w:rsidRDefault="006C2C86" w:rsidP="00313DC4">
      <w:pPr>
        <w:tabs>
          <w:tab w:val="left" w:pos="284"/>
        </w:tabs>
        <w:jc w:val="both"/>
        <w:rPr>
          <w:szCs w:val="24"/>
        </w:rPr>
      </w:pPr>
    </w:p>
    <w:p w14:paraId="2D00EA89" w14:textId="54F691D3" w:rsidR="00313DC4" w:rsidRPr="001D1143" w:rsidRDefault="00313DC4" w:rsidP="0080194A">
      <w:pPr>
        <w:tabs>
          <w:tab w:val="left" w:pos="284"/>
          <w:tab w:val="left" w:pos="709"/>
        </w:tabs>
        <w:ind w:firstLine="709"/>
        <w:jc w:val="both"/>
        <w:rPr>
          <w:b/>
          <w:szCs w:val="24"/>
        </w:rPr>
      </w:pPr>
      <w:r w:rsidRPr="001D1143">
        <w:rPr>
          <w:b/>
          <w:szCs w:val="24"/>
        </w:rPr>
        <w:t>Programa yra tęstinė ir neterminuota.</w:t>
      </w:r>
    </w:p>
    <w:p w14:paraId="17324E68" w14:textId="77777777" w:rsidR="00313DC4" w:rsidRPr="001D1143" w:rsidRDefault="00313DC4" w:rsidP="0080194A">
      <w:pPr>
        <w:tabs>
          <w:tab w:val="left" w:pos="284"/>
          <w:tab w:val="left" w:pos="709"/>
        </w:tabs>
        <w:ind w:firstLine="709"/>
        <w:jc w:val="both"/>
        <w:rPr>
          <w:b/>
          <w:szCs w:val="24"/>
        </w:rPr>
      </w:pPr>
    </w:p>
    <w:p w14:paraId="7FF6ADF0" w14:textId="5795C0E8" w:rsidR="00313DC4" w:rsidRPr="00370806" w:rsidRDefault="00313DC4" w:rsidP="0080194A">
      <w:pPr>
        <w:tabs>
          <w:tab w:val="left" w:pos="284"/>
          <w:tab w:val="left" w:pos="709"/>
        </w:tabs>
        <w:ind w:firstLine="709"/>
        <w:jc w:val="both"/>
        <w:rPr>
          <w:szCs w:val="24"/>
        </w:rPr>
      </w:pPr>
      <w:r w:rsidRPr="001D1143">
        <w:rPr>
          <w:b/>
          <w:szCs w:val="24"/>
        </w:rPr>
        <w:t>Programos vykdytojai</w:t>
      </w:r>
      <w:r w:rsidRPr="00C14F5F">
        <w:rPr>
          <w:szCs w:val="24"/>
        </w:rPr>
        <w:t xml:space="preserve"> – </w:t>
      </w:r>
      <w:r w:rsidR="00370806" w:rsidRPr="00370806">
        <w:rPr>
          <w:szCs w:val="24"/>
        </w:rPr>
        <w:t>Rokiškio</w:t>
      </w:r>
      <w:r w:rsidRPr="00370806">
        <w:rPr>
          <w:szCs w:val="24"/>
        </w:rPr>
        <w:t xml:space="preserve"> rajono savivaldybės administracija, </w:t>
      </w:r>
      <w:r w:rsidR="00370806" w:rsidRPr="00370806">
        <w:rPr>
          <w:szCs w:val="24"/>
        </w:rPr>
        <w:t xml:space="preserve">Rokiškio kultūros centras, Rokiškio krašto muziejus, </w:t>
      </w:r>
      <w:r w:rsidR="00370806" w:rsidRPr="00370806">
        <w:rPr>
          <w:bCs/>
          <w:szCs w:val="24"/>
        </w:rPr>
        <w:t xml:space="preserve">Rokiškio rajono savivaldybės Juozo Keliuočio viešoji biblioteka, </w:t>
      </w:r>
      <w:r w:rsidR="00370806" w:rsidRPr="00370806">
        <w:rPr>
          <w:szCs w:val="24"/>
        </w:rPr>
        <w:t>Rokiškio rajono kūno kultūros ir sporto centras, Panemunėlio universalus daugiafunkcis centras, Pandėlio universalus daugiafunkcis centras, Obelių socialinių paslaugų namai.</w:t>
      </w:r>
    </w:p>
    <w:p w14:paraId="357BDF4D" w14:textId="77777777" w:rsidR="00313DC4" w:rsidRDefault="00313DC4" w:rsidP="0080194A">
      <w:pPr>
        <w:tabs>
          <w:tab w:val="left" w:pos="284"/>
          <w:tab w:val="left" w:pos="709"/>
        </w:tabs>
        <w:ind w:firstLine="709"/>
        <w:jc w:val="both"/>
        <w:rPr>
          <w:szCs w:val="24"/>
        </w:rPr>
      </w:pPr>
    </w:p>
    <w:p w14:paraId="431D4540" w14:textId="495084AC" w:rsidR="00B92432" w:rsidRDefault="00313DC4" w:rsidP="0080194A">
      <w:pPr>
        <w:tabs>
          <w:tab w:val="left" w:pos="284"/>
          <w:tab w:val="left" w:pos="709"/>
        </w:tabs>
        <w:ind w:firstLine="709"/>
        <w:jc w:val="both"/>
        <w:rPr>
          <w:szCs w:val="24"/>
        </w:rPr>
      </w:pPr>
      <w:r w:rsidRPr="001D1143">
        <w:rPr>
          <w:b/>
          <w:szCs w:val="24"/>
        </w:rPr>
        <w:t>Programos koordinator</w:t>
      </w:r>
      <w:r w:rsidR="00BC48A4">
        <w:rPr>
          <w:b/>
          <w:szCs w:val="24"/>
        </w:rPr>
        <w:t>ė</w:t>
      </w:r>
      <w:r w:rsidR="0080194A">
        <w:rPr>
          <w:b/>
          <w:szCs w:val="24"/>
        </w:rPr>
        <w:t>:</w:t>
      </w:r>
    </w:p>
    <w:p w14:paraId="16F52DD6" w14:textId="7E84B5EA" w:rsidR="00BB513C" w:rsidRDefault="00BC48A4" w:rsidP="0080194A">
      <w:pPr>
        <w:tabs>
          <w:tab w:val="left" w:pos="284"/>
          <w:tab w:val="left" w:pos="709"/>
        </w:tabs>
        <w:ind w:firstLine="709"/>
        <w:jc w:val="both"/>
      </w:pPr>
      <w:r>
        <w:rPr>
          <w:szCs w:val="24"/>
        </w:rPr>
        <w:t xml:space="preserve">Irena Matelienė, </w:t>
      </w:r>
      <w:r w:rsidR="00370806">
        <w:rPr>
          <w:szCs w:val="24"/>
        </w:rPr>
        <w:t>K</w:t>
      </w:r>
      <w:r>
        <w:rPr>
          <w:szCs w:val="24"/>
        </w:rPr>
        <w:t>omunikacijos</w:t>
      </w:r>
      <w:r w:rsidR="00370806">
        <w:rPr>
          <w:szCs w:val="24"/>
        </w:rPr>
        <w:t xml:space="preserve"> ir kultūros</w:t>
      </w:r>
      <w:r>
        <w:rPr>
          <w:szCs w:val="24"/>
        </w:rPr>
        <w:t xml:space="preserve"> </w:t>
      </w:r>
      <w:r w:rsidR="0018385E" w:rsidRPr="00BB513C">
        <w:rPr>
          <w:szCs w:val="24"/>
        </w:rPr>
        <w:t xml:space="preserve">skyriaus </w:t>
      </w:r>
      <w:r>
        <w:rPr>
          <w:szCs w:val="24"/>
        </w:rPr>
        <w:t xml:space="preserve">vedėja, </w:t>
      </w:r>
      <w:r w:rsidR="00BB513C" w:rsidRPr="00BB513C">
        <w:rPr>
          <w:szCs w:val="24"/>
        </w:rPr>
        <w:t xml:space="preserve"> </w:t>
      </w:r>
      <w:r w:rsidR="00347CE8">
        <w:rPr>
          <w:szCs w:val="24"/>
        </w:rPr>
        <w:br/>
      </w:r>
      <w:r>
        <w:rPr>
          <w:szCs w:val="24"/>
        </w:rPr>
        <w:t>+</w:t>
      </w:r>
      <w:r w:rsidR="00BB513C" w:rsidRPr="00BB513C">
        <w:rPr>
          <w:szCs w:val="24"/>
        </w:rPr>
        <w:t>370</w:t>
      </w:r>
      <w:r>
        <w:rPr>
          <w:szCs w:val="24"/>
        </w:rPr>
        <w:t> </w:t>
      </w:r>
      <w:r w:rsidR="00BB513C" w:rsidRPr="00BB513C">
        <w:rPr>
          <w:szCs w:val="24"/>
        </w:rPr>
        <w:t>45</w:t>
      </w:r>
      <w:r>
        <w:rPr>
          <w:szCs w:val="24"/>
        </w:rPr>
        <w:t>8 71345</w:t>
      </w:r>
      <w:r w:rsidR="00BB513C" w:rsidRPr="00BB513C">
        <w:t xml:space="preserve">, el. p. </w:t>
      </w:r>
      <w:hyperlink r:id="rId26" w:history="1">
        <w:r w:rsidR="00833A86" w:rsidRPr="00552041">
          <w:rPr>
            <w:rStyle w:val="Hipersaitas"/>
          </w:rPr>
          <w:t>i.mateliene@rokiskis.lt</w:t>
        </w:r>
      </w:hyperlink>
      <w:r w:rsidR="00833A86">
        <w:t xml:space="preserve"> </w:t>
      </w:r>
    </w:p>
    <w:p w14:paraId="7BBBE6C7" w14:textId="77777777" w:rsidR="0080194A" w:rsidRPr="0050481C" w:rsidRDefault="0080194A" w:rsidP="0080194A">
      <w:pPr>
        <w:tabs>
          <w:tab w:val="left" w:pos="284"/>
          <w:tab w:val="left" w:pos="709"/>
        </w:tabs>
        <w:ind w:firstLine="709"/>
        <w:jc w:val="both"/>
        <w:rPr>
          <w:szCs w:val="24"/>
        </w:rPr>
      </w:pPr>
    </w:p>
    <w:p w14:paraId="7BB199D5" w14:textId="7F3C839C" w:rsidR="00313DC4" w:rsidRDefault="00313DC4" w:rsidP="0080194A">
      <w:pPr>
        <w:tabs>
          <w:tab w:val="left" w:pos="709"/>
        </w:tabs>
        <w:ind w:firstLine="709"/>
        <w:jc w:val="both"/>
        <w:rPr>
          <w:szCs w:val="24"/>
        </w:rPr>
      </w:pPr>
      <w:r w:rsidRPr="006B7ED9">
        <w:rPr>
          <w:b/>
          <w:bCs/>
          <w:szCs w:val="24"/>
        </w:rPr>
        <w:t>3 lentelė. 2024-2026 metų 0</w:t>
      </w:r>
      <w:r>
        <w:rPr>
          <w:b/>
          <w:bCs/>
          <w:szCs w:val="24"/>
        </w:rPr>
        <w:t>3</w:t>
      </w:r>
      <w:r w:rsidRPr="006B7ED9">
        <w:rPr>
          <w:b/>
          <w:bCs/>
          <w:szCs w:val="24"/>
        </w:rPr>
        <w:t xml:space="preserve"> </w:t>
      </w:r>
      <w:r w:rsidR="00370806">
        <w:rPr>
          <w:b/>
          <w:color w:val="000000" w:themeColor="text1"/>
        </w:rPr>
        <w:t>Kultūros, sporto</w:t>
      </w:r>
      <w:r w:rsidR="00EF7F6B">
        <w:rPr>
          <w:b/>
          <w:color w:val="000000" w:themeColor="text1"/>
        </w:rPr>
        <w:t xml:space="preserve"> ir</w:t>
      </w:r>
      <w:r w:rsidR="00370806">
        <w:rPr>
          <w:b/>
          <w:color w:val="000000" w:themeColor="text1"/>
        </w:rPr>
        <w:t xml:space="preserve"> bendruomenės</w:t>
      </w:r>
      <w:r w:rsidR="00EF7F6B">
        <w:rPr>
          <w:b/>
          <w:color w:val="000000" w:themeColor="text1"/>
        </w:rPr>
        <w:t xml:space="preserve"> </w:t>
      </w:r>
      <w:r w:rsidR="00370806">
        <w:rPr>
          <w:b/>
          <w:color w:val="000000" w:themeColor="text1"/>
        </w:rPr>
        <w:t>gyvenimo aktyvinimo</w:t>
      </w:r>
      <w:r w:rsidR="00370806" w:rsidRPr="006B7ED9">
        <w:rPr>
          <w:b/>
          <w:bCs/>
          <w:szCs w:val="24"/>
        </w:rPr>
        <w:t xml:space="preserve"> </w:t>
      </w:r>
      <w:r w:rsidRPr="006B7ED9">
        <w:rPr>
          <w:b/>
          <w:bCs/>
          <w:szCs w:val="24"/>
        </w:rPr>
        <w:t>programos uždaviniai, priemonės, asignavimai ir kitos lėšos (tūkst. eurų)</w:t>
      </w:r>
      <w:r>
        <w:rPr>
          <w:b/>
          <w:bCs/>
          <w:szCs w:val="24"/>
        </w:rPr>
        <w:t xml:space="preserve"> </w:t>
      </w:r>
      <w:r w:rsidRPr="006B7ED9">
        <w:rPr>
          <w:bCs/>
          <w:szCs w:val="24"/>
        </w:rPr>
        <w:t>pateikiam</w:t>
      </w:r>
      <w:r w:rsidR="007E781A">
        <w:rPr>
          <w:bCs/>
          <w:szCs w:val="24"/>
        </w:rPr>
        <w:t>os</w:t>
      </w:r>
      <w:r w:rsidRPr="006B7ED9">
        <w:rPr>
          <w:bCs/>
          <w:szCs w:val="24"/>
        </w:rPr>
        <w:t xml:space="preserve"> </w:t>
      </w:r>
      <w:r w:rsidRPr="000E6BC7">
        <w:rPr>
          <w:szCs w:val="24"/>
        </w:rPr>
        <w:t>Microsoft Excel format</w:t>
      </w:r>
      <w:r w:rsidR="000E6BC7" w:rsidRPr="000E6BC7">
        <w:rPr>
          <w:szCs w:val="24"/>
        </w:rPr>
        <w:t>u</w:t>
      </w:r>
      <w:r w:rsidRPr="000E6BC7">
        <w:rPr>
          <w:szCs w:val="24"/>
        </w:rPr>
        <w:t>.</w:t>
      </w:r>
    </w:p>
    <w:p w14:paraId="676776EA" w14:textId="77777777" w:rsidR="00313DC4" w:rsidRDefault="00313DC4" w:rsidP="0080194A">
      <w:pPr>
        <w:tabs>
          <w:tab w:val="left" w:pos="709"/>
        </w:tabs>
        <w:ind w:firstLine="709"/>
        <w:jc w:val="both"/>
        <w:rPr>
          <w:b/>
          <w:bCs/>
          <w:szCs w:val="24"/>
        </w:rPr>
      </w:pPr>
    </w:p>
    <w:p w14:paraId="0749D6A3" w14:textId="214D3955" w:rsidR="00313DC4" w:rsidRPr="00E80C62" w:rsidRDefault="00313DC4" w:rsidP="00E80C62">
      <w:pPr>
        <w:tabs>
          <w:tab w:val="left" w:pos="709"/>
        </w:tabs>
        <w:ind w:firstLine="709"/>
        <w:jc w:val="both"/>
        <w:rPr>
          <w:b/>
          <w:color w:val="000000" w:themeColor="text1"/>
        </w:rPr>
      </w:pPr>
      <w:r>
        <w:rPr>
          <w:b/>
          <w:bCs/>
          <w:szCs w:val="24"/>
        </w:rPr>
        <w:t xml:space="preserve">4 lentelė. </w:t>
      </w:r>
      <w:r w:rsidR="00370806" w:rsidRPr="006B7ED9">
        <w:rPr>
          <w:b/>
          <w:bCs/>
          <w:szCs w:val="24"/>
        </w:rPr>
        <w:t>2024-2026 metų 0</w:t>
      </w:r>
      <w:r w:rsidR="00370806">
        <w:rPr>
          <w:b/>
          <w:bCs/>
          <w:szCs w:val="24"/>
        </w:rPr>
        <w:t>3</w:t>
      </w:r>
      <w:r w:rsidR="00370806" w:rsidRPr="006B7ED9">
        <w:rPr>
          <w:b/>
          <w:bCs/>
          <w:szCs w:val="24"/>
        </w:rPr>
        <w:t xml:space="preserve"> </w:t>
      </w:r>
      <w:r w:rsidR="00370806">
        <w:rPr>
          <w:b/>
          <w:color w:val="000000" w:themeColor="text1"/>
        </w:rPr>
        <w:t>Kultūros, sporto</w:t>
      </w:r>
      <w:r w:rsidR="00EF7F6B">
        <w:rPr>
          <w:b/>
          <w:color w:val="000000" w:themeColor="text1"/>
        </w:rPr>
        <w:t xml:space="preserve"> ir</w:t>
      </w:r>
      <w:r w:rsidR="00370806">
        <w:rPr>
          <w:b/>
          <w:color w:val="000000" w:themeColor="text1"/>
        </w:rPr>
        <w:t xml:space="preserve"> bendruomenės</w:t>
      </w:r>
      <w:r w:rsidR="00EF7F6B">
        <w:rPr>
          <w:b/>
          <w:color w:val="000000" w:themeColor="text1"/>
        </w:rPr>
        <w:t xml:space="preserve"> </w:t>
      </w:r>
      <w:r w:rsidR="00370806">
        <w:rPr>
          <w:b/>
          <w:color w:val="000000" w:themeColor="text1"/>
        </w:rPr>
        <w:t>gyvenimo aktyvinimo</w:t>
      </w:r>
      <w:r w:rsidR="00370806" w:rsidRPr="006B7ED9">
        <w:rPr>
          <w:b/>
          <w:bCs/>
          <w:szCs w:val="24"/>
        </w:rPr>
        <w:t xml:space="preserve"> </w:t>
      </w:r>
      <w:r w:rsidR="00370806">
        <w:rPr>
          <w:b/>
          <w:bCs/>
          <w:szCs w:val="24"/>
        </w:rPr>
        <w:t>p</w:t>
      </w:r>
      <w:r>
        <w:rPr>
          <w:b/>
          <w:bCs/>
          <w:szCs w:val="24"/>
        </w:rPr>
        <w:t>rogramos uždaviniai, priemonės ir jų stebėsenos rodikliai</w:t>
      </w:r>
      <w:r>
        <w:rPr>
          <w:szCs w:val="24"/>
        </w:rPr>
        <w:t xml:space="preserve"> </w:t>
      </w:r>
      <w:r w:rsidRPr="006B7ED9">
        <w:rPr>
          <w:bCs/>
          <w:szCs w:val="24"/>
        </w:rPr>
        <w:t>pateikiam</w:t>
      </w:r>
      <w:r w:rsidR="007E781A">
        <w:rPr>
          <w:bCs/>
          <w:szCs w:val="24"/>
        </w:rPr>
        <w:t>i</w:t>
      </w:r>
      <w:r w:rsidRPr="006B7ED9">
        <w:rPr>
          <w:bCs/>
          <w:szCs w:val="24"/>
        </w:rPr>
        <w:t xml:space="preserve"> </w:t>
      </w:r>
      <w:r>
        <w:rPr>
          <w:szCs w:val="24"/>
        </w:rPr>
        <w:t>Microsoft Excel format</w:t>
      </w:r>
      <w:r w:rsidR="000E6BC7">
        <w:rPr>
          <w:szCs w:val="24"/>
        </w:rPr>
        <w:t>u</w:t>
      </w:r>
      <w:r>
        <w:rPr>
          <w:szCs w:val="24"/>
        </w:rPr>
        <w:t>.</w:t>
      </w:r>
    </w:p>
    <w:p w14:paraId="7C0C06EC" w14:textId="77777777" w:rsidR="00C208C7" w:rsidRDefault="00C208C7">
      <w:pPr>
        <w:spacing w:after="160" w:line="259" w:lineRule="auto"/>
        <w:rPr>
          <w:bCs/>
          <w:szCs w:val="24"/>
        </w:rPr>
      </w:pPr>
    </w:p>
    <w:p w14:paraId="316F0D36" w14:textId="77777777" w:rsidR="00E80C62" w:rsidRDefault="00E80C62">
      <w:pPr>
        <w:spacing w:after="160" w:line="259" w:lineRule="auto"/>
        <w:rPr>
          <w:bCs/>
          <w:szCs w:val="24"/>
        </w:rPr>
      </w:pPr>
    </w:p>
    <w:p w14:paraId="0C24E95F" w14:textId="77777777" w:rsidR="00E80C62" w:rsidRDefault="00E80C62">
      <w:pPr>
        <w:spacing w:after="160" w:line="259" w:lineRule="auto"/>
        <w:rPr>
          <w:bCs/>
          <w:szCs w:val="24"/>
        </w:rPr>
      </w:pPr>
    </w:p>
    <w:p w14:paraId="13250335" w14:textId="77777777" w:rsidR="00E80C62" w:rsidRDefault="00E80C62">
      <w:pPr>
        <w:spacing w:after="160" w:line="259" w:lineRule="auto"/>
        <w:rPr>
          <w:bCs/>
          <w:szCs w:val="24"/>
        </w:rPr>
      </w:pPr>
    </w:p>
    <w:p w14:paraId="5DD91DF2" w14:textId="77777777" w:rsidR="00E80C62" w:rsidRDefault="00E80C62">
      <w:pPr>
        <w:spacing w:after="160" w:line="259" w:lineRule="auto"/>
        <w:rPr>
          <w:bCs/>
          <w:szCs w:val="24"/>
        </w:rPr>
      </w:pPr>
    </w:p>
    <w:p w14:paraId="07902106" w14:textId="77777777" w:rsidR="00C63E11" w:rsidRDefault="00C63E11" w:rsidP="00C63E11">
      <w:pPr>
        <w:jc w:val="center"/>
        <w:rPr>
          <w:b/>
          <w:bCs/>
          <w:szCs w:val="24"/>
        </w:rPr>
      </w:pPr>
    </w:p>
    <w:p w14:paraId="3F4F89B1" w14:textId="6338026E" w:rsidR="00C63E11" w:rsidRDefault="00C63E11" w:rsidP="00C63E11">
      <w:pPr>
        <w:jc w:val="center"/>
        <w:rPr>
          <w:b/>
          <w:bCs/>
          <w:szCs w:val="24"/>
        </w:rPr>
      </w:pPr>
      <w:r>
        <w:rPr>
          <w:noProof/>
          <w:szCs w:val="24"/>
          <w:lang w:val="en-US"/>
        </w:rPr>
        <mc:AlternateContent>
          <mc:Choice Requires="wps">
            <w:drawing>
              <wp:anchor distT="0" distB="0" distL="114300" distR="114300" simplePos="0" relativeHeight="251675648" behindDoc="0" locked="0" layoutInCell="1" allowOverlap="1" wp14:anchorId="76C210B2" wp14:editId="0E077B99">
                <wp:simplePos x="0" y="0"/>
                <wp:positionH relativeFrom="column">
                  <wp:posOffset>0</wp:posOffset>
                </wp:positionH>
                <wp:positionV relativeFrom="paragraph">
                  <wp:posOffset>-635</wp:posOffset>
                </wp:positionV>
                <wp:extent cx="6025662" cy="328197"/>
                <wp:effectExtent l="0" t="0" r="0" b="0"/>
                <wp:wrapNone/>
                <wp:docPr id="1273374628" name="Stačiakampis 1273374628"/>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3FBEC03F" w14:textId="68074D6B" w:rsidR="00C63E11" w:rsidRPr="005C6227" w:rsidRDefault="00C63E11" w:rsidP="00C63E11">
                            <w:pPr>
                              <w:jc w:val="center"/>
                              <w:rPr>
                                <w:b/>
                                <w:color w:val="000000" w:themeColor="text1"/>
                              </w:rPr>
                            </w:pPr>
                            <w:r w:rsidRPr="005C6227">
                              <w:rPr>
                                <w:b/>
                                <w:color w:val="000000" w:themeColor="text1"/>
                              </w:rPr>
                              <w:t>0</w:t>
                            </w:r>
                            <w:r>
                              <w:rPr>
                                <w:b/>
                                <w:color w:val="000000" w:themeColor="text1"/>
                              </w:rPr>
                              <w:t>4</w:t>
                            </w:r>
                            <w:r w:rsidRPr="005C6227">
                              <w:rPr>
                                <w:b/>
                                <w:color w:val="000000" w:themeColor="text1"/>
                              </w:rPr>
                              <w:t xml:space="preserve"> </w:t>
                            </w:r>
                            <w:r>
                              <w:rPr>
                                <w:b/>
                                <w:color w:val="000000" w:themeColor="text1"/>
                              </w:rPr>
                              <w:t xml:space="preserve">Socialinės paramos ir sveikatos apsaugos paslaugų kokybės gerinimo </w:t>
                            </w:r>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C210B2" id="Stačiakampis 1273374628" o:spid="_x0000_s1028" style="position:absolute;left:0;text-align:left;margin-left:0;margin-top:-.05pt;width:474.45pt;height:25.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" fillcolor="#dae3f3" stroked="f" strokeweight="1pt">
                <v:textbox>
                  <w:txbxContent>
                    <w:p w14:paraId="3FBEC03F" w14:textId="68074D6B" w:rsidR="00C63E11" w:rsidRPr="005C6227" w:rsidRDefault="00C63E11" w:rsidP="00C63E11">
                      <w:pPr>
                        <w:jc w:val="center"/>
                        <w:rPr>
                          <w:b/>
                          <w:color w:val="000000" w:themeColor="text1"/>
                        </w:rPr>
                      </w:pPr>
                      <w:r w:rsidRPr="005C6227">
                        <w:rPr>
                          <w:b/>
                          <w:color w:val="000000" w:themeColor="text1"/>
                        </w:rPr>
                        <w:t>0</w:t>
                      </w:r>
                      <w:r>
                        <w:rPr>
                          <w:b/>
                          <w:color w:val="000000" w:themeColor="text1"/>
                        </w:rPr>
                        <w:t>4</w:t>
                      </w:r>
                      <w:r w:rsidRPr="005C6227">
                        <w:rPr>
                          <w:b/>
                          <w:color w:val="000000" w:themeColor="text1"/>
                        </w:rPr>
                        <w:t xml:space="preserve"> </w:t>
                      </w:r>
                      <w:r>
                        <w:rPr>
                          <w:b/>
                          <w:color w:val="000000" w:themeColor="text1"/>
                        </w:rPr>
                        <w:t xml:space="preserve">Socialinės paramos ir sveikatos apsaugos paslaugų kokybės gerinimo </w:t>
                      </w:r>
                      <w:r w:rsidRPr="005C6227">
                        <w:rPr>
                          <w:b/>
                          <w:color w:val="000000" w:themeColor="text1"/>
                        </w:rPr>
                        <w:t>program</w:t>
                      </w:r>
                      <w:r>
                        <w:rPr>
                          <w:b/>
                          <w:color w:val="000000" w:themeColor="text1"/>
                        </w:rPr>
                        <w:t>a</w:t>
                      </w:r>
                    </w:p>
                  </w:txbxContent>
                </v:textbox>
              </v:rect>
            </w:pict>
          </mc:Fallback>
        </mc:AlternateContent>
      </w:r>
    </w:p>
    <w:p w14:paraId="69623313" w14:textId="77777777" w:rsidR="00C63E11" w:rsidRDefault="00C63E11" w:rsidP="00C63E11">
      <w:pPr>
        <w:jc w:val="center"/>
        <w:rPr>
          <w:b/>
          <w:bCs/>
          <w:szCs w:val="24"/>
        </w:rPr>
      </w:pPr>
    </w:p>
    <w:p w14:paraId="774E4FB1" w14:textId="77777777" w:rsidR="00C63E11" w:rsidRDefault="00C63E11" w:rsidP="00C63E11">
      <w:pPr>
        <w:jc w:val="center"/>
        <w:rPr>
          <w:b/>
          <w:bCs/>
          <w:szCs w:val="24"/>
        </w:rPr>
      </w:pPr>
    </w:p>
    <w:p w14:paraId="125439CE" w14:textId="2FA2B3A0" w:rsidR="00C63E11" w:rsidRPr="003C04DE" w:rsidRDefault="003132FC" w:rsidP="00C63E11">
      <w:pPr>
        <w:jc w:val="center"/>
        <w:rPr>
          <w:b/>
          <w:bCs/>
        </w:rPr>
      </w:pPr>
      <w:r>
        <w:rPr>
          <w:b/>
          <w:bCs/>
          <w:szCs w:val="24"/>
        </w:rPr>
        <w:t>5</w:t>
      </w:r>
      <w:r w:rsidR="00C63E11">
        <w:rPr>
          <w:b/>
          <w:bCs/>
          <w:szCs w:val="24"/>
        </w:rPr>
        <w:t xml:space="preserve"> grafikas</w:t>
      </w:r>
      <w:r w:rsidR="00C63E11">
        <w:rPr>
          <w:b/>
          <w:bCs/>
          <w:i/>
          <w:szCs w:val="24"/>
        </w:rPr>
        <w:t xml:space="preserve">. </w:t>
      </w:r>
      <w:r w:rsidR="00C63E11">
        <w:rPr>
          <w:b/>
          <w:color w:val="000000" w:themeColor="text1"/>
        </w:rPr>
        <w:t xml:space="preserve">Socialinės paramos ir sveikatos apsaugos paslaugų kokybės gerinimo </w:t>
      </w:r>
      <w:r w:rsidR="00C63E11">
        <w:rPr>
          <w:b/>
          <w:bCs/>
        </w:rPr>
        <w:t>programa ir jos uždaviniai</w:t>
      </w:r>
    </w:p>
    <w:p w14:paraId="443A5B18" w14:textId="77777777" w:rsidR="00C63E11" w:rsidRDefault="00C63E11" w:rsidP="00C63E11">
      <w:pPr>
        <w:jc w:val="center"/>
        <w:rPr>
          <w:b/>
          <w:bCs/>
          <w:szCs w:val="24"/>
        </w:rPr>
      </w:pPr>
    </w:p>
    <w:p w14:paraId="0DC57798" w14:textId="77777777" w:rsidR="00C63E11" w:rsidRDefault="00C63E11" w:rsidP="00C63E11">
      <w:pPr>
        <w:rPr>
          <w:b/>
          <w:bCs/>
          <w:szCs w:val="24"/>
        </w:rPr>
      </w:pPr>
      <w:r>
        <w:rPr>
          <w:b/>
          <w:bCs/>
          <w:i/>
          <w:noProof/>
          <w:color w:val="808080"/>
          <w:szCs w:val="24"/>
          <w:lang w:val="en-US"/>
        </w:rPr>
        <w:drawing>
          <wp:inline distT="0" distB="0" distL="0" distR="0" wp14:anchorId="6706332A" wp14:editId="4AF4B472">
            <wp:extent cx="5486400" cy="4199945"/>
            <wp:effectExtent l="0" t="0" r="0" b="10160"/>
            <wp:docPr id="1228998425" name="Diagrama 12289984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B89CDD2" w14:textId="77777777" w:rsidR="00C63E11" w:rsidRDefault="00C63E11" w:rsidP="00C63E11">
      <w:pPr>
        <w:rPr>
          <w:b/>
          <w:bCs/>
          <w:szCs w:val="24"/>
        </w:rPr>
      </w:pPr>
    </w:p>
    <w:p w14:paraId="2E77D06D" w14:textId="1C2A153E" w:rsidR="00C63E11" w:rsidRPr="00A003F7" w:rsidRDefault="00C63E11" w:rsidP="00A003F7">
      <w:pPr>
        <w:pStyle w:val="prastasiniatinklio"/>
        <w:spacing w:before="0" w:beforeAutospacing="0" w:after="0" w:afterAutospacing="0"/>
        <w:ind w:firstLine="709"/>
        <w:jc w:val="both"/>
        <w:rPr>
          <w:bCs/>
        </w:rPr>
      </w:pPr>
      <w:r>
        <w:rPr>
          <w:bCs/>
        </w:rPr>
        <w:t>Pagal šią p</w:t>
      </w:r>
      <w:r w:rsidRPr="00CB777B">
        <w:rPr>
          <w:bCs/>
        </w:rPr>
        <w:t>rogram</w:t>
      </w:r>
      <w:r>
        <w:rPr>
          <w:bCs/>
        </w:rPr>
        <w:t>ą</w:t>
      </w:r>
      <w:r w:rsidRPr="008F3149">
        <w:rPr>
          <w:bCs/>
        </w:rPr>
        <w:t xml:space="preserve"> užsibrėžta </w:t>
      </w:r>
      <w:r w:rsidRPr="001D4C2F">
        <w:rPr>
          <w:bCs/>
        </w:rPr>
        <w:t xml:space="preserve">įgyvendinti </w:t>
      </w:r>
      <w:r w:rsidR="00095A17">
        <w:rPr>
          <w:bCs/>
        </w:rPr>
        <w:t>4</w:t>
      </w:r>
      <w:r w:rsidRPr="001D4C2F">
        <w:rPr>
          <w:bCs/>
        </w:rPr>
        <w:t xml:space="preserve"> uždavinius</w:t>
      </w:r>
      <w:r>
        <w:rPr>
          <w:bCs/>
        </w:rPr>
        <w:t>:</w:t>
      </w:r>
    </w:p>
    <w:p w14:paraId="696B27D5" w14:textId="57D667F0" w:rsidR="00C63E11" w:rsidRPr="00DF3AD4" w:rsidRDefault="00A003F7" w:rsidP="00A003F7">
      <w:pPr>
        <w:pStyle w:val="prastasiniatinklio"/>
        <w:ind w:firstLine="720"/>
        <w:jc w:val="both"/>
        <w:rPr>
          <w:rFonts w:eastAsia="+mn-ea"/>
          <w:b/>
          <w:bCs/>
          <w:i/>
          <w:color w:val="4472C4" w:themeColor="accent1"/>
        </w:rPr>
      </w:pPr>
      <w:r w:rsidRPr="00DF3AD4">
        <w:rPr>
          <w:rFonts w:eastAsia="+mn-ea"/>
          <w:b/>
          <w:i/>
          <w:color w:val="4472C4" w:themeColor="accent1"/>
        </w:rPr>
        <w:t>04</w:t>
      </w:r>
      <w:r w:rsidR="00C63E11" w:rsidRPr="00DF3AD4">
        <w:rPr>
          <w:rFonts w:eastAsia="+mn-ea"/>
          <w:b/>
          <w:i/>
          <w:color w:val="4472C4" w:themeColor="accent1"/>
        </w:rPr>
        <w:t xml:space="preserve">-01-01 Tęstinės veiklos uždavinys. </w:t>
      </w:r>
      <w:r w:rsidRPr="00DF3AD4">
        <w:rPr>
          <w:rFonts w:eastAsia="+mn-ea"/>
          <w:b/>
          <w:bCs/>
          <w:i/>
          <w:color w:val="4472C4" w:themeColor="accent1"/>
        </w:rPr>
        <w:t>Užtikrinti Lietuvos Respublikos įstatymais, Vyriausybės nutarimais ir kitais teisės aktais numatytų socialinių išmokų ir kompensacijų mokėjimą</w:t>
      </w:r>
    </w:p>
    <w:p w14:paraId="4EE40AAB" w14:textId="77777777" w:rsidR="00C63E11" w:rsidRPr="00D800D7" w:rsidRDefault="00C63E11" w:rsidP="00C63E11">
      <w:pPr>
        <w:ind w:firstLine="709"/>
        <w:jc w:val="both"/>
        <w:rPr>
          <w:bCs/>
          <w:szCs w:val="24"/>
        </w:rPr>
      </w:pPr>
      <w:r>
        <w:t>N</w:t>
      </w:r>
      <w:r w:rsidRPr="00D10C5D">
        <w:t xml:space="preserve">umatoma vykdyti </w:t>
      </w:r>
      <w:r>
        <w:t>šias</w:t>
      </w:r>
      <w:r w:rsidRPr="00D10C5D">
        <w:t xml:space="preserve"> priemones:</w:t>
      </w:r>
    </w:p>
    <w:p w14:paraId="1D7A185E" w14:textId="03C4823D" w:rsidR="00C63E11" w:rsidRDefault="00C63E11" w:rsidP="00C63E11">
      <w:pPr>
        <w:ind w:firstLine="709"/>
        <w:jc w:val="both"/>
        <w:rPr>
          <w:bCs/>
          <w:szCs w:val="24"/>
        </w:rPr>
      </w:pPr>
      <w:r w:rsidRPr="00DA0390">
        <w:rPr>
          <w:rFonts w:eastAsia="+mn-ea"/>
          <w:b/>
          <w:color w:val="000000"/>
          <w:szCs w:val="24"/>
        </w:rPr>
        <w:t>0</w:t>
      </w:r>
      <w:r w:rsidR="00095A17">
        <w:rPr>
          <w:rFonts w:eastAsia="+mn-ea"/>
          <w:b/>
          <w:color w:val="000000"/>
          <w:szCs w:val="24"/>
        </w:rPr>
        <w:t>4</w:t>
      </w:r>
      <w:r w:rsidRPr="00DA0390">
        <w:rPr>
          <w:rFonts w:eastAsia="+mn-ea"/>
          <w:b/>
          <w:color w:val="000000"/>
          <w:szCs w:val="24"/>
        </w:rPr>
        <w:t>-01-01-01</w:t>
      </w:r>
      <w:r>
        <w:rPr>
          <w:rFonts w:eastAsia="+mn-ea"/>
          <w:b/>
          <w:i/>
          <w:color w:val="000000"/>
          <w:szCs w:val="24"/>
        </w:rPr>
        <w:t xml:space="preserve"> </w:t>
      </w:r>
      <w:r w:rsidR="00095A17" w:rsidRPr="00095A17">
        <w:rPr>
          <w:b/>
          <w:bCs/>
          <w:szCs w:val="24"/>
        </w:rPr>
        <w:t>Tikslinių išmokų skyrimas ir mokėjimas</w:t>
      </w:r>
      <w:r w:rsidR="00095A17">
        <w:rPr>
          <w:b/>
          <w:bCs/>
          <w:szCs w:val="24"/>
        </w:rPr>
        <w:t>.</w:t>
      </w:r>
      <w:r>
        <w:rPr>
          <w:b/>
          <w:bCs/>
          <w:szCs w:val="24"/>
        </w:rPr>
        <w:t xml:space="preserve"> </w:t>
      </w:r>
      <w:r w:rsidRPr="00393516">
        <w:rPr>
          <w:bCs/>
          <w:szCs w:val="24"/>
        </w:rPr>
        <w:t>Vykdant priemonę, išmokamos teisės aktuose</w:t>
      </w:r>
      <w:r>
        <w:rPr>
          <w:bCs/>
          <w:szCs w:val="24"/>
        </w:rPr>
        <w:t xml:space="preserve"> –</w:t>
      </w:r>
      <w:r w:rsidRPr="005C36D7">
        <w:rPr>
          <w:bCs/>
          <w:szCs w:val="24"/>
        </w:rPr>
        <w:t xml:space="preserve">LR </w:t>
      </w:r>
      <w:r w:rsidR="005A6856">
        <w:rPr>
          <w:bCs/>
          <w:szCs w:val="24"/>
        </w:rPr>
        <w:t xml:space="preserve">tikslinių kompensacijų įstatyme </w:t>
      </w:r>
      <w:r w:rsidRPr="00D5528C">
        <w:rPr>
          <w:bCs/>
          <w:szCs w:val="24"/>
        </w:rPr>
        <w:t xml:space="preserve">numatytos </w:t>
      </w:r>
      <w:r w:rsidR="00F32110">
        <w:rPr>
          <w:bCs/>
          <w:szCs w:val="24"/>
        </w:rPr>
        <w:t>tikslinės išmokos.</w:t>
      </w:r>
    </w:p>
    <w:p w14:paraId="4309C85D" w14:textId="3D376A32" w:rsidR="00095A17" w:rsidRPr="00D92A9A" w:rsidRDefault="00095A17" w:rsidP="00C63E11">
      <w:pPr>
        <w:ind w:firstLine="709"/>
        <w:jc w:val="both"/>
        <w:rPr>
          <w:bCs/>
          <w:szCs w:val="24"/>
        </w:rPr>
      </w:pPr>
      <w:r w:rsidRPr="00095A17">
        <w:rPr>
          <w:b/>
          <w:szCs w:val="24"/>
        </w:rPr>
        <w:t>04-01-01-02</w:t>
      </w:r>
      <w:r w:rsidR="00475EEC">
        <w:rPr>
          <w:b/>
          <w:szCs w:val="24"/>
        </w:rPr>
        <w:t xml:space="preserve"> </w:t>
      </w:r>
      <w:r w:rsidR="00475EEC" w:rsidRPr="00475EEC">
        <w:rPr>
          <w:b/>
          <w:szCs w:val="24"/>
        </w:rPr>
        <w:t>Išmokų vaikams skyrimas ir mokėjimas</w:t>
      </w:r>
      <w:r w:rsidR="00475EEC">
        <w:rPr>
          <w:b/>
          <w:szCs w:val="24"/>
        </w:rPr>
        <w:t>.</w:t>
      </w:r>
      <w:r w:rsidR="00D92A9A">
        <w:rPr>
          <w:b/>
          <w:szCs w:val="24"/>
        </w:rPr>
        <w:t xml:space="preserve"> </w:t>
      </w:r>
      <w:r w:rsidR="00D92A9A" w:rsidRPr="00D92A9A">
        <w:rPr>
          <w:bCs/>
          <w:szCs w:val="24"/>
        </w:rPr>
        <w:t>Vykdant priemonę teisės aktų nustatyta tvarka mokamos išmokos vaikams.</w:t>
      </w:r>
    </w:p>
    <w:p w14:paraId="7AF5F964" w14:textId="09B46C13" w:rsidR="00F32110" w:rsidRDefault="00095A17" w:rsidP="00F32110">
      <w:pPr>
        <w:ind w:firstLine="709"/>
        <w:jc w:val="both"/>
        <w:rPr>
          <w:bCs/>
          <w:szCs w:val="24"/>
        </w:rPr>
      </w:pPr>
      <w:r w:rsidRPr="00095A17">
        <w:rPr>
          <w:b/>
          <w:szCs w:val="24"/>
        </w:rPr>
        <w:t>04-01-01-03</w:t>
      </w:r>
      <w:r w:rsidR="00475EEC">
        <w:rPr>
          <w:b/>
          <w:szCs w:val="24"/>
        </w:rPr>
        <w:t xml:space="preserve"> </w:t>
      </w:r>
      <w:r w:rsidR="00475EEC" w:rsidRPr="00475EEC">
        <w:rPr>
          <w:b/>
          <w:szCs w:val="24"/>
        </w:rPr>
        <w:t>Kompensacijų už būsto šildymą, kietą kurą, šaltą vandenį skyrimas ir mokėjimas</w:t>
      </w:r>
      <w:r w:rsidR="00475EEC">
        <w:rPr>
          <w:b/>
          <w:szCs w:val="24"/>
        </w:rPr>
        <w:t>.</w:t>
      </w:r>
      <w:r w:rsidR="0004679B">
        <w:rPr>
          <w:b/>
          <w:szCs w:val="24"/>
        </w:rPr>
        <w:t xml:space="preserve"> </w:t>
      </w:r>
      <w:r w:rsidR="001F765A" w:rsidRPr="00101560">
        <w:rPr>
          <w:bCs/>
          <w:szCs w:val="24"/>
        </w:rPr>
        <w:t>Pagal priemonę mokamos kompensacijos vadovaujantis</w:t>
      </w:r>
      <w:r w:rsidR="001F765A" w:rsidRPr="00101560">
        <w:rPr>
          <w:bCs/>
          <w:sz w:val="28"/>
          <w:szCs w:val="28"/>
        </w:rPr>
        <w:t xml:space="preserve"> </w:t>
      </w:r>
      <w:r w:rsidR="001F765A" w:rsidRPr="00101560">
        <w:rPr>
          <w:bCs/>
          <w:szCs w:val="24"/>
        </w:rPr>
        <w:t xml:space="preserve">LR piniginės socialinės paramos nepasiturintiems gyventojams įstatymu ir </w:t>
      </w:r>
      <w:r w:rsidR="001F765A">
        <w:rPr>
          <w:bCs/>
          <w:szCs w:val="24"/>
        </w:rPr>
        <w:t>Rokiškio</w:t>
      </w:r>
      <w:r w:rsidR="001F765A" w:rsidRPr="00101560">
        <w:rPr>
          <w:bCs/>
          <w:szCs w:val="24"/>
        </w:rPr>
        <w:t xml:space="preserve"> rajono savivaldybės </w:t>
      </w:r>
      <w:r w:rsidR="00F32110" w:rsidRPr="005C36D7">
        <w:rPr>
          <w:bCs/>
          <w:szCs w:val="24"/>
        </w:rPr>
        <w:t xml:space="preserve">tarybos </w:t>
      </w:r>
      <w:r w:rsidR="005A6856">
        <w:rPr>
          <w:bCs/>
          <w:szCs w:val="24"/>
        </w:rPr>
        <w:t xml:space="preserve">2023 m. rugsėjo 28 d. </w:t>
      </w:r>
      <w:r w:rsidR="00F32110" w:rsidRPr="0004679B">
        <w:rPr>
          <w:bCs/>
          <w:szCs w:val="24"/>
        </w:rPr>
        <w:t>sprendim</w:t>
      </w:r>
      <w:r w:rsidR="00F32110">
        <w:rPr>
          <w:bCs/>
          <w:szCs w:val="24"/>
        </w:rPr>
        <w:t xml:space="preserve">u </w:t>
      </w:r>
      <w:r w:rsidR="005A6856">
        <w:rPr>
          <w:bCs/>
          <w:szCs w:val="24"/>
        </w:rPr>
        <w:t xml:space="preserve">Nr. TS-275 </w:t>
      </w:r>
      <w:r w:rsidR="00F32110" w:rsidRPr="00D5528C">
        <w:rPr>
          <w:bCs/>
          <w:szCs w:val="24"/>
        </w:rPr>
        <w:t xml:space="preserve">patvirtintame Piniginės socialinės paramos nepasiturintiems gyventojams teikimo tvarkos apraše numatytos </w:t>
      </w:r>
      <w:r w:rsidR="00F32110">
        <w:rPr>
          <w:bCs/>
          <w:szCs w:val="24"/>
        </w:rPr>
        <w:t>kompensacijos.</w:t>
      </w:r>
    </w:p>
    <w:p w14:paraId="3CD5A438" w14:textId="496D64B8" w:rsidR="00095A17" w:rsidRPr="00475EEC" w:rsidRDefault="00095A17" w:rsidP="00475EEC">
      <w:pPr>
        <w:ind w:firstLine="709"/>
        <w:jc w:val="both"/>
        <w:rPr>
          <w:bCs/>
          <w:szCs w:val="24"/>
        </w:rPr>
      </w:pPr>
      <w:r w:rsidRPr="00095A17">
        <w:rPr>
          <w:b/>
          <w:szCs w:val="24"/>
        </w:rPr>
        <w:lastRenderedPageBreak/>
        <w:t>04-01-01-04</w:t>
      </w:r>
      <w:r w:rsidR="00475EEC">
        <w:rPr>
          <w:b/>
          <w:szCs w:val="24"/>
        </w:rPr>
        <w:t xml:space="preserve"> </w:t>
      </w:r>
      <w:r w:rsidR="00475EEC" w:rsidRPr="00475EEC">
        <w:rPr>
          <w:b/>
          <w:szCs w:val="24"/>
        </w:rPr>
        <w:t>Laidojimo pašalpų mokėjimas</w:t>
      </w:r>
      <w:r w:rsidR="00475EEC">
        <w:rPr>
          <w:b/>
          <w:szCs w:val="24"/>
        </w:rPr>
        <w:t xml:space="preserve">. </w:t>
      </w:r>
      <w:r w:rsidR="00475EEC" w:rsidRPr="00AF0E61">
        <w:rPr>
          <w:bCs/>
          <w:szCs w:val="24"/>
        </w:rPr>
        <w:t>Vykdant priemonę, teisės aktų numatyta tvarka išmokam</w:t>
      </w:r>
      <w:r w:rsidR="00475EEC">
        <w:rPr>
          <w:bCs/>
          <w:szCs w:val="24"/>
        </w:rPr>
        <w:t>o</w:t>
      </w:r>
      <w:r w:rsidR="00475EEC" w:rsidRPr="00AF0E61">
        <w:rPr>
          <w:bCs/>
          <w:szCs w:val="24"/>
        </w:rPr>
        <w:t>s pašalpos mirus artimiesiems.</w:t>
      </w:r>
    </w:p>
    <w:p w14:paraId="45B42F00" w14:textId="2B70F950" w:rsidR="00095A17" w:rsidRPr="0004679B" w:rsidRDefault="00095A17" w:rsidP="0004679B">
      <w:pPr>
        <w:ind w:firstLine="709"/>
        <w:jc w:val="both"/>
        <w:rPr>
          <w:b/>
          <w:bCs/>
          <w:szCs w:val="24"/>
        </w:rPr>
      </w:pPr>
      <w:r w:rsidRPr="00095A17">
        <w:rPr>
          <w:b/>
          <w:szCs w:val="24"/>
        </w:rPr>
        <w:t>04-01-01-05</w:t>
      </w:r>
      <w:r w:rsidR="00475EEC">
        <w:rPr>
          <w:b/>
          <w:szCs w:val="24"/>
        </w:rPr>
        <w:t xml:space="preserve"> </w:t>
      </w:r>
      <w:r w:rsidR="00475EEC" w:rsidRPr="00475EEC">
        <w:rPr>
          <w:b/>
          <w:szCs w:val="24"/>
        </w:rPr>
        <w:t>Nemokamo maitinimo moksleiviams skyrimas ir aprūpinimas mokinio reikmenimis</w:t>
      </w:r>
      <w:r w:rsidR="00475EEC">
        <w:rPr>
          <w:b/>
          <w:szCs w:val="24"/>
        </w:rPr>
        <w:t>.</w:t>
      </w:r>
      <w:r w:rsidR="0004679B">
        <w:rPr>
          <w:b/>
          <w:szCs w:val="24"/>
        </w:rPr>
        <w:t xml:space="preserve"> </w:t>
      </w:r>
      <w:r w:rsidR="0004679B" w:rsidRPr="0004679B">
        <w:rPr>
          <w:bCs/>
          <w:szCs w:val="24"/>
        </w:rPr>
        <w:t xml:space="preserve">Rokiškio rajono savivaldybės švietimo įstaigose nemokamą maitinimą gauna </w:t>
      </w:r>
      <w:r w:rsidR="00F32110">
        <w:rPr>
          <w:bCs/>
          <w:szCs w:val="24"/>
        </w:rPr>
        <w:t>1602</w:t>
      </w:r>
      <w:r w:rsidR="0004679B" w:rsidRPr="0004679B">
        <w:rPr>
          <w:bCs/>
          <w:szCs w:val="24"/>
        </w:rPr>
        <w:t xml:space="preserve"> vaik</w:t>
      </w:r>
      <w:r w:rsidR="0004679B">
        <w:rPr>
          <w:bCs/>
          <w:szCs w:val="24"/>
        </w:rPr>
        <w:t xml:space="preserve">ai </w:t>
      </w:r>
      <w:r w:rsidR="0004679B" w:rsidRPr="0004679B">
        <w:rPr>
          <w:bCs/>
          <w:szCs w:val="24"/>
        </w:rPr>
        <w:t>(</w:t>
      </w:r>
      <w:r w:rsidR="00F32110">
        <w:rPr>
          <w:bCs/>
          <w:szCs w:val="24"/>
        </w:rPr>
        <w:t>vidutiniškai per 2023 m.</w:t>
      </w:r>
      <w:r w:rsidR="0004679B" w:rsidRPr="0004679B">
        <w:rPr>
          <w:bCs/>
          <w:szCs w:val="24"/>
        </w:rPr>
        <w:t>). Vykdant</w:t>
      </w:r>
      <w:r w:rsidR="0004679B" w:rsidRPr="00AF0E61">
        <w:rPr>
          <w:bCs/>
          <w:szCs w:val="24"/>
        </w:rPr>
        <w:t xml:space="preserve"> priemonę nepasiturinčiose šeimose augantys vaikai </w:t>
      </w:r>
      <w:r w:rsidR="0004679B">
        <w:rPr>
          <w:bCs/>
          <w:szCs w:val="24"/>
        </w:rPr>
        <w:t>gauna paramą, kuri skirta pasiruošti mokslo metams, apsirūpinti</w:t>
      </w:r>
      <w:r w:rsidR="0004679B" w:rsidRPr="00AF0E61">
        <w:rPr>
          <w:bCs/>
          <w:szCs w:val="24"/>
        </w:rPr>
        <w:t xml:space="preserve"> mokymo priemonėmis</w:t>
      </w:r>
      <w:r w:rsidR="00F32110">
        <w:rPr>
          <w:bCs/>
          <w:szCs w:val="24"/>
        </w:rPr>
        <w:t xml:space="preserve"> (2023 m. – 894 vaikai aprūpinti mokymo priemonėmis)</w:t>
      </w:r>
      <w:r w:rsidR="0004679B" w:rsidRPr="00AF0E61">
        <w:rPr>
          <w:bCs/>
          <w:szCs w:val="24"/>
        </w:rPr>
        <w:t>.</w:t>
      </w:r>
    </w:p>
    <w:p w14:paraId="2AEB34AA" w14:textId="0BD00308" w:rsidR="00095A17" w:rsidRPr="00F32110" w:rsidRDefault="00095A17" w:rsidP="00F32110">
      <w:pPr>
        <w:ind w:firstLine="709"/>
        <w:jc w:val="both"/>
        <w:rPr>
          <w:bCs/>
          <w:szCs w:val="24"/>
        </w:rPr>
      </w:pPr>
      <w:r w:rsidRPr="00095A17">
        <w:rPr>
          <w:b/>
          <w:szCs w:val="24"/>
        </w:rPr>
        <w:t>04-01-01-06</w:t>
      </w:r>
      <w:r w:rsidR="00475EEC">
        <w:rPr>
          <w:b/>
          <w:szCs w:val="24"/>
        </w:rPr>
        <w:t xml:space="preserve"> </w:t>
      </w:r>
      <w:r w:rsidR="00475EEC" w:rsidRPr="00475EEC">
        <w:rPr>
          <w:b/>
          <w:szCs w:val="24"/>
        </w:rPr>
        <w:t>Socialin</w:t>
      </w:r>
      <w:r w:rsidR="0004679B">
        <w:rPr>
          <w:b/>
          <w:szCs w:val="24"/>
        </w:rPr>
        <w:t>ės</w:t>
      </w:r>
      <w:r w:rsidR="00475EEC" w:rsidRPr="00475EEC">
        <w:rPr>
          <w:b/>
          <w:szCs w:val="24"/>
        </w:rPr>
        <w:t xml:space="preserve"> pašalp</w:t>
      </w:r>
      <w:r w:rsidR="0004679B">
        <w:rPr>
          <w:b/>
          <w:szCs w:val="24"/>
        </w:rPr>
        <w:t>os</w:t>
      </w:r>
      <w:r w:rsidR="00475EEC" w:rsidRPr="00475EEC">
        <w:rPr>
          <w:b/>
          <w:szCs w:val="24"/>
        </w:rPr>
        <w:t xml:space="preserve"> ir kitų išmokų skyrimas ir mokėjimas</w:t>
      </w:r>
      <w:r w:rsidR="00475EEC">
        <w:rPr>
          <w:b/>
          <w:szCs w:val="24"/>
        </w:rPr>
        <w:t>.</w:t>
      </w:r>
      <w:r w:rsidR="0004679B">
        <w:rPr>
          <w:b/>
          <w:szCs w:val="24"/>
        </w:rPr>
        <w:t xml:space="preserve"> </w:t>
      </w:r>
      <w:r w:rsidR="0004679B" w:rsidRPr="00101560">
        <w:rPr>
          <w:bCs/>
          <w:szCs w:val="24"/>
        </w:rPr>
        <w:t xml:space="preserve">Pagal priemonę mokamos </w:t>
      </w:r>
      <w:r w:rsidR="0004679B">
        <w:rPr>
          <w:bCs/>
          <w:szCs w:val="24"/>
        </w:rPr>
        <w:t>pašalpos ir kitos išmokos</w:t>
      </w:r>
      <w:r w:rsidR="0004679B" w:rsidRPr="00101560">
        <w:rPr>
          <w:bCs/>
          <w:szCs w:val="24"/>
        </w:rPr>
        <w:t xml:space="preserve"> vadovaujantis</w:t>
      </w:r>
      <w:r w:rsidR="0004679B" w:rsidRPr="00101560">
        <w:rPr>
          <w:bCs/>
          <w:sz w:val="28"/>
          <w:szCs w:val="28"/>
        </w:rPr>
        <w:t xml:space="preserve"> </w:t>
      </w:r>
      <w:r w:rsidR="0004679B" w:rsidRPr="00101560">
        <w:rPr>
          <w:bCs/>
          <w:szCs w:val="24"/>
        </w:rPr>
        <w:t xml:space="preserve">LR piniginės socialinės paramos nepasiturintiems gyventojams įstatymu ir </w:t>
      </w:r>
      <w:r w:rsidR="0004679B">
        <w:rPr>
          <w:bCs/>
          <w:szCs w:val="24"/>
        </w:rPr>
        <w:t>Rokiškio</w:t>
      </w:r>
      <w:r w:rsidR="0004679B" w:rsidRPr="00101560">
        <w:rPr>
          <w:bCs/>
          <w:szCs w:val="24"/>
        </w:rPr>
        <w:t xml:space="preserve"> rajono </w:t>
      </w:r>
      <w:r w:rsidR="00F32110" w:rsidRPr="005C36D7">
        <w:rPr>
          <w:bCs/>
          <w:szCs w:val="24"/>
        </w:rPr>
        <w:t xml:space="preserve">savivaldybės tarybos </w:t>
      </w:r>
      <w:r w:rsidR="005A6856">
        <w:rPr>
          <w:bCs/>
          <w:szCs w:val="24"/>
        </w:rPr>
        <w:t xml:space="preserve">2023 m. rugsėjo 28 d. </w:t>
      </w:r>
      <w:r w:rsidR="00F32110" w:rsidRPr="0004679B">
        <w:rPr>
          <w:bCs/>
          <w:szCs w:val="24"/>
        </w:rPr>
        <w:t>sprendim</w:t>
      </w:r>
      <w:r w:rsidR="00F32110">
        <w:rPr>
          <w:bCs/>
          <w:szCs w:val="24"/>
        </w:rPr>
        <w:t xml:space="preserve">u </w:t>
      </w:r>
      <w:r w:rsidR="005A6856">
        <w:rPr>
          <w:bCs/>
          <w:szCs w:val="24"/>
        </w:rPr>
        <w:t xml:space="preserve">Nr. TS-275 </w:t>
      </w:r>
      <w:r w:rsidR="00F32110" w:rsidRPr="00D5528C">
        <w:rPr>
          <w:bCs/>
          <w:szCs w:val="24"/>
        </w:rPr>
        <w:t>patvirtintame Piniginės socialinės paramos nepasiturintiems gyventojams teikimo tvarkos apraše numatytos pašalpos</w:t>
      </w:r>
      <w:r w:rsidR="00F32110">
        <w:rPr>
          <w:bCs/>
          <w:szCs w:val="24"/>
        </w:rPr>
        <w:t xml:space="preserve"> ir kitos išmokos</w:t>
      </w:r>
      <w:r w:rsidR="00F32110" w:rsidRPr="00D5528C">
        <w:rPr>
          <w:bCs/>
          <w:szCs w:val="24"/>
        </w:rPr>
        <w:t>.</w:t>
      </w:r>
    </w:p>
    <w:p w14:paraId="0058CCDD" w14:textId="5F5ABB36" w:rsidR="00095A17" w:rsidRPr="00F32110" w:rsidRDefault="00095A17" w:rsidP="00C63E11">
      <w:pPr>
        <w:ind w:firstLine="709"/>
        <w:jc w:val="both"/>
        <w:rPr>
          <w:bCs/>
          <w:szCs w:val="24"/>
        </w:rPr>
      </w:pPr>
      <w:r w:rsidRPr="00095A17">
        <w:rPr>
          <w:b/>
          <w:szCs w:val="24"/>
        </w:rPr>
        <w:t>04-01-01-07</w:t>
      </w:r>
      <w:r w:rsidR="00475EEC">
        <w:rPr>
          <w:b/>
          <w:szCs w:val="24"/>
        </w:rPr>
        <w:t xml:space="preserve"> </w:t>
      </w:r>
      <w:r w:rsidR="00475EEC" w:rsidRPr="00475EEC">
        <w:rPr>
          <w:b/>
          <w:szCs w:val="24"/>
        </w:rPr>
        <w:t>Naujagimio kraitelio suteikimas</w:t>
      </w:r>
      <w:r w:rsidR="00475EEC" w:rsidRPr="00F32110">
        <w:rPr>
          <w:bCs/>
          <w:szCs w:val="24"/>
        </w:rPr>
        <w:t>.</w:t>
      </w:r>
      <w:r w:rsidR="00F32110" w:rsidRPr="00F32110">
        <w:rPr>
          <w:bCs/>
          <w:szCs w:val="24"/>
        </w:rPr>
        <w:t xml:space="preserve"> Gimus kūdikiui, jam skiriamas naujagimio kraitelis, kurį sudaro 100 eurų čekis, knygelė „Mūsų vaikas“ su palinkėjimais, krepšys ir rankšluostis.</w:t>
      </w:r>
    </w:p>
    <w:p w14:paraId="7D35930A" w14:textId="5B1F6C4A" w:rsidR="00095A17" w:rsidRPr="00C00268" w:rsidRDefault="00095A17" w:rsidP="00C63E11">
      <w:pPr>
        <w:ind w:firstLine="709"/>
        <w:jc w:val="both"/>
        <w:rPr>
          <w:bCs/>
          <w:szCs w:val="24"/>
        </w:rPr>
      </w:pPr>
      <w:r w:rsidRPr="00095A17">
        <w:rPr>
          <w:b/>
          <w:szCs w:val="24"/>
        </w:rPr>
        <w:t>04-01-01-08</w:t>
      </w:r>
      <w:r w:rsidR="00475EEC">
        <w:rPr>
          <w:b/>
          <w:szCs w:val="24"/>
        </w:rPr>
        <w:t xml:space="preserve"> </w:t>
      </w:r>
      <w:r w:rsidR="00475EEC" w:rsidRPr="00475EEC">
        <w:rPr>
          <w:b/>
          <w:szCs w:val="24"/>
        </w:rPr>
        <w:t>Mirusių asmenų palaikų nuvežimo ekspertiniams tyrimams ir palaikų laidojimo išlaidų padengimas</w:t>
      </w:r>
      <w:r w:rsidR="00F32110">
        <w:rPr>
          <w:b/>
          <w:szCs w:val="24"/>
        </w:rPr>
        <w:t>.</w:t>
      </w:r>
      <w:r w:rsidR="00C00268">
        <w:rPr>
          <w:b/>
          <w:szCs w:val="24"/>
        </w:rPr>
        <w:t xml:space="preserve"> </w:t>
      </w:r>
      <w:r w:rsidR="00C00268" w:rsidRPr="00C00268">
        <w:rPr>
          <w:bCs/>
          <w:szCs w:val="24"/>
        </w:rPr>
        <w:t>Šia priemone dengiamos mirusių asmenų palaikų nuvežimo ekspertiniams tyrimams išlaidos.</w:t>
      </w:r>
    </w:p>
    <w:p w14:paraId="1C9A87A6" w14:textId="6A1A0DF1" w:rsidR="00475EEC" w:rsidRPr="00C00268" w:rsidRDefault="00475EEC" w:rsidP="00C63E11">
      <w:pPr>
        <w:ind w:firstLine="709"/>
        <w:jc w:val="both"/>
        <w:rPr>
          <w:bCs/>
          <w:szCs w:val="24"/>
        </w:rPr>
      </w:pPr>
      <w:r w:rsidRPr="00475EEC">
        <w:rPr>
          <w:b/>
          <w:szCs w:val="24"/>
        </w:rPr>
        <w:t>04-01-01-09 Vaikų su negalia nemokamas maitinimas.</w:t>
      </w:r>
      <w:r w:rsidR="00C00268">
        <w:rPr>
          <w:b/>
          <w:szCs w:val="24"/>
        </w:rPr>
        <w:t xml:space="preserve"> </w:t>
      </w:r>
      <w:r w:rsidR="00C00268" w:rsidRPr="00C00268">
        <w:rPr>
          <w:bCs/>
          <w:szCs w:val="24"/>
        </w:rPr>
        <w:t>Šia priemone užtikrinamas vaikų su negalia nemokamas maitinimas.</w:t>
      </w:r>
    </w:p>
    <w:p w14:paraId="27093594" w14:textId="26DC088B" w:rsidR="00475EEC" w:rsidRPr="00C00268" w:rsidRDefault="00475EEC" w:rsidP="00C63E11">
      <w:pPr>
        <w:ind w:firstLine="709"/>
        <w:jc w:val="both"/>
        <w:rPr>
          <w:bCs/>
          <w:szCs w:val="24"/>
        </w:rPr>
      </w:pPr>
      <w:r w:rsidRPr="00475EEC">
        <w:rPr>
          <w:b/>
          <w:szCs w:val="24"/>
        </w:rPr>
        <w:t>04-01-01-10 Kompensacijų suteikimas už naudojimąsi liftais.</w:t>
      </w:r>
      <w:r w:rsidR="00F32110">
        <w:rPr>
          <w:b/>
          <w:szCs w:val="24"/>
        </w:rPr>
        <w:t xml:space="preserve"> </w:t>
      </w:r>
      <w:r w:rsidR="00C00268" w:rsidRPr="00C00268">
        <w:rPr>
          <w:bCs/>
          <w:szCs w:val="24"/>
        </w:rPr>
        <w:t>Vykdant priemonę kompensacija už liftų naudojimą suteikiama</w:t>
      </w:r>
      <w:r w:rsidR="005A6856">
        <w:rPr>
          <w:bCs/>
          <w:szCs w:val="24"/>
        </w:rPr>
        <w:t xml:space="preserve"> asmenims, gyvenantiems daugiabučiuose namuose, kuriuose yra įrengti liftai ir kurie gauna socialines pašalpas. </w:t>
      </w:r>
    </w:p>
    <w:p w14:paraId="7D033A30" w14:textId="77777777" w:rsidR="00095A17" w:rsidRPr="005C36D7" w:rsidRDefault="00095A17" w:rsidP="00C63E11">
      <w:pPr>
        <w:ind w:firstLine="709"/>
        <w:jc w:val="both"/>
        <w:rPr>
          <w:bCs/>
          <w:szCs w:val="24"/>
        </w:rPr>
      </w:pPr>
    </w:p>
    <w:p w14:paraId="78321A0D" w14:textId="0B602C50" w:rsidR="00C63E11" w:rsidRPr="00DF3AD4" w:rsidRDefault="001F765A" w:rsidP="001F765A">
      <w:pPr>
        <w:pStyle w:val="prastasiniatinklio"/>
        <w:spacing w:before="0" w:beforeAutospacing="0" w:after="0" w:afterAutospacing="0"/>
        <w:ind w:firstLine="709"/>
        <w:jc w:val="both"/>
        <w:rPr>
          <w:rFonts w:eastAsia="+mn-ea"/>
          <w:b/>
          <w:bCs/>
          <w:i/>
          <w:color w:val="4472C4" w:themeColor="accent1"/>
        </w:rPr>
      </w:pPr>
      <w:r w:rsidRPr="00DF3AD4">
        <w:rPr>
          <w:rFonts w:eastAsia="+mn-ea"/>
          <w:b/>
          <w:i/>
          <w:color w:val="4472C4" w:themeColor="accent1"/>
        </w:rPr>
        <w:t>04-01-02</w:t>
      </w:r>
      <w:r w:rsidR="00C63E11" w:rsidRPr="00DF3AD4">
        <w:rPr>
          <w:rFonts w:eastAsia="+mn-ea"/>
          <w:b/>
          <w:i/>
          <w:color w:val="4472C4" w:themeColor="accent1"/>
        </w:rPr>
        <w:t xml:space="preserve"> Tęstinės veiklos uždavinys. </w:t>
      </w:r>
      <w:r w:rsidRPr="00DF3AD4">
        <w:rPr>
          <w:rFonts w:eastAsia="+mn-ea"/>
          <w:b/>
          <w:bCs/>
          <w:i/>
          <w:color w:val="4472C4" w:themeColor="accent1"/>
        </w:rPr>
        <w:t>Pagerinti socialinių paslaugų kokybę ir prieinamumą, padidinti jų įvairovę, užtikrinti prevencinių priemonių taikymą</w:t>
      </w:r>
    </w:p>
    <w:p w14:paraId="351E6CB8" w14:textId="77777777" w:rsidR="00C63E11" w:rsidRDefault="00C63E11" w:rsidP="00C63E11">
      <w:pPr>
        <w:pStyle w:val="prastasiniatinklio"/>
        <w:spacing w:before="0" w:beforeAutospacing="0" w:after="0" w:afterAutospacing="0"/>
        <w:ind w:firstLine="709"/>
        <w:rPr>
          <w:rFonts w:eastAsia="+mn-ea"/>
          <w:b/>
          <w:bCs/>
          <w:i/>
          <w:color w:val="000000"/>
        </w:rPr>
      </w:pPr>
    </w:p>
    <w:p w14:paraId="6B3D9C64" w14:textId="77777777" w:rsidR="00C63E11" w:rsidRDefault="00C63E11" w:rsidP="00C63E11">
      <w:pPr>
        <w:ind w:firstLine="709"/>
        <w:jc w:val="both"/>
      </w:pPr>
      <w:r>
        <w:t>N</w:t>
      </w:r>
      <w:r w:rsidRPr="00D10C5D">
        <w:t xml:space="preserve">umatoma vykdyti </w:t>
      </w:r>
      <w:r>
        <w:t>šias</w:t>
      </w:r>
      <w:r w:rsidRPr="00D10C5D">
        <w:t xml:space="preserve"> priemones:</w:t>
      </w:r>
    </w:p>
    <w:p w14:paraId="5E87AAB8" w14:textId="2310FBB1" w:rsidR="001F765A" w:rsidRPr="005A6856" w:rsidRDefault="001F765A" w:rsidP="001F765A">
      <w:pPr>
        <w:tabs>
          <w:tab w:val="left" w:pos="2385"/>
        </w:tabs>
        <w:ind w:firstLine="709"/>
        <w:jc w:val="both"/>
      </w:pPr>
      <w:r w:rsidRPr="001F765A">
        <w:rPr>
          <w:b/>
          <w:bCs/>
        </w:rPr>
        <w:t>04-01-02-01</w:t>
      </w:r>
      <w:r>
        <w:rPr>
          <w:b/>
          <w:bCs/>
        </w:rPr>
        <w:t xml:space="preserve"> </w:t>
      </w:r>
      <w:r w:rsidRPr="001F765A">
        <w:rPr>
          <w:b/>
          <w:bCs/>
        </w:rPr>
        <w:t>Akredituotų ir licencijuotų paslaugų finansavimas</w:t>
      </w:r>
      <w:r>
        <w:rPr>
          <w:b/>
          <w:bCs/>
        </w:rPr>
        <w:t>.</w:t>
      </w:r>
      <w:r w:rsidR="005A6856">
        <w:rPr>
          <w:b/>
          <w:bCs/>
        </w:rPr>
        <w:t xml:space="preserve"> </w:t>
      </w:r>
      <w:r w:rsidR="005A6856" w:rsidRPr="005A6856">
        <w:t>Šia priemone savivaldybės biudžeto lėšomis finansuojamos socialinė priežiūra, pagalba į namus, apgyvendinimo paslaugos, socialinės reabilitacijos neįgaliesiems bendruomenėje paslaugos, vaikų dienos centrų paslaugos, ilgalaikė</w:t>
      </w:r>
      <w:r w:rsidR="00C13B57">
        <w:t>s</w:t>
      </w:r>
      <w:r w:rsidR="005A6856" w:rsidRPr="005A6856">
        <w:t xml:space="preserve"> ir trumpalaikė</w:t>
      </w:r>
      <w:r w:rsidR="00C13B57">
        <w:t>s</w:t>
      </w:r>
      <w:r w:rsidR="005A6856" w:rsidRPr="005A6856">
        <w:t xml:space="preserve"> socialinė glob</w:t>
      </w:r>
      <w:r w:rsidR="00C13B57">
        <w:t>os ir kitos paslaugos.</w:t>
      </w:r>
      <w:r w:rsidR="005A6856" w:rsidRPr="005A6856">
        <w:t xml:space="preserve"> </w:t>
      </w:r>
    </w:p>
    <w:p w14:paraId="785C1620" w14:textId="656A6B40" w:rsidR="002F73CA" w:rsidRPr="00A4538B" w:rsidRDefault="001F765A" w:rsidP="002F73CA">
      <w:pPr>
        <w:ind w:firstLine="720"/>
        <w:jc w:val="both"/>
        <w:rPr>
          <w:szCs w:val="24"/>
        </w:rPr>
      </w:pPr>
      <w:r w:rsidRPr="002F73CA">
        <w:rPr>
          <w:b/>
          <w:bCs/>
          <w:szCs w:val="24"/>
        </w:rPr>
        <w:t>04-01-02-02 Rokiškio socialinės paramos centro veiklos užtikrinimas.</w:t>
      </w:r>
      <w:r w:rsidR="00C00268" w:rsidRPr="002F73CA">
        <w:rPr>
          <w:b/>
          <w:bCs/>
          <w:szCs w:val="24"/>
        </w:rPr>
        <w:t xml:space="preserve"> </w:t>
      </w:r>
      <w:r w:rsidR="00C00268" w:rsidRPr="002F73CA">
        <w:rPr>
          <w:szCs w:val="24"/>
        </w:rPr>
        <w:t>Šia priemone užtikrinama biudžetinės įstaigos veikla.</w:t>
      </w:r>
      <w:r w:rsidR="00C00268" w:rsidRPr="002F73CA">
        <w:rPr>
          <w:b/>
          <w:bCs/>
          <w:szCs w:val="24"/>
        </w:rPr>
        <w:t xml:space="preserve"> </w:t>
      </w:r>
      <w:r w:rsidR="00C00268" w:rsidRPr="002F73CA">
        <w:rPr>
          <w:color w:val="000000" w:themeColor="text1"/>
          <w:szCs w:val="24"/>
          <w:shd w:val="clear" w:color="auto" w:fill="FFFFFF"/>
        </w:rPr>
        <w:t>Socialinės paramos centro veiklos tikslas – teikti socialines paslaugas Rokiškio rajono gyventojams dėl amžiaus, neįgalumo, socialinių problemų iš dalies ar visiškai neturinčiam ar praradusiam gebėjimas ar galimybes savarankiškai  rūpintis (asmeniu (šeimos) gyvenimu ir dalyvauti visuomenės gyvenime, sudarant sąlygas asmeniui  (šeimai) ugdyti ir stiprinti gebėjimus ir galimybes savarankiškai spręsti savo socialines problemas, palaikyti socialinius ryšius su visuomene, padėti įveikti socialinę atskirtį ir integruotis į visuomenę.</w:t>
      </w:r>
      <w:r w:rsidR="00624952" w:rsidRPr="002F73CA">
        <w:rPr>
          <w:color w:val="000000" w:themeColor="text1"/>
          <w:szCs w:val="24"/>
          <w:shd w:val="clear" w:color="auto" w:fill="FFFFFF"/>
        </w:rPr>
        <w:t xml:space="preserve"> </w:t>
      </w:r>
      <w:r w:rsidR="002F73CA" w:rsidRPr="002F73CA">
        <w:rPr>
          <w:color w:val="000000" w:themeColor="text1"/>
          <w:szCs w:val="24"/>
          <w:shd w:val="clear" w:color="auto" w:fill="FFFFFF"/>
        </w:rPr>
        <w:t xml:space="preserve">2024 m. </w:t>
      </w:r>
      <w:r w:rsidR="00624952" w:rsidRPr="002F73CA">
        <w:rPr>
          <w:szCs w:val="24"/>
        </w:rPr>
        <w:t xml:space="preserve">Rokiškio socialinės paramos centre planuojama plėsti </w:t>
      </w:r>
      <w:r w:rsidR="00A4538B">
        <w:rPr>
          <w:szCs w:val="24"/>
        </w:rPr>
        <w:t>d</w:t>
      </w:r>
      <w:r w:rsidR="00624952" w:rsidRPr="002F73CA">
        <w:rPr>
          <w:szCs w:val="24"/>
        </w:rPr>
        <w:t>ienos socialinės globa namuose paslauga savaitgaliais ir švenčių dienomis</w:t>
      </w:r>
      <w:r w:rsidR="002F73CA" w:rsidRPr="002F73CA">
        <w:rPr>
          <w:szCs w:val="24"/>
        </w:rPr>
        <w:t xml:space="preserve">, tęsti projekto </w:t>
      </w:r>
      <w:r w:rsidR="00624952" w:rsidRPr="002F73CA">
        <w:rPr>
          <w:szCs w:val="24"/>
        </w:rPr>
        <w:t xml:space="preserve"> „Integralios pagalbos teikimas ir plėtra Lietuvos savivaldybėse“ veikla</w:t>
      </w:r>
      <w:r w:rsidR="002F73CA" w:rsidRPr="002F73CA">
        <w:rPr>
          <w:szCs w:val="24"/>
        </w:rPr>
        <w:t>s,</w:t>
      </w:r>
      <w:r w:rsidR="00624952" w:rsidRPr="002F73CA">
        <w:rPr>
          <w:szCs w:val="24"/>
        </w:rPr>
        <w:t xml:space="preserve"> pradė</w:t>
      </w:r>
      <w:r w:rsidR="002F73CA" w:rsidRPr="002F73CA">
        <w:rPr>
          <w:szCs w:val="24"/>
        </w:rPr>
        <w:t>ti įg</w:t>
      </w:r>
      <w:r w:rsidR="00624952" w:rsidRPr="002F73CA">
        <w:rPr>
          <w:szCs w:val="24"/>
        </w:rPr>
        <w:t xml:space="preserve">yvendinti projektą  „Socialinių paslaugų kokybės užtikrinimas Lietuvoje“. </w:t>
      </w:r>
      <w:r w:rsidR="002F73CA" w:rsidRPr="002F73CA">
        <w:rPr>
          <w:szCs w:val="24"/>
        </w:rPr>
        <w:t>Taip pat p</w:t>
      </w:r>
      <w:r w:rsidR="00624952" w:rsidRPr="002F73CA">
        <w:rPr>
          <w:szCs w:val="24"/>
        </w:rPr>
        <w:t xml:space="preserve">lanuojama </w:t>
      </w:r>
      <w:r w:rsidR="00A4538B">
        <w:rPr>
          <w:szCs w:val="24"/>
        </w:rPr>
        <w:t xml:space="preserve">teikiamų </w:t>
      </w:r>
      <w:r w:rsidR="00624952" w:rsidRPr="002F73CA">
        <w:rPr>
          <w:szCs w:val="24"/>
        </w:rPr>
        <w:t>paslaugų plėtra</w:t>
      </w:r>
      <w:r w:rsidR="002F73CA">
        <w:rPr>
          <w:szCs w:val="24"/>
        </w:rPr>
        <w:t>:</w:t>
      </w:r>
      <w:r w:rsidR="002F73CA" w:rsidRPr="002F73CA">
        <w:rPr>
          <w:szCs w:val="24"/>
        </w:rPr>
        <w:t xml:space="preserve"> šiuo metu yra teikiama </w:t>
      </w:r>
      <w:r w:rsidR="00624952" w:rsidRPr="002F73CA">
        <w:rPr>
          <w:szCs w:val="24"/>
        </w:rPr>
        <w:t>trumpalaik</w:t>
      </w:r>
      <w:r w:rsidR="002F73CA" w:rsidRPr="002F73CA">
        <w:rPr>
          <w:szCs w:val="24"/>
        </w:rPr>
        <w:t>ės</w:t>
      </w:r>
      <w:r w:rsidR="00624952" w:rsidRPr="002F73CA">
        <w:rPr>
          <w:szCs w:val="24"/>
        </w:rPr>
        <w:t xml:space="preserve"> socialin</w:t>
      </w:r>
      <w:r w:rsidR="002F73CA" w:rsidRPr="002F73CA">
        <w:rPr>
          <w:szCs w:val="24"/>
        </w:rPr>
        <w:t>ės</w:t>
      </w:r>
      <w:r w:rsidR="00624952" w:rsidRPr="002F73CA">
        <w:rPr>
          <w:szCs w:val="24"/>
        </w:rPr>
        <w:t xml:space="preserve"> glob</w:t>
      </w:r>
      <w:r w:rsidR="002F73CA" w:rsidRPr="002F73CA">
        <w:rPr>
          <w:szCs w:val="24"/>
        </w:rPr>
        <w:t>os paslauga</w:t>
      </w:r>
      <w:r w:rsidR="00624952" w:rsidRPr="002F73CA">
        <w:rPr>
          <w:szCs w:val="24"/>
        </w:rPr>
        <w:t xml:space="preserve">, tačiau </w:t>
      </w:r>
      <w:r w:rsidR="002F73CA" w:rsidRPr="002F73CA">
        <w:rPr>
          <w:szCs w:val="24"/>
        </w:rPr>
        <w:t xml:space="preserve">2024 m. </w:t>
      </w:r>
      <w:r w:rsidR="00624952" w:rsidRPr="002F73CA">
        <w:rPr>
          <w:szCs w:val="24"/>
        </w:rPr>
        <w:t>planuojam</w:t>
      </w:r>
      <w:r w:rsidR="002F73CA" w:rsidRPr="002F73CA">
        <w:rPr>
          <w:szCs w:val="24"/>
        </w:rPr>
        <w:t>a</w:t>
      </w:r>
      <w:r w:rsidR="00624952" w:rsidRPr="002F73CA">
        <w:rPr>
          <w:szCs w:val="24"/>
        </w:rPr>
        <w:t xml:space="preserve"> pasiruošti </w:t>
      </w:r>
      <w:r w:rsidR="002F73CA">
        <w:rPr>
          <w:szCs w:val="24"/>
        </w:rPr>
        <w:t>i</w:t>
      </w:r>
      <w:r w:rsidR="00624952" w:rsidRPr="002F73CA">
        <w:rPr>
          <w:szCs w:val="24"/>
        </w:rPr>
        <w:t>lgalaikės socialinės globos licencijavimui.</w:t>
      </w:r>
      <w:r w:rsidR="002F73CA" w:rsidRPr="002F73CA">
        <w:rPr>
          <w:szCs w:val="24"/>
        </w:rPr>
        <w:t xml:space="preserve"> 2024 m. p</w:t>
      </w:r>
      <w:r w:rsidR="00624952" w:rsidRPr="002F73CA">
        <w:rPr>
          <w:szCs w:val="24"/>
        </w:rPr>
        <w:t>lanuojam</w:t>
      </w:r>
      <w:r w:rsidR="002F73CA">
        <w:rPr>
          <w:szCs w:val="24"/>
        </w:rPr>
        <w:t xml:space="preserve">a </w:t>
      </w:r>
      <w:r w:rsidR="00624952" w:rsidRPr="002F73CA">
        <w:rPr>
          <w:szCs w:val="24"/>
        </w:rPr>
        <w:t>įsigyti transporto priemonę pritaikytą neįgaliųjų pav</w:t>
      </w:r>
      <w:r w:rsidR="00E9345E">
        <w:rPr>
          <w:szCs w:val="24"/>
        </w:rPr>
        <w:t>ė</w:t>
      </w:r>
      <w:r w:rsidR="002F73CA" w:rsidRPr="002F73CA">
        <w:rPr>
          <w:szCs w:val="24"/>
        </w:rPr>
        <w:t>žėjimui</w:t>
      </w:r>
      <w:r w:rsidR="00A4538B">
        <w:rPr>
          <w:szCs w:val="24"/>
        </w:rPr>
        <w:t xml:space="preserve"> </w:t>
      </w:r>
      <w:r w:rsidR="00A4538B" w:rsidRPr="00A4538B">
        <w:rPr>
          <w:szCs w:val="24"/>
        </w:rPr>
        <w:t>bei įdiegti mobilią</w:t>
      </w:r>
      <w:r w:rsidR="00A4538B">
        <w:rPr>
          <w:szCs w:val="24"/>
        </w:rPr>
        <w:t>ją</w:t>
      </w:r>
      <w:r w:rsidR="00A4538B" w:rsidRPr="00A4538B">
        <w:rPr>
          <w:szCs w:val="24"/>
        </w:rPr>
        <w:t xml:space="preserve"> programėlę paslaugų į namus  skaitmeninimui</w:t>
      </w:r>
      <w:r w:rsidR="00A4538B">
        <w:rPr>
          <w:szCs w:val="24"/>
        </w:rPr>
        <w:t>.</w:t>
      </w:r>
    </w:p>
    <w:p w14:paraId="7D93387B" w14:textId="3355086D" w:rsidR="001F765A" w:rsidRPr="001F765A" w:rsidRDefault="001F765A" w:rsidP="001F765A">
      <w:pPr>
        <w:tabs>
          <w:tab w:val="left" w:pos="2362"/>
        </w:tabs>
        <w:ind w:firstLine="709"/>
        <w:jc w:val="both"/>
        <w:rPr>
          <w:b/>
          <w:bCs/>
        </w:rPr>
      </w:pPr>
      <w:r w:rsidRPr="001F765A">
        <w:rPr>
          <w:b/>
          <w:bCs/>
        </w:rPr>
        <w:t>04-01-02-0</w:t>
      </w:r>
      <w:r>
        <w:rPr>
          <w:b/>
          <w:bCs/>
        </w:rPr>
        <w:t xml:space="preserve">3 </w:t>
      </w:r>
      <w:r w:rsidRPr="001F765A">
        <w:rPr>
          <w:b/>
          <w:bCs/>
        </w:rPr>
        <w:t>Kompleksinių paslaugų šeimai organizavimas</w:t>
      </w:r>
      <w:r>
        <w:rPr>
          <w:b/>
          <w:bCs/>
        </w:rPr>
        <w:t>.</w:t>
      </w:r>
      <w:r w:rsidR="003A0AE9">
        <w:rPr>
          <w:b/>
          <w:bCs/>
        </w:rPr>
        <w:t xml:space="preserve"> </w:t>
      </w:r>
      <w:r w:rsidR="003A0AE9" w:rsidRPr="003A0AE9">
        <w:rPr>
          <w:szCs w:val="24"/>
        </w:rPr>
        <w:t>Įgyvendinamas projektas, kuriuo teikiamos k</w:t>
      </w:r>
      <w:r w:rsidR="003A0AE9" w:rsidRPr="003A0AE9">
        <w:t xml:space="preserve">ompleksinės paslaugos šeimai </w:t>
      </w:r>
      <w:r w:rsidR="003A0AE9" w:rsidRPr="003A0AE9">
        <w:rPr>
          <w:szCs w:val="24"/>
        </w:rPr>
        <w:t>– prevencinė socialinė paslauga, skirta asmens (šeimos), patyrusio (-</w:t>
      </w:r>
      <w:proofErr w:type="spellStart"/>
      <w:r w:rsidR="003A0AE9" w:rsidRPr="003A0AE9">
        <w:rPr>
          <w:szCs w:val="24"/>
        </w:rPr>
        <w:t>ios</w:t>
      </w:r>
      <w:proofErr w:type="spellEnd"/>
      <w:r w:rsidR="003A0AE9" w:rsidRPr="003A0AE9">
        <w:rPr>
          <w:szCs w:val="24"/>
        </w:rPr>
        <w:t>) sunkumų, gebėjimams savarankiškai spręsti iškilusias problemas stiprinti, siekiant ateityje išvengti galimų didesnių socialinių problemų ir (ar) socialinės rizikos.</w:t>
      </w:r>
    </w:p>
    <w:p w14:paraId="2375F6FB" w14:textId="4413588F" w:rsidR="001F765A" w:rsidRPr="00D92A9A" w:rsidRDefault="001F765A" w:rsidP="00D92A9A">
      <w:pPr>
        <w:ind w:firstLine="709"/>
        <w:jc w:val="both"/>
        <w:rPr>
          <w:b/>
          <w:bCs/>
          <w:szCs w:val="24"/>
        </w:rPr>
      </w:pPr>
      <w:r w:rsidRPr="001F765A">
        <w:rPr>
          <w:b/>
          <w:bCs/>
        </w:rPr>
        <w:t>04-01-02-04</w:t>
      </w:r>
      <w:r>
        <w:rPr>
          <w:b/>
          <w:bCs/>
        </w:rPr>
        <w:t xml:space="preserve"> </w:t>
      </w:r>
      <w:r w:rsidRPr="001F765A">
        <w:rPr>
          <w:b/>
          <w:bCs/>
        </w:rPr>
        <w:t>Asmenų su sunkia negalia socialinės globos finansavimas</w:t>
      </w:r>
      <w:r>
        <w:rPr>
          <w:b/>
          <w:bCs/>
        </w:rPr>
        <w:t>.</w:t>
      </w:r>
      <w:r w:rsidR="00D92A9A">
        <w:rPr>
          <w:b/>
          <w:bCs/>
        </w:rPr>
        <w:t xml:space="preserve"> </w:t>
      </w:r>
      <w:r w:rsidR="00D92A9A" w:rsidRPr="00D92A9A">
        <w:rPr>
          <w:szCs w:val="24"/>
        </w:rPr>
        <w:t xml:space="preserve">Paslaugos teikiamos vadovaujantis LR socialinių paslaugų įstatymu, socialinių paslaugų katalogu Rokiškio rajono savivaldybės tarybos patvirtintu Socialinių paslaugų organizavimo ir teikimo tvarkos aprašu.   </w:t>
      </w:r>
      <w:r w:rsidR="00D92A9A" w:rsidRPr="00D92A9A">
        <w:rPr>
          <w:szCs w:val="24"/>
        </w:rPr>
        <w:lastRenderedPageBreak/>
        <w:t>Paslaugos perkamos iš NVO bei Socialinės apsaugos ir darbo ministerijai pavaldžių socialinės globos įstaigų.</w:t>
      </w:r>
    </w:p>
    <w:p w14:paraId="216D38E5" w14:textId="5616591A" w:rsidR="001F765A" w:rsidRPr="001F765A" w:rsidRDefault="001F765A" w:rsidP="00C63E11">
      <w:pPr>
        <w:ind w:firstLine="709"/>
        <w:jc w:val="both"/>
        <w:rPr>
          <w:b/>
          <w:bCs/>
        </w:rPr>
      </w:pPr>
      <w:r w:rsidRPr="001F765A">
        <w:rPr>
          <w:b/>
          <w:bCs/>
        </w:rPr>
        <w:t>04-01-02-05</w:t>
      </w:r>
      <w:r>
        <w:rPr>
          <w:b/>
          <w:bCs/>
        </w:rPr>
        <w:t xml:space="preserve"> </w:t>
      </w:r>
      <w:r w:rsidRPr="001F765A">
        <w:rPr>
          <w:b/>
          <w:bCs/>
        </w:rPr>
        <w:t>Slaugos pagal socialines indikacijas organizavimas</w:t>
      </w:r>
      <w:r>
        <w:rPr>
          <w:b/>
          <w:bCs/>
        </w:rPr>
        <w:t>.</w:t>
      </w:r>
    </w:p>
    <w:p w14:paraId="7498792A" w14:textId="0FF571AB" w:rsidR="001F765A" w:rsidRPr="001F765A" w:rsidRDefault="001F765A" w:rsidP="00C63E11">
      <w:pPr>
        <w:ind w:firstLine="709"/>
        <w:jc w:val="both"/>
        <w:rPr>
          <w:b/>
          <w:bCs/>
        </w:rPr>
      </w:pPr>
      <w:r w:rsidRPr="001F765A">
        <w:rPr>
          <w:b/>
          <w:bCs/>
        </w:rPr>
        <w:t>04-01-02-06</w:t>
      </w:r>
      <w:r>
        <w:rPr>
          <w:b/>
          <w:bCs/>
        </w:rPr>
        <w:t xml:space="preserve"> </w:t>
      </w:r>
      <w:r w:rsidRPr="001F765A">
        <w:rPr>
          <w:b/>
          <w:bCs/>
        </w:rPr>
        <w:t>Socialinių būstų remontas</w:t>
      </w:r>
      <w:r>
        <w:rPr>
          <w:b/>
          <w:bCs/>
        </w:rPr>
        <w:t>.</w:t>
      </w:r>
    </w:p>
    <w:p w14:paraId="40A98001" w14:textId="1ED95EA2" w:rsidR="001F765A" w:rsidRPr="00F32110" w:rsidRDefault="001F765A" w:rsidP="00F32110">
      <w:pPr>
        <w:ind w:firstLine="709"/>
        <w:jc w:val="both"/>
        <w:rPr>
          <w:b/>
          <w:bCs/>
          <w:szCs w:val="24"/>
        </w:rPr>
      </w:pPr>
      <w:r w:rsidRPr="001F765A">
        <w:rPr>
          <w:b/>
          <w:bCs/>
        </w:rPr>
        <w:t>04-01-02-07</w:t>
      </w:r>
      <w:r w:rsidR="00C00268">
        <w:rPr>
          <w:b/>
          <w:bCs/>
        </w:rPr>
        <w:t xml:space="preserve"> </w:t>
      </w:r>
      <w:r w:rsidRPr="001F765A">
        <w:rPr>
          <w:b/>
          <w:bCs/>
        </w:rPr>
        <w:t>Būsto aplinkos pritaikymas neįgaliesiems</w:t>
      </w:r>
      <w:r w:rsidRPr="00F32110">
        <w:rPr>
          <w:b/>
          <w:bCs/>
        </w:rPr>
        <w:t>.</w:t>
      </w:r>
      <w:r w:rsidR="00F32110" w:rsidRPr="00F32110">
        <w:rPr>
          <w:b/>
          <w:bCs/>
        </w:rPr>
        <w:t xml:space="preserve"> </w:t>
      </w:r>
      <w:r w:rsidR="00F32110" w:rsidRPr="00F32110">
        <w:rPr>
          <w:bCs/>
          <w:szCs w:val="24"/>
        </w:rPr>
        <w:t xml:space="preserve">Įgyvendindama priemonę, </w:t>
      </w:r>
      <w:r w:rsidR="00F32110">
        <w:rPr>
          <w:bCs/>
          <w:szCs w:val="24"/>
        </w:rPr>
        <w:t xml:space="preserve">Rokiškio rajono </w:t>
      </w:r>
      <w:r w:rsidR="00F32110" w:rsidRPr="00F32110">
        <w:rPr>
          <w:bCs/>
          <w:szCs w:val="24"/>
        </w:rPr>
        <w:t>savivaldybė organizuoja būsto pritaikymą neįgaliems asmenims, šiai priemonei skiriamos valstybės biudžeto ir savivaldybės biudžeto lėšos.</w:t>
      </w:r>
    </w:p>
    <w:p w14:paraId="238FE4B2" w14:textId="5DFA52AC" w:rsidR="001F765A" w:rsidRPr="00C13B57" w:rsidRDefault="001F765A" w:rsidP="00C63E11">
      <w:pPr>
        <w:ind w:firstLine="709"/>
        <w:jc w:val="both"/>
      </w:pPr>
      <w:r w:rsidRPr="001F765A">
        <w:rPr>
          <w:b/>
          <w:bCs/>
        </w:rPr>
        <w:t>04-01-02-08</w:t>
      </w:r>
      <w:r>
        <w:rPr>
          <w:b/>
          <w:bCs/>
        </w:rPr>
        <w:t xml:space="preserve"> </w:t>
      </w:r>
      <w:r w:rsidRPr="001F765A">
        <w:rPr>
          <w:b/>
          <w:bCs/>
        </w:rPr>
        <w:t>Šeimynų finansavimas</w:t>
      </w:r>
      <w:r>
        <w:rPr>
          <w:b/>
          <w:bCs/>
        </w:rPr>
        <w:t>.</w:t>
      </w:r>
      <w:r w:rsidR="00C13B57">
        <w:rPr>
          <w:b/>
          <w:bCs/>
        </w:rPr>
        <w:t xml:space="preserve"> </w:t>
      </w:r>
      <w:r w:rsidR="00C13B57" w:rsidRPr="00C13B57">
        <w:t xml:space="preserve">Šia priemone skiriamos savivaldybės biudžeto lėšos šeimynų veikloms finansuoti (darbo užmokestis, finansinė parama vaikams, pagalbinio darbuotojo darbo užmokestis ir kitos išlaidos). </w:t>
      </w:r>
    </w:p>
    <w:p w14:paraId="1AB23BED" w14:textId="6E67734A" w:rsidR="001F765A" w:rsidRPr="001F765A" w:rsidRDefault="001F765A" w:rsidP="003A0AE9">
      <w:pPr>
        <w:shd w:val="clear" w:color="auto" w:fill="FFFFFF" w:themeFill="background1"/>
        <w:ind w:firstLine="709"/>
        <w:jc w:val="both"/>
        <w:rPr>
          <w:b/>
          <w:bCs/>
        </w:rPr>
      </w:pPr>
      <w:r w:rsidRPr="001F765A">
        <w:rPr>
          <w:b/>
          <w:bCs/>
        </w:rPr>
        <w:t>04-01-02-09</w:t>
      </w:r>
      <w:r>
        <w:rPr>
          <w:b/>
          <w:bCs/>
        </w:rPr>
        <w:t xml:space="preserve"> </w:t>
      </w:r>
      <w:r w:rsidRPr="001F765A">
        <w:rPr>
          <w:b/>
          <w:bCs/>
        </w:rPr>
        <w:t>Pagalbos pinigų ir kitų išmokų finansavimas</w:t>
      </w:r>
      <w:r>
        <w:rPr>
          <w:b/>
          <w:bCs/>
        </w:rPr>
        <w:t>.</w:t>
      </w:r>
      <w:r w:rsidR="003A0AE9">
        <w:rPr>
          <w:b/>
          <w:bCs/>
        </w:rPr>
        <w:t xml:space="preserve"> </w:t>
      </w:r>
      <w:r w:rsidR="003A0AE9" w:rsidRPr="003A0AE9">
        <w:rPr>
          <w:szCs w:val="24"/>
        </w:rPr>
        <w:t>Priemonė įgyvendinama v</w:t>
      </w:r>
      <w:r w:rsidR="003A0AE9" w:rsidRPr="003A0AE9">
        <w:rPr>
          <w:bCs/>
          <w:szCs w:val="24"/>
        </w:rPr>
        <w:t xml:space="preserve">adovaujantis </w:t>
      </w:r>
      <w:r w:rsidR="003A0AE9">
        <w:rPr>
          <w:bCs/>
          <w:szCs w:val="24"/>
        </w:rPr>
        <w:t>Rokiškio</w:t>
      </w:r>
      <w:r w:rsidR="003A0AE9" w:rsidRPr="003A0AE9">
        <w:rPr>
          <w:bCs/>
          <w:szCs w:val="24"/>
        </w:rPr>
        <w:t xml:space="preserve"> rajono savivaldybės tarybos sprendimu „Dėl pagalbos pinigų mokėjimu už tėvų globos netekusių vaikų globą (rūpybą) </w:t>
      </w:r>
      <w:r w:rsidR="003A0AE9">
        <w:rPr>
          <w:bCs/>
          <w:szCs w:val="24"/>
        </w:rPr>
        <w:t>Rokiškio</w:t>
      </w:r>
      <w:r w:rsidR="003A0AE9" w:rsidRPr="003A0AE9">
        <w:rPr>
          <w:bCs/>
          <w:szCs w:val="24"/>
        </w:rPr>
        <w:t xml:space="preserve"> rajono savivaldybėje tvarkos aprašo patvirtinimo“. Piniginė parama globėjams (rūpintojams)</w:t>
      </w:r>
      <w:r w:rsidR="003A0AE9">
        <w:rPr>
          <w:bCs/>
          <w:szCs w:val="24"/>
        </w:rPr>
        <w:t xml:space="preserve"> teikiama</w:t>
      </w:r>
      <w:r w:rsidR="003A0AE9" w:rsidRPr="003A0AE9">
        <w:rPr>
          <w:bCs/>
          <w:szCs w:val="24"/>
        </w:rPr>
        <w:t xml:space="preserve"> už kiekvieną globojamą vaiką.</w:t>
      </w:r>
    </w:p>
    <w:p w14:paraId="4E277B7D" w14:textId="58BD3466" w:rsidR="001F765A" w:rsidRPr="00896082" w:rsidRDefault="001F765A" w:rsidP="00C63E11">
      <w:pPr>
        <w:ind w:firstLine="709"/>
        <w:jc w:val="both"/>
      </w:pPr>
      <w:r w:rsidRPr="001F765A">
        <w:rPr>
          <w:b/>
          <w:bCs/>
        </w:rPr>
        <w:t>04-01-02-10</w:t>
      </w:r>
      <w:r>
        <w:rPr>
          <w:b/>
          <w:bCs/>
        </w:rPr>
        <w:t xml:space="preserve"> </w:t>
      </w:r>
      <w:r w:rsidRPr="001F765A">
        <w:rPr>
          <w:b/>
          <w:bCs/>
        </w:rPr>
        <w:t>Vietinio reguliaraus susisiekimo organizavimas</w:t>
      </w:r>
      <w:r>
        <w:rPr>
          <w:b/>
          <w:bCs/>
        </w:rPr>
        <w:t>.</w:t>
      </w:r>
      <w:r w:rsidR="00896082">
        <w:rPr>
          <w:b/>
          <w:bCs/>
        </w:rPr>
        <w:t xml:space="preserve"> </w:t>
      </w:r>
      <w:r w:rsidR="00896082" w:rsidRPr="00896082">
        <w:t>Šia priemone užtikrinamas nemokamas vietinio reguliaraus susisiekimo viešasis transportas visame Rokiškio rajone.</w:t>
      </w:r>
    </w:p>
    <w:p w14:paraId="34524C49" w14:textId="591C62EF" w:rsidR="001F765A" w:rsidRPr="00D92A9A" w:rsidRDefault="001F765A" w:rsidP="00D92A9A">
      <w:pPr>
        <w:ind w:firstLine="709"/>
        <w:jc w:val="both"/>
        <w:rPr>
          <w:szCs w:val="24"/>
        </w:rPr>
      </w:pPr>
      <w:r>
        <w:rPr>
          <w:b/>
          <w:bCs/>
        </w:rPr>
        <w:t xml:space="preserve">04-01-02-11 </w:t>
      </w:r>
      <w:r w:rsidRPr="001F765A">
        <w:rPr>
          <w:b/>
          <w:bCs/>
        </w:rPr>
        <w:t>Asmeninės pagalbos paslaugos finansavimas</w:t>
      </w:r>
      <w:r>
        <w:rPr>
          <w:b/>
          <w:bCs/>
        </w:rPr>
        <w:t>.</w:t>
      </w:r>
      <w:r w:rsidR="00896082">
        <w:rPr>
          <w:b/>
          <w:bCs/>
        </w:rPr>
        <w:t xml:space="preserve"> </w:t>
      </w:r>
      <w:r w:rsidR="00896082" w:rsidRPr="00D92A9A">
        <w:rPr>
          <w:szCs w:val="24"/>
        </w:rPr>
        <w:t xml:space="preserve">Paslaugos teikiamos vadovaujantis Rokiškio rajono savivaldybės </w:t>
      </w:r>
      <w:r w:rsidR="00D92A9A" w:rsidRPr="00D92A9A">
        <w:rPr>
          <w:szCs w:val="24"/>
        </w:rPr>
        <w:t xml:space="preserve">administracijos direktoriaus patvirtintu Asmeninės pagalbos teikimo tvarkos aprašu. </w:t>
      </w:r>
      <w:r w:rsidR="00896082" w:rsidRPr="00D92A9A">
        <w:rPr>
          <w:szCs w:val="24"/>
        </w:rPr>
        <w:t xml:space="preserve"> </w:t>
      </w:r>
      <w:r w:rsidR="00D92A9A" w:rsidRPr="00D92A9A">
        <w:rPr>
          <w:szCs w:val="24"/>
        </w:rPr>
        <w:t xml:space="preserve">Suteikiant asmeninės pagalbos paslaugas, </w:t>
      </w:r>
      <w:r w:rsidR="00896082" w:rsidRPr="00D92A9A">
        <w:rPr>
          <w:szCs w:val="24"/>
        </w:rPr>
        <w:t>asmenims padedama gyventi savarankiškai ir veikti visose gyvenimo srityse.</w:t>
      </w:r>
    </w:p>
    <w:p w14:paraId="3909E1F0" w14:textId="76CF617F" w:rsidR="001F765A" w:rsidRDefault="001F765A" w:rsidP="00C63E11">
      <w:pPr>
        <w:ind w:firstLine="709"/>
        <w:jc w:val="both"/>
        <w:rPr>
          <w:b/>
          <w:bCs/>
        </w:rPr>
      </w:pPr>
      <w:r>
        <w:rPr>
          <w:b/>
          <w:bCs/>
        </w:rPr>
        <w:t xml:space="preserve">04-01-02-12 </w:t>
      </w:r>
      <w:r w:rsidRPr="001F765A">
        <w:rPr>
          <w:b/>
          <w:bCs/>
        </w:rPr>
        <w:t>Asmens higienos paslaugų kompensavimas</w:t>
      </w:r>
      <w:r w:rsidRPr="00D92A9A">
        <w:rPr>
          <w:b/>
          <w:bCs/>
        </w:rPr>
        <w:t>.</w:t>
      </w:r>
      <w:r w:rsidR="00D92A9A" w:rsidRPr="00D92A9A">
        <w:rPr>
          <w:b/>
          <w:bCs/>
        </w:rPr>
        <w:t xml:space="preserve"> </w:t>
      </w:r>
      <w:r w:rsidR="00D92A9A" w:rsidRPr="00D92A9A">
        <w:rPr>
          <w:b/>
          <w:bCs/>
          <w:szCs w:val="24"/>
        </w:rPr>
        <w:t xml:space="preserve"> </w:t>
      </w:r>
      <w:r w:rsidR="00D92A9A" w:rsidRPr="00D92A9A">
        <w:rPr>
          <w:bCs/>
          <w:szCs w:val="24"/>
        </w:rPr>
        <w:t>Vykdydama priemonę, Rokiškio rajono savivaldybė rajono gyventojams suteikia galimybę naudotis viešųjų pirč</w:t>
      </w:r>
      <w:r w:rsidR="00D92A9A">
        <w:rPr>
          <w:bCs/>
          <w:szCs w:val="24"/>
        </w:rPr>
        <w:t>ių</w:t>
      </w:r>
      <w:r w:rsidR="00D92A9A" w:rsidRPr="00D92A9A">
        <w:rPr>
          <w:bCs/>
          <w:szCs w:val="24"/>
        </w:rPr>
        <w:t xml:space="preserve"> paslaugomis</w:t>
      </w:r>
      <w:r w:rsidR="00653A97">
        <w:rPr>
          <w:bCs/>
          <w:szCs w:val="24"/>
        </w:rPr>
        <w:t>.</w:t>
      </w:r>
    </w:p>
    <w:p w14:paraId="675FF90C" w14:textId="6B600EB3" w:rsidR="001F765A" w:rsidRDefault="001F765A" w:rsidP="00C63E11">
      <w:pPr>
        <w:ind w:firstLine="709"/>
        <w:jc w:val="both"/>
        <w:rPr>
          <w:b/>
          <w:bCs/>
        </w:rPr>
      </w:pPr>
      <w:r>
        <w:rPr>
          <w:b/>
          <w:bCs/>
        </w:rPr>
        <w:t xml:space="preserve">04-01-02-13 </w:t>
      </w:r>
      <w:r w:rsidRPr="001F765A">
        <w:rPr>
          <w:b/>
          <w:bCs/>
        </w:rPr>
        <w:t>Smurto artimoje aplinkoje prevencijos komisijos  veiklos užtikrinimas</w:t>
      </w:r>
      <w:r w:rsidR="00D92A9A">
        <w:rPr>
          <w:b/>
          <w:bCs/>
        </w:rPr>
        <w:t>.</w:t>
      </w:r>
      <w:r w:rsidR="00EF7F6B">
        <w:rPr>
          <w:b/>
          <w:bCs/>
        </w:rPr>
        <w:t xml:space="preserve"> </w:t>
      </w:r>
      <w:r w:rsidR="00EF7F6B" w:rsidRPr="0034734B">
        <w:t>Vadovaujantis</w:t>
      </w:r>
      <w:r w:rsidR="0034734B" w:rsidRPr="0034734B">
        <w:t xml:space="preserve"> LR apsaugos nuo smurto artimoje aplinkoje įstatymo 7 straipsniu </w:t>
      </w:r>
      <w:r w:rsidR="0034734B" w:rsidRPr="0034734B">
        <w:rPr>
          <w:color w:val="000000"/>
        </w:rPr>
        <w:t>kiekvienoje</w:t>
      </w:r>
      <w:r w:rsidR="0034734B">
        <w:rPr>
          <w:color w:val="000000"/>
        </w:rPr>
        <w:t xml:space="preserve"> savivaldybėje sudaroma Smurto artimoje aplinkoje prevencijos komisija, kurioje nevyriausybinių organizacijų atstovai sudaro ne mažiau kaip vieną trečdalį komisijos narių.</w:t>
      </w:r>
      <w:r w:rsidR="0040242F">
        <w:rPr>
          <w:color w:val="000000"/>
        </w:rPr>
        <w:t xml:space="preserve"> Teikiamos paslaugos detalizuotos Rokiškio rajono savivaldybės administracijos direktoriaus 2023 m. birželio 28 d. įsakymu Nr. AV-489 patvirtintu Rokiškio rajono savivaldybės teritorijoje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sąrašas.  </w:t>
      </w:r>
    </w:p>
    <w:p w14:paraId="6F47929D" w14:textId="77777777" w:rsidR="0040242F" w:rsidRDefault="001F765A" w:rsidP="003A0AE9">
      <w:pPr>
        <w:ind w:firstLine="709"/>
        <w:jc w:val="both"/>
        <w:rPr>
          <w:color w:val="000000"/>
          <w:shd w:val="clear" w:color="auto" w:fill="FFFFFF"/>
        </w:rPr>
      </w:pPr>
      <w:r>
        <w:rPr>
          <w:b/>
          <w:bCs/>
        </w:rPr>
        <w:t xml:space="preserve">04-01-02-14 </w:t>
      </w:r>
      <w:r w:rsidRPr="001F765A">
        <w:rPr>
          <w:b/>
          <w:bCs/>
        </w:rPr>
        <w:t>Lygių galimybių visiems užtikrinimo plano parengimas</w:t>
      </w:r>
      <w:r>
        <w:rPr>
          <w:b/>
          <w:bCs/>
        </w:rPr>
        <w:t>.</w:t>
      </w:r>
      <w:r w:rsidR="00D92A9A">
        <w:rPr>
          <w:b/>
          <w:bCs/>
        </w:rPr>
        <w:t xml:space="preserve"> </w:t>
      </w:r>
      <w:r w:rsidR="0040242F" w:rsidRPr="0040242F">
        <w:t>Siekiant u</w:t>
      </w:r>
      <w:r w:rsidR="0040242F">
        <w:rPr>
          <w:color w:val="000000"/>
          <w:shd w:val="clear" w:color="auto" w:fill="FFFFFF"/>
        </w:rPr>
        <w:t>gdyti pagarbą žmogui, užtikrinti teisės aktų, nustatančių nediskriminavimo ir lygių galimybių principus, nuostatų įgyvendinimą, didinti visuomenės teisinį sąmoningumą, supratingumą dėl lyties, rasės, tautybės, pilietybės, kalbos, kilmės, socialinės padėties, tikėjimo, religijos ar įsitikinimų, pažiūrų, amžiaus, seksualinės orientacijos, negalios, sveikatos būklės, etninės priklausomybės ir kitų diskriminacijos pagrindų, informuoti bendruomenę apie vykdomas lygių galimybių ir nediskriminavimo skatinimo priemones, stiprinti tarpinstitucinį bendradarbiavimą lygių galimybių srityje, 2024 m. bus rengiamas Lygių galimybių visiems užtikrinimo planas.</w:t>
      </w:r>
    </w:p>
    <w:p w14:paraId="6472A448" w14:textId="1518B0E9" w:rsidR="001F765A" w:rsidRPr="003A0AE9" w:rsidRDefault="0040242F" w:rsidP="003A0AE9">
      <w:pPr>
        <w:ind w:firstLine="709"/>
        <w:jc w:val="both"/>
        <w:rPr>
          <w:color w:val="000000"/>
        </w:rPr>
      </w:pPr>
      <w:r>
        <w:rPr>
          <w:b/>
          <w:bCs/>
        </w:rPr>
        <w:t xml:space="preserve"> </w:t>
      </w:r>
      <w:r w:rsidR="001F765A">
        <w:rPr>
          <w:b/>
          <w:bCs/>
        </w:rPr>
        <w:t xml:space="preserve">04-01-02-15 </w:t>
      </w:r>
      <w:r w:rsidR="001F765A" w:rsidRPr="001F765A">
        <w:rPr>
          <w:b/>
          <w:bCs/>
        </w:rPr>
        <w:t>Darbo politikos formavimas ir įgyvendinimas</w:t>
      </w:r>
      <w:r w:rsidR="001F765A">
        <w:rPr>
          <w:b/>
          <w:bCs/>
        </w:rPr>
        <w:t>.</w:t>
      </w:r>
      <w:r w:rsidR="003A0AE9">
        <w:rPr>
          <w:b/>
          <w:bCs/>
        </w:rPr>
        <w:t xml:space="preserve"> </w:t>
      </w:r>
      <w:r w:rsidR="003A0AE9" w:rsidRPr="003A0AE9">
        <w:rPr>
          <w:bCs/>
          <w:szCs w:val="24"/>
        </w:rPr>
        <w:t xml:space="preserve">Vykdant šią priemonę, įgyvendinamos </w:t>
      </w:r>
      <w:r w:rsidR="003A0AE9" w:rsidRPr="003A0AE9">
        <w:rPr>
          <w:szCs w:val="24"/>
        </w:rPr>
        <w:t>LR</w:t>
      </w:r>
      <w:r w:rsidR="003A0AE9" w:rsidRPr="003A0AE9">
        <w:rPr>
          <w:bCs/>
          <w:szCs w:val="24"/>
        </w:rPr>
        <w:t xml:space="preserve"> užimtumo įstatymo nuostatos. Savivaldybės administracija rengia ir teikia savivaldybės tarybai tvirtinti </w:t>
      </w:r>
      <w:r w:rsidR="003A0AE9" w:rsidRPr="003A0AE9">
        <w:rPr>
          <w:color w:val="000000"/>
        </w:rPr>
        <w:t>užimtumo didinimo programas, kurioms finansuoti naudojamos specialiųjų tikslinių dotacijų savivaldybių biudžetams lėšos.</w:t>
      </w:r>
      <w:r w:rsidR="003A0AE9" w:rsidRPr="003A0AE9">
        <w:t xml:space="preserve"> Pagal šią p</w:t>
      </w:r>
      <w:r w:rsidR="003A0AE9" w:rsidRPr="003A0AE9">
        <w:rPr>
          <w:color w:val="000000"/>
        </w:rPr>
        <w:t>rogramą teikiamos paslaugos, skirtos įgyti socialinių įgūdžių ir (ar) motyvacijos dirbti; padėti įgyvendinti darbo pareigas ir šeimos nario ar kartu gyvenančio asmens priežiūrą ar slaugą; paskatinti grįžti į darbo rinką įsiskolinimų turinčius asmenis; padėti dalyviui atvykti iš nuolatinės gyvenamosios vietos į darbo vietą ir kt.</w:t>
      </w:r>
    </w:p>
    <w:p w14:paraId="1D28CD2F" w14:textId="4F20C87B" w:rsidR="007711E7" w:rsidRPr="007711E7" w:rsidRDefault="001F765A" w:rsidP="007711E7">
      <w:pPr>
        <w:pStyle w:val="Paprastasistekstas"/>
        <w:ind w:firstLine="720"/>
        <w:jc w:val="both"/>
        <w:rPr>
          <w:rFonts w:ascii="Times New Roman" w:hAnsi="Times New Roman" w:cs="Times New Roman"/>
          <w:sz w:val="24"/>
          <w:szCs w:val="24"/>
        </w:rPr>
      </w:pPr>
      <w:r w:rsidRPr="007711E7">
        <w:rPr>
          <w:rFonts w:ascii="Times New Roman" w:hAnsi="Times New Roman" w:cs="Times New Roman"/>
          <w:b/>
          <w:bCs/>
          <w:sz w:val="24"/>
          <w:szCs w:val="24"/>
        </w:rPr>
        <w:t>04-01-02-16 Obelių socialinių paslaugų namų veiklos užtikrinimas.</w:t>
      </w:r>
      <w:r w:rsidR="00896082" w:rsidRPr="007711E7">
        <w:rPr>
          <w:rFonts w:ascii="Times New Roman" w:hAnsi="Times New Roman" w:cs="Times New Roman"/>
          <w:b/>
          <w:bCs/>
          <w:sz w:val="24"/>
          <w:szCs w:val="24"/>
        </w:rPr>
        <w:t xml:space="preserve"> </w:t>
      </w:r>
      <w:r w:rsidR="00896082" w:rsidRPr="007711E7">
        <w:rPr>
          <w:rFonts w:ascii="Times New Roman" w:hAnsi="Times New Roman" w:cs="Times New Roman"/>
          <w:sz w:val="24"/>
          <w:szCs w:val="24"/>
        </w:rPr>
        <w:t xml:space="preserve">Šia priemone užtikrinama </w:t>
      </w:r>
      <w:r w:rsidR="007711E7" w:rsidRPr="007711E7">
        <w:rPr>
          <w:rFonts w:ascii="Times New Roman" w:hAnsi="Times New Roman" w:cs="Times New Roman"/>
          <w:sz w:val="24"/>
          <w:szCs w:val="24"/>
        </w:rPr>
        <w:t xml:space="preserve">biudžetinės įstaigos </w:t>
      </w:r>
      <w:r w:rsidR="00896082" w:rsidRPr="007711E7">
        <w:rPr>
          <w:rFonts w:ascii="Times New Roman" w:hAnsi="Times New Roman" w:cs="Times New Roman"/>
          <w:sz w:val="24"/>
          <w:szCs w:val="24"/>
        </w:rPr>
        <w:t xml:space="preserve">Obelių socialinių paslaugų namų veikla. </w:t>
      </w:r>
      <w:r w:rsidR="007711E7" w:rsidRPr="007711E7">
        <w:rPr>
          <w:rFonts w:ascii="Times New Roman" w:hAnsi="Times New Roman" w:cs="Times New Roman"/>
          <w:sz w:val="24"/>
          <w:szCs w:val="24"/>
        </w:rPr>
        <w:t>Įstaigos veiklos tikslai: Teikti kokybiškas socialinės globos paslaugas, atitinkančias klientų individualius poreikius; Užtikrinti nestacionarių socialinių paslaugų</w:t>
      </w:r>
      <w:r w:rsidR="007711E7">
        <w:rPr>
          <w:rFonts w:ascii="Times New Roman" w:hAnsi="Times New Roman" w:cs="Times New Roman"/>
          <w:sz w:val="24"/>
          <w:szCs w:val="24"/>
        </w:rPr>
        <w:t xml:space="preserve"> </w:t>
      </w:r>
      <w:r w:rsidR="007711E7" w:rsidRPr="007711E7">
        <w:rPr>
          <w:rFonts w:ascii="Times New Roman" w:hAnsi="Times New Roman" w:cs="Times New Roman"/>
          <w:sz w:val="24"/>
          <w:szCs w:val="24"/>
        </w:rPr>
        <w:t>teikimą, siekiant kuo ilgiau išlaikyti asmenų savarankiškumą kasdieninėje veikloje, sudaryti sąlygas ugdyti ar stiprinti gebėjimus ir galimybes palaikyti socialinius ryšius su visuomene, padėti įveikti socialinę atskirtį;</w:t>
      </w:r>
      <w:r w:rsidR="007711E7">
        <w:rPr>
          <w:rFonts w:ascii="Times New Roman" w:hAnsi="Times New Roman" w:cs="Times New Roman"/>
          <w:sz w:val="24"/>
          <w:szCs w:val="24"/>
        </w:rPr>
        <w:t xml:space="preserve"> </w:t>
      </w:r>
      <w:r w:rsidR="007711E7" w:rsidRPr="007711E7">
        <w:rPr>
          <w:rFonts w:ascii="Times New Roman" w:hAnsi="Times New Roman" w:cs="Times New Roman"/>
          <w:sz w:val="24"/>
          <w:szCs w:val="24"/>
        </w:rPr>
        <w:t xml:space="preserve">Organizuoti socialinį darbą </w:t>
      </w:r>
      <w:r w:rsidR="007711E7" w:rsidRPr="007711E7">
        <w:rPr>
          <w:rFonts w:ascii="Times New Roman" w:hAnsi="Times New Roman" w:cs="Times New Roman"/>
          <w:sz w:val="24"/>
          <w:szCs w:val="24"/>
        </w:rPr>
        <w:lastRenderedPageBreak/>
        <w:t>seniūnijose; Teikti kokybiškas ir prieinamas kultūrines paslaugas. Uždaviniai:</w:t>
      </w:r>
      <w:r w:rsidR="007711E7">
        <w:rPr>
          <w:rFonts w:ascii="Times New Roman" w:hAnsi="Times New Roman" w:cs="Times New Roman"/>
          <w:sz w:val="24"/>
          <w:szCs w:val="24"/>
        </w:rPr>
        <w:t xml:space="preserve"> </w:t>
      </w:r>
      <w:r w:rsidR="007711E7" w:rsidRPr="007711E7">
        <w:rPr>
          <w:rFonts w:ascii="Times New Roman" w:hAnsi="Times New Roman" w:cs="Times New Roman"/>
          <w:sz w:val="24"/>
          <w:szCs w:val="24"/>
        </w:rPr>
        <w:t>Teikti socialinės globos paslaugas, atitinkančias socialinės globos normas, likusiems be tėvų globos vaikams. 2024m. 1 bendruomeniniai vaikų globos namai, 8 vietos; Teikti trumpalaikės socialinės globos paslaugas;  Teikti intensyvią krizių įveikimo pagalbą, socialinę riziką patiriantiems asmenims, šeimoms su vaikais. Vietų skaičius - 10 šeimų, iki 30 asmenų;  Teikti dienos socialinės priežiūros ir ugdymo paslaugas vaikams, lankantiems vaikų dienos centrą. 25 vietos; Teikti pagalbą globėjams (rūpintojams), budintiems globotojams, įtėviams ir šeimynų dalyviams ar besirengiantiems jais tapti. Projekto „Paslaugų, skatinančių ir efektyviai palaikančių globą šeimos aplinkoje, vystymas“ įgyvendinimas; Teikti socialinės priežiūros šeimoms paslaugas. 170 šeimų. Teikti palydėjimo paslaugą jaunuoliams. Vietų skaičius – pagal poreikį; Teikti apgyvendinimo savarankiško gyvenimo namuose paslaugas. Vietų skaičius - 10 šeimų</w:t>
      </w:r>
      <w:r w:rsidR="00624952">
        <w:rPr>
          <w:rFonts w:ascii="Times New Roman" w:hAnsi="Times New Roman" w:cs="Times New Roman"/>
          <w:sz w:val="24"/>
          <w:szCs w:val="24"/>
        </w:rPr>
        <w:t xml:space="preserve">; </w:t>
      </w:r>
      <w:r w:rsidR="007711E7" w:rsidRPr="007711E7">
        <w:rPr>
          <w:rFonts w:ascii="Times New Roman" w:hAnsi="Times New Roman" w:cs="Times New Roman"/>
          <w:sz w:val="24"/>
          <w:szCs w:val="24"/>
        </w:rPr>
        <w:t>Organizuoti socialinį darbą seniūnijose</w:t>
      </w:r>
      <w:r w:rsidR="00624952">
        <w:rPr>
          <w:rFonts w:ascii="Times New Roman" w:hAnsi="Times New Roman" w:cs="Times New Roman"/>
          <w:sz w:val="24"/>
          <w:szCs w:val="24"/>
        </w:rPr>
        <w:t xml:space="preserve">; </w:t>
      </w:r>
      <w:r w:rsidR="007711E7" w:rsidRPr="007711E7">
        <w:rPr>
          <w:rFonts w:ascii="Times New Roman" w:hAnsi="Times New Roman" w:cs="Times New Roman"/>
          <w:sz w:val="24"/>
          <w:szCs w:val="24"/>
        </w:rPr>
        <w:t>Teikti higienos paslaugas ne įstaigos klientams</w:t>
      </w:r>
      <w:r w:rsidR="00624952">
        <w:rPr>
          <w:rFonts w:ascii="Times New Roman" w:hAnsi="Times New Roman" w:cs="Times New Roman"/>
          <w:sz w:val="24"/>
          <w:szCs w:val="24"/>
        </w:rPr>
        <w:t xml:space="preserve">; </w:t>
      </w:r>
      <w:r w:rsidR="007711E7" w:rsidRPr="007711E7">
        <w:rPr>
          <w:rFonts w:ascii="Times New Roman" w:hAnsi="Times New Roman" w:cs="Times New Roman"/>
          <w:sz w:val="24"/>
          <w:szCs w:val="24"/>
        </w:rPr>
        <w:t>Teikti pagalbą karo pabėgėliams iš Ukrainos, gyvenantiems Obelių socialinių paslaugų namuose.</w:t>
      </w:r>
    </w:p>
    <w:p w14:paraId="472931DD" w14:textId="77777777" w:rsidR="00D92A9A" w:rsidRPr="00896082" w:rsidRDefault="00D92A9A" w:rsidP="007711E7">
      <w:pPr>
        <w:jc w:val="both"/>
      </w:pPr>
    </w:p>
    <w:p w14:paraId="2D27EC2E" w14:textId="77777777" w:rsidR="001F765A" w:rsidRPr="00DF3AD4" w:rsidRDefault="001F765A" w:rsidP="001F765A">
      <w:pPr>
        <w:pStyle w:val="prastasiniatinklio"/>
        <w:spacing w:before="0" w:beforeAutospacing="0" w:after="0" w:afterAutospacing="0"/>
        <w:ind w:firstLine="709"/>
        <w:jc w:val="both"/>
        <w:rPr>
          <w:rFonts w:eastAsia="+mn-ea"/>
          <w:b/>
          <w:bCs/>
          <w:i/>
          <w:color w:val="4472C4" w:themeColor="accent1"/>
        </w:rPr>
      </w:pPr>
      <w:r w:rsidRPr="00DF3AD4">
        <w:rPr>
          <w:rFonts w:eastAsia="+mn-ea"/>
          <w:b/>
          <w:i/>
          <w:color w:val="4472C4" w:themeColor="accent1"/>
        </w:rPr>
        <w:t xml:space="preserve">04-01-03 Tęstinės veiklos uždavinys. </w:t>
      </w:r>
      <w:r w:rsidRPr="00DF3AD4">
        <w:rPr>
          <w:rFonts w:eastAsia="+mn-ea"/>
          <w:b/>
          <w:bCs/>
          <w:i/>
          <w:color w:val="4472C4" w:themeColor="accent1"/>
        </w:rPr>
        <w:t>Plėtoti poreikius atitinkančias, visiems prieinamas asmens ir visuomenės sveikatos paslaugas.</w:t>
      </w:r>
    </w:p>
    <w:p w14:paraId="602D6F5E" w14:textId="77777777" w:rsidR="001F765A" w:rsidRDefault="001F765A" w:rsidP="001F765A">
      <w:pPr>
        <w:pStyle w:val="prastasiniatinklio"/>
        <w:spacing w:before="0" w:beforeAutospacing="0" w:after="0" w:afterAutospacing="0"/>
        <w:ind w:firstLine="709"/>
        <w:jc w:val="both"/>
        <w:rPr>
          <w:rFonts w:eastAsia="+mn-ea"/>
          <w:b/>
          <w:bCs/>
          <w:i/>
          <w:color w:val="000000"/>
        </w:rPr>
      </w:pPr>
    </w:p>
    <w:p w14:paraId="1EAE2B5B" w14:textId="2816B5E6" w:rsidR="001F765A" w:rsidRPr="000F6092" w:rsidRDefault="001F765A" w:rsidP="001F765A">
      <w:pPr>
        <w:pStyle w:val="prastasiniatinklio"/>
        <w:spacing w:before="0" w:beforeAutospacing="0" w:after="0" w:afterAutospacing="0"/>
        <w:ind w:firstLine="709"/>
        <w:jc w:val="both"/>
        <w:rPr>
          <w:rFonts w:eastAsia="+mn-ea"/>
          <w:b/>
          <w:color w:val="000000" w:themeColor="text1"/>
        </w:rPr>
      </w:pPr>
      <w:r>
        <w:rPr>
          <w:rFonts w:eastAsia="+mn-ea"/>
          <w:b/>
          <w:color w:val="000000"/>
        </w:rPr>
        <w:t>04</w:t>
      </w:r>
      <w:r w:rsidRPr="00F57E34">
        <w:rPr>
          <w:rFonts w:eastAsia="+mn-ea"/>
          <w:b/>
          <w:color w:val="000000"/>
        </w:rPr>
        <w:t>-01-0</w:t>
      </w:r>
      <w:r>
        <w:rPr>
          <w:rFonts w:eastAsia="+mn-ea"/>
          <w:b/>
          <w:color w:val="000000"/>
        </w:rPr>
        <w:t>3</w:t>
      </w:r>
      <w:r w:rsidRPr="00F57E34">
        <w:rPr>
          <w:rFonts w:eastAsia="+mn-ea"/>
          <w:b/>
          <w:color w:val="000000"/>
        </w:rPr>
        <w:t>-01</w:t>
      </w:r>
      <w:r w:rsidR="00091A38">
        <w:rPr>
          <w:rFonts w:eastAsia="+mn-ea"/>
          <w:b/>
          <w:color w:val="000000"/>
        </w:rPr>
        <w:t xml:space="preserve"> </w:t>
      </w:r>
      <w:r w:rsidR="00091A38" w:rsidRPr="00091A38">
        <w:rPr>
          <w:rFonts w:eastAsia="+mn-ea"/>
          <w:b/>
          <w:color w:val="000000"/>
        </w:rPr>
        <w:t>Finansinė parama atvykstantiems gydytojams ir rezidentams</w:t>
      </w:r>
      <w:r w:rsidR="00091A38">
        <w:rPr>
          <w:rFonts w:eastAsia="+mn-ea"/>
          <w:b/>
          <w:color w:val="000000"/>
        </w:rPr>
        <w:t>.</w:t>
      </w:r>
      <w:r w:rsidR="000F6092">
        <w:rPr>
          <w:rFonts w:eastAsia="+mn-ea"/>
          <w:b/>
          <w:color w:val="000000"/>
        </w:rPr>
        <w:t xml:space="preserve"> </w:t>
      </w:r>
      <w:r w:rsidR="000F6092" w:rsidRPr="000F6092">
        <w:rPr>
          <w:rFonts w:eastAsia="+mn-ea"/>
          <w:bCs/>
          <w:color w:val="000000" w:themeColor="text1"/>
        </w:rPr>
        <w:t xml:space="preserve">Šia priemone skiriama finansinė </w:t>
      </w:r>
      <w:r w:rsidR="000F6092" w:rsidRPr="000F6092">
        <w:rPr>
          <w:bCs/>
          <w:color w:val="000000" w:themeColor="text1"/>
          <w:shd w:val="clear" w:color="auto" w:fill="FFFFFF"/>
        </w:rPr>
        <w:t>parama gydytojams rezidentams ir studijuojantiems sveikatos</w:t>
      </w:r>
      <w:r w:rsidR="000F6092" w:rsidRPr="000F6092">
        <w:rPr>
          <w:color w:val="000000" w:themeColor="text1"/>
          <w:shd w:val="clear" w:color="auto" w:fill="FFFFFF"/>
        </w:rPr>
        <w:t xml:space="preserve"> priežiūros specialistams, planuojantiems atvykti dirbti į Rokiškio rajono gydymo įstaigas pagal Rokiškio rajono savivaldybės taryboje patvirtintą tvarką.</w:t>
      </w:r>
    </w:p>
    <w:p w14:paraId="1C530282" w14:textId="1A7BD0AF" w:rsidR="001F765A" w:rsidRPr="008562F1" w:rsidRDefault="001F765A" w:rsidP="008562F1">
      <w:pPr>
        <w:ind w:firstLine="709"/>
        <w:jc w:val="both"/>
        <w:rPr>
          <w:bCs/>
          <w:highlight w:val="red"/>
        </w:rPr>
      </w:pPr>
      <w:r>
        <w:rPr>
          <w:rFonts w:eastAsia="+mn-ea"/>
          <w:b/>
          <w:color w:val="000000"/>
        </w:rPr>
        <w:t>04</w:t>
      </w:r>
      <w:r w:rsidRPr="00F57E34">
        <w:rPr>
          <w:rFonts w:eastAsia="+mn-ea"/>
          <w:b/>
          <w:color w:val="000000"/>
        </w:rPr>
        <w:t>-01-0</w:t>
      </w:r>
      <w:r>
        <w:rPr>
          <w:rFonts w:eastAsia="+mn-ea"/>
          <w:b/>
          <w:color w:val="000000"/>
        </w:rPr>
        <w:t>3</w:t>
      </w:r>
      <w:r w:rsidRPr="00F57E34">
        <w:rPr>
          <w:rFonts w:eastAsia="+mn-ea"/>
          <w:b/>
          <w:color w:val="000000"/>
        </w:rPr>
        <w:t>-0</w:t>
      </w:r>
      <w:r>
        <w:rPr>
          <w:rFonts w:eastAsia="+mn-ea"/>
          <w:b/>
          <w:color w:val="000000"/>
        </w:rPr>
        <w:t>2</w:t>
      </w:r>
      <w:r w:rsidR="00091A38">
        <w:rPr>
          <w:rFonts w:eastAsia="+mn-ea"/>
          <w:b/>
          <w:color w:val="000000"/>
        </w:rPr>
        <w:t xml:space="preserve"> </w:t>
      </w:r>
      <w:r w:rsidR="00091A38" w:rsidRPr="00091A38">
        <w:rPr>
          <w:rFonts w:eastAsia="+mn-ea"/>
          <w:b/>
          <w:color w:val="000000"/>
        </w:rPr>
        <w:t>Visuomenės sveikatos biuro veiklos užtikrinimas</w:t>
      </w:r>
      <w:r w:rsidR="00091A38" w:rsidRPr="008562F1">
        <w:rPr>
          <w:rFonts w:eastAsia="+mn-ea"/>
          <w:b/>
          <w:color w:val="000000"/>
        </w:rPr>
        <w:t>.</w:t>
      </w:r>
      <w:r w:rsidR="008562F1" w:rsidRPr="008562F1">
        <w:rPr>
          <w:rFonts w:eastAsia="+mn-ea"/>
          <w:b/>
          <w:color w:val="000000"/>
        </w:rPr>
        <w:t xml:space="preserve"> </w:t>
      </w:r>
      <w:r w:rsidR="008562F1" w:rsidRPr="008562F1">
        <w:rPr>
          <w:szCs w:val="24"/>
          <w:lang w:eastAsia="ar-SA"/>
        </w:rPr>
        <w:t xml:space="preserve">Visuomenės sveikatos biuras vykdo savivaldybės teritorijoje LR įstatymais ir kitais teisės aktais reglamentuojamą savivaldybių visuomenės sveikatos priežiūrą – visuomenės sveikatos stebėseną (monitoringą), visuomenės sveikatos stiprinimą ir ugdymą, siekiant mažinti gyventojų sergamumą ir mirtingumą, gerinti gyventojų gyvenimo kokybę. </w:t>
      </w:r>
      <w:r w:rsidR="00204C41">
        <w:rPr>
          <w:szCs w:val="24"/>
          <w:lang w:eastAsia="ar-SA"/>
        </w:rPr>
        <w:t>V</w:t>
      </w:r>
      <w:r w:rsidR="008562F1" w:rsidRPr="008562F1">
        <w:rPr>
          <w:szCs w:val="24"/>
          <w:lang w:eastAsia="ar-SA"/>
        </w:rPr>
        <w:t xml:space="preserve">isuomenės sveikatos priežiūra savivaldybės teritorijoje esančiose ikimokyklinio ugdymo, bendrojo ugdymo mokyklose ir profesinio mokymo įstaigose ugdomų mokinių pagal ikimokyklinio, priešmokyklinio, pradinio, pagrindinio ir vidurinio ugdymo programas, visuomenės sveikatos stiprinimas bei visuomenės sveikatos stebėsena yra valstybinė funkcija, todėl </w:t>
      </w:r>
      <w:r w:rsidR="008562F1" w:rsidRPr="008562F1">
        <w:rPr>
          <w:lang w:eastAsia="ar-SA"/>
        </w:rPr>
        <w:t>Rokiškio</w:t>
      </w:r>
      <w:r w:rsidR="008562F1" w:rsidRPr="008562F1">
        <w:rPr>
          <w:szCs w:val="24"/>
          <w:lang w:eastAsia="ar-SA"/>
        </w:rPr>
        <w:t xml:space="preserve"> rajono savivaldybės visuomenės sveikatos biuras ir švietimo įstaigų visuomenės sveikatos priežiūros specialistai yra išlaikomi iš valstybinės tikslinės dotacijos</w:t>
      </w:r>
      <w:r w:rsidR="008562F1" w:rsidRPr="008562F1">
        <w:rPr>
          <w:lang w:eastAsia="ar-SA"/>
        </w:rPr>
        <w:t xml:space="preserve">. </w:t>
      </w:r>
      <w:r w:rsidR="008562F1" w:rsidRPr="008562F1">
        <w:t>Rokiškio</w:t>
      </w:r>
      <w:r w:rsidR="008562F1" w:rsidRPr="008562F1">
        <w:rPr>
          <w:bCs/>
        </w:rPr>
        <w:t xml:space="preserve"> rajono visuomenės sveikatos biuras tiekia visuomenės sveikatos priežiūros paslaugas savivaldybės teritorijoje esančiose ikimokyklinio ugdymo, bendrojo ugdymo mokyklose. Siekiama stiprinti mokinių, ugdomų pagal ikimokyklinio, priešmokyklinio, pradinio, pagrindinio ir vidurinio ugdymo programas, sveikatą ir atlikti visuomenės sveikatos stebėseną. Be valstybinių (valstybės perduotų savivaldybėms) funkcijų Visuomenės sveikatos biuras vykdo papildomą funkciją – plėtoti psichikos sveikatos stiprinimo, psichosocialinės pagalbos ir savižudybių prevencijos intervencijas</w:t>
      </w:r>
      <w:r w:rsidR="00204C41">
        <w:rPr>
          <w:bCs/>
        </w:rPr>
        <w:t>.</w:t>
      </w:r>
    </w:p>
    <w:p w14:paraId="3793FFC8" w14:textId="51C70893" w:rsidR="001F765A" w:rsidRPr="00204C41" w:rsidRDefault="001F765A" w:rsidP="001F765A">
      <w:pPr>
        <w:pStyle w:val="prastasiniatinklio"/>
        <w:spacing w:before="0" w:beforeAutospacing="0" w:after="0" w:afterAutospacing="0"/>
        <w:ind w:firstLine="709"/>
        <w:jc w:val="both"/>
        <w:rPr>
          <w:bCs/>
        </w:rPr>
      </w:pPr>
      <w:r>
        <w:rPr>
          <w:rFonts w:eastAsia="+mn-ea"/>
          <w:b/>
          <w:color w:val="000000"/>
        </w:rPr>
        <w:t>04</w:t>
      </w:r>
      <w:r w:rsidRPr="00F57E34">
        <w:rPr>
          <w:rFonts w:eastAsia="+mn-ea"/>
          <w:b/>
          <w:color w:val="000000"/>
        </w:rPr>
        <w:t>-01-0</w:t>
      </w:r>
      <w:r>
        <w:rPr>
          <w:rFonts w:eastAsia="+mn-ea"/>
          <w:b/>
          <w:color w:val="000000"/>
        </w:rPr>
        <w:t>3</w:t>
      </w:r>
      <w:r w:rsidRPr="00F57E34">
        <w:rPr>
          <w:rFonts w:eastAsia="+mn-ea"/>
          <w:b/>
          <w:color w:val="000000"/>
        </w:rPr>
        <w:t>-0</w:t>
      </w:r>
      <w:r w:rsidR="00091A38">
        <w:rPr>
          <w:rFonts w:eastAsia="+mn-ea"/>
          <w:b/>
          <w:color w:val="000000"/>
        </w:rPr>
        <w:t xml:space="preserve">3 </w:t>
      </w:r>
      <w:r w:rsidR="00091A38" w:rsidRPr="00091A38">
        <w:rPr>
          <w:rFonts w:eastAsia="+mn-ea"/>
          <w:b/>
          <w:color w:val="000000"/>
        </w:rPr>
        <w:t>Rokiškio rajono gyventojų skatinimas dalyvauti  sveikatos prevencijos programose</w:t>
      </w:r>
      <w:r w:rsidR="00091A38">
        <w:rPr>
          <w:rFonts w:eastAsia="+mn-ea"/>
          <w:b/>
          <w:color w:val="000000"/>
        </w:rPr>
        <w:t>.</w:t>
      </w:r>
      <w:r w:rsidR="00204C41">
        <w:rPr>
          <w:rFonts w:eastAsia="+mn-ea"/>
          <w:b/>
          <w:color w:val="000000"/>
        </w:rPr>
        <w:t xml:space="preserve"> </w:t>
      </w:r>
      <w:r w:rsidR="00204C41" w:rsidRPr="00204C41">
        <w:rPr>
          <w:rFonts w:eastAsia="+mn-ea"/>
          <w:bCs/>
          <w:color w:val="000000"/>
        </w:rPr>
        <w:t>Šia priemone siekiama skatinti Rokiškio rajono gyventojus dalyvauti nemokamose sveikatos prevencijos programose. Ypatingas dėmesys vykdant šią priemonę planuojamas skirti vyrams, atsižvelgiant į tai, kad skirtumas tarp vyrų ir moterų gyvenimo trukmės siekia 10,3 metų (paskutiniais prieinamais 2021 m. duomenimis)</w:t>
      </w:r>
      <w:r w:rsidR="00204C41">
        <w:rPr>
          <w:rFonts w:eastAsia="+mn-ea"/>
          <w:bCs/>
          <w:color w:val="000000"/>
        </w:rPr>
        <w:t>.</w:t>
      </w:r>
    </w:p>
    <w:p w14:paraId="6BFB21F7" w14:textId="77777777" w:rsidR="001F765A" w:rsidRDefault="001F765A" w:rsidP="001F765A">
      <w:pPr>
        <w:pStyle w:val="prastasiniatinklio"/>
        <w:spacing w:before="0" w:beforeAutospacing="0" w:after="0" w:afterAutospacing="0"/>
        <w:ind w:firstLine="709"/>
        <w:jc w:val="both"/>
        <w:rPr>
          <w:rFonts w:eastAsia="+mn-ea"/>
          <w:b/>
          <w:color w:val="000000"/>
        </w:rPr>
      </w:pPr>
    </w:p>
    <w:p w14:paraId="617D2480" w14:textId="0627DD18" w:rsidR="00091A38" w:rsidRPr="00DF3AD4" w:rsidRDefault="00091A38" w:rsidP="001F765A">
      <w:pPr>
        <w:pStyle w:val="prastasiniatinklio"/>
        <w:spacing w:before="0" w:beforeAutospacing="0" w:after="0" w:afterAutospacing="0"/>
        <w:ind w:firstLine="709"/>
        <w:jc w:val="both"/>
        <w:rPr>
          <w:rFonts w:eastAsia="+mn-ea"/>
          <w:b/>
          <w:bCs/>
          <w:i/>
          <w:color w:val="00B050"/>
        </w:rPr>
      </w:pPr>
      <w:r w:rsidRPr="00DF3AD4">
        <w:rPr>
          <w:rFonts w:eastAsia="+mn-ea"/>
          <w:b/>
          <w:i/>
          <w:color w:val="00B050"/>
        </w:rPr>
        <w:t xml:space="preserve">04-01-04 Pažangos uždavinys. </w:t>
      </w:r>
      <w:r w:rsidRPr="00DF3AD4">
        <w:rPr>
          <w:rFonts w:eastAsia="+mn-ea"/>
          <w:b/>
          <w:bCs/>
          <w:i/>
          <w:color w:val="00B050"/>
        </w:rPr>
        <w:t>Plėtoti ir gerinti sveikatos ir socialinių paslaugų infrastruktūrą, medicininę įrangą, užtikrinti teikiamų paslaugų plėtrą</w:t>
      </w:r>
    </w:p>
    <w:p w14:paraId="017E33AF" w14:textId="77777777" w:rsidR="00091A38" w:rsidRDefault="00091A38" w:rsidP="001F765A">
      <w:pPr>
        <w:pStyle w:val="prastasiniatinklio"/>
        <w:spacing w:before="0" w:beforeAutospacing="0" w:after="0" w:afterAutospacing="0"/>
        <w:ind w:firstLine="709"/>
        <w:jc w:val="both"/>
        <w:rPr>
          <w:rFonts w:eastAsia="+mn-ea"/>
          <w:b/>
          <w:bCs/>
          <w:i/>
          <w:color w:val="000000"/>
        </w:rPr>
      </w:pPr>
    </w:p>
    <w:p w14:paraId="2623511E" w14:textId="39A46112" w:rsidR="00091A38" w:rsidRPr="001B59BB" w:rsidRDefault="00091A38" w:rsidP="001B59BB">
      <w:pPr>
        <w:pStyle w:val="prastasiniatinklio"/>
        <w:spacing w:before="0" w:beforeAutospacing="0" w:after="0" w:afterAutospacing="0"/>
        <w:ind w:firstLine="709"/>
        <w:jc w:val="both"/>
        <w:rPr>
          <w:rFonts w:eastAsia="+mn-ea"/>
          <w:iCs/>
          <w:color w:val="000000"/>
        </w:rPr>
      </w:pPr>
      <w:r w:rsidRPr="00091A38">
        <w:rPr>
          <w:rFonts w:eastAsia="+mn-ea"/>
          <w:b/>
          <w:bCs/>
          <w:iCs/>
          <w:color w:val="000000"/>
        </w:rPr>
        <w:t xml:space="preserve">04-01-04-01 Projektas </w:t>
      </w:r>
      <w:r>
        <w:rPr>
          <w:rFonts w:eastAsia="+mn-ea"/>
          <w:b/>
          <w:bCs/>
          <w:iCs/>
          <w:color w:val="000000"/>
        </w:rPr>
        <w:t>„</w:t>
      </w:r>
      <w:r w:rsidRPr="00091A38">
        <w:rPr>
          <w:rFonts w:eastAsia="+mn-ea"/>
          <w:b/>
          <w:bCs/>
          <w:iCs/>
          <w:color w:val="000000"/>
        </w:rPr>
        <w:t>Sveikatos centro sudėtyje teikiamų sveikatos priežiūros paslaugų infrastruktūros modernizavimas</w:t>
      </w:r>
      <w:r>
        <w:rPr>
          <w:rFonts w:eastAsia="+mn-ea"/>
          <w:b/>
          <w:bCs/>
          <w:iCs/>
          <w:color w:val="000000"/>
        </w:rPr>
        <w:t>“.</w:t>
      </w:r>
      <w:r w:rsidR="002D35F3">
        <w:rPr>
          <w:rFonts w:eastAsia="+mn-ea"/>
          <w:b/>
          <w:bCs/>
          <w:iCs/>
          <w:color w:val="000000"/>
        </w:rPr>
        <w:t xml:space="preserve"> </w:t>
      </w:r>
      <w:r w:rsidR="002D35F3" w:rsidRPr="001B59BB">
        <w:rPr>
          <w:rFonts w:eastAsia="+mn-ea"/>
          <w:iCs/>
          <w:color w:val="000000"/>
        </w:rPr>
        <w:t xml:space="preserve">Projekto tikslas- </w:t>
      </w:r>
      <w:bookmarkStart w:id="11" w:name="_Hlk157433000"/>
      <w:r w:rsidR="008950DF" w:rsidRPr="001B59BB">
        <w:rPr>
          <w:rFonts w:eastAsia="+mn-ea"/>
          <w:iCs/>
          <w:color w:val="000000"/>
        </w:rPr>
        <w:t>modernizuoti trijų Rokiškio rajono savivaldybės sveikatos centro sudėtyje esančių sveikatos priežiūros paslaugas teikiančių įstaigų</w:t>
      </w:r>
      <w:r w:rsidR="001B59BB">
        <w:rPr>
          <w:rFonts w:eastAsia="+mn-ea"/>
          <w:iCs/>
          <w:color w:val="000000"/>
        </w:rPr>
        <w:t xml:space="preserve"> (</w:t>
      </w:r>
      <w:r w:rsidR="001B59BB">
        <w:rPr>
          <w:iCs/>
        </w:rPr>
        <w:t xml:space="preserve">VšĮ </w:t>
      </w:r>
      <w:r w:rsidR="001B59BB" w:rsidRPr="002D35F3">
        <w:rPr>
          <w:iCs/>
        </w:rPr>
        <w:t>Rokiškio pirminės asmens sveikatos priežiūros centras</w:t>
      </w:r>
      <w:r w:rsidR="001B59BB">
        <w:rPr>
          <w:iCs/>
        </w:rPr>
        <w:t>, VšĮ Rokiškio psichikos sveikatos centras, VšĮ Rokiškio rajono ligoninė</w:t>
      </w:r>
      <w:r w:rsidR="001B59BB">
        <w:rPr>
          <w:rFonts w:eastAsia="+mn-ea"/>
          <w:iCs/>
          <w:color w:val="000000"/>
        </w:rPr>
        <w:t xml:space="preserve">) </w:t>
      </w:r>
      <w:r w:rsidR="008950DF" w:rsidRPr="001B59BB">
        <w:rPr>
          <w:rFonts w:eastAsia="+mn-ea"/>
          <w:iCs/>
          <w:color w:val="000000"/>
        </w:rPr>
        <w:t xml:space="preserve">infrastruktūrą. </w:t>
      </w:r>
      <w:bookmarkEnd w:id="11"/>
      <w:r w:rsidR="002D35F3" w:rsidRPr="001B59BB">
        <w:rPr>
          <w:iCs/>
        </w:rPr>
        <w:t>Projekto įgyvendinimo planą</w:t>
      </w:r>
      <w:r w:rsidR="002D35F3" w:rsidRPr="002D35F3">
        <w:rPr>
          <w:iCs/>
        </w:rPr>
        <w:t xml:space="preserve"> VšĮ Centrin</w:t>
      </w:r>
      <w:r w:rsidR="002D35F3">
        <w:rPr>
          <w:iCs/>
        </w:rPr>
        <w:t>ei</w:t>
      </w:r>
      <w:r w:rsidR="002D35F3" w:rsidRPr="002D35F3">
        <w:rPr>
          <w:iCs/>
        </w:rPr>
        <w:t xml:space="preserve"> projektų valdymo agentūra</w:t>
      </w:r>
      <w:r w:rsidR="002D35F3">
        <w:rPr>
          <w:iCs/>
        </w:rPr>
        <w:t>i</w:t>
      </w:r>
      <w:r w:rsidR="002D35F3" w:rsidRPr="002D35F3">
        <w:rPr>
          <w:iCs/>
        </w:rPr>
        <w:t xml:space="preserve"> planuojama pateikti iki 2024 m. </w:t>
      </w:r>
      <w:r w:rsidR="002D35F3">
        <w:rPr>
          <w:iCs/>
        </w:rPr>
        <w:t>kovo 1</w:t>
      </w:r>
      <w:r w:rsidR="002D35F3" w:rsidRPr="002D35F3">
        <w:rPr>
          <w:iCs/>
        </w:rPr>
        <w:t xml:space="preserve"> d. Projekto vykdytojas – Rokiškio rajono </w:t>
      </w:r>
      <w:r w:rsidR="002D35F3" w:rsidRPr="002D35F3">
        <w:rPr>
          <w:iCs/>
        </w:rPr>
        <w:lastRenderedPageBreak/>
        <w:t>savivaldybės administracija, projekto partneri</w:t>
      </w:r>
      <w:r w:rsidR="002D35F3">
        <w:rPr>
          <w:iCs/>
        </w:rPr>
        <w:t>ai</w:t>
      </w:r>
      <w:r w:rsidR="002D35F3" w:rsidRPr="002D35F3">
        <w:rPr>
          <w:iCs/>
        </w:rPr>
        <w:t xml:space="preserve"> – </w:t>
      </w:r>
      <w:r w:rsidR="002D35F3">
        <w:rPr>
          <w:iCs/>
        </w:rPr>
        <w:t xml:space="preserve">VšĮ </w:t>
      </w:r>
      <w:r w:rsidR="002D35F3" w:rsidRPr="002D35F3">
        <w:rPr>
          <w:iCs/>
        </w:rPr>
        <w:t>Rokiškio pirminės asmens sveikatos priežiūros centras</w:t>
      </w:r>
      <w:r w:rsidR="002D35F3">
        <w:rPr>
          <w:iCs/>
        </w:rPr>
        <w:t>, VšĮ Rokiškio psichikos sveikatos centras, VšĮ Rokiškio rajono ligoninė</w:t>
      </w:r>
      <w:r w:rsidR="002D35F3" w:rsidRPr="002D35F3">
        <w:rPr>
          <w:iCs/>
        </w:rPr>
        <w:t>.</w:t>
      </w:r>
      <w:r w:rsidR="002D35F3">
        <w:rPr>
          <w:iCs/>
        </w:rPr>
        <w:t xml:space="preserve"> Projektą planuojama </w:t>
      </w:r>
      <w:r w:rsidR="008950DF">
        <w:rPr>
          <w:iCs/>
        </w:rPr>
        <w:t>įgyvendinti</w:t>
      </w:r>
      <w:r w:rsidR="002D35F3">
        <w:rPr>
          <w:iCs/>
        </w:rPr>
        <w:t xml:space="preserve"> </w:t>
      </w:r>
      <w:r w:rsidR="008950DF">
        <w:rPr>
          <w:iCs/>
        </w:rPr>
        <w:t xml:space="preserve">iki </w:t>
      </w:r>
      <w:r w:rsidR="002D35F3">
        <w:rPr>
          <w:iCs/>
        </w:rPr>
        <w:t>202</w:t>
      </w:r>
      <w:r w:rsidR="001B59BB">
        <w:rPr>
          <w:iCs/>
        </w:rPr>
        <w:t>7</w:t>
      </w:r>
      <w:r w:rsidR="002D35F3">
        <w:rPr>
          <w:iCs/>
        </w:rPr>
        <w:t xml:space="preserve"> m. pab</w:t>
      </w:r>
      <w:r w:rsidR="001B59BB">
        <w:rPr>
          <w:iCs/>
        </w:rPr>
        <w:t>aigos.</w:t>
      </w:r>
    </w:p>
    <w:p w14:paraId="03E13D7A" w14:textId="795F9DA8" w:rsidR="00091A38" w:rsidRPr="002D35F3" w:rsidRDefault="00091A38" w:rsidP="001F765A">
      <w:pPr>
        <w:pStyle w:val="prastasiniatinklio"/>
        <w:spacing w:before="0" w:beforeAutospacing="0" w:after="0" w:afterAutospacing="0"/>
        <w:ind w:firstLine="709"/>
        <w:jc w:val="both"/>
        <w:rPr>
          <w:rFonts w:eastAsia="+mn-ea"/>
          <w:iCs/>
          <w:color w:val="000000"/>
        </w:rPr>
      </w:pPr>
      <w:r>
        <w:rPr>
          <w:rFonts w:eastAsia="+mn-ea"/>
          <w:b/>
          <w:bCs/>
          <w:iCs/>
          <w:color w:val="000000"/>
        </w:rPr>
        <w:t>04-01-04-02 Projektas „</w:t>
      </w:r>
      <w:r w:rsidRPr="00091A38">
        <w:rPr>
          <w:rFonts w:eastAsia="+mn-ea"/>
          <w:b/>
          <w:bCs/>
          <w:iCs/>
          <w:color w:val="000000"/>
        </w:rPr>
        <w:t>Mobilių komandų aprūpinimas įranga ir transporto priemonėmis</w:t>
      </w:r>
      <w:r>
        <w:rPr>
          <w:rFonts w:eastAsia="+mn-ea"/>
          <w:b/>
          <w:bCs/>
          <w:iCs/>
          <w:color w:val="000000"/>
        </w:rPr>
        <w:t>“</w:t>
      </w:r>
      <w:r w:rsidR="002D35F3">
        <w:rPr>
          <w:rFonts w:eastAsia="+mn-ea"/>
          <w:b/>
          <w:bCs/>
          <w:iCs/>
          <w:color w:val="000000"/>
        </w:rPr>
        <w:t xml:space="preserve">. </w:t>
      </w:r>
      <w:r w:rsidR="002D35F3" w:rsidRPr="002D35F3">
        <w:rPr>
          <w:rFonts w:eastAsia="+mn-ea"/>
          <w:iCs/>
          <w:color w:val="000000"/>
        </w:rPr>
        <w:t>Projekto tikslas</w:t>
      </w:r>
      <w:r w:rsidR="002D35F3">
        <w:rPr>
          <w:rFonts w:eastAsia="+mn-ea"/>
          <w:iCs/>
          <w:color w:val="000000"/>
        </w:rPr>
        <w:t xml:space="preserve"> – pagerinti </w:t>
      </w:r>
      <w:r w:rsidR="002D35F3" w:rsidRPr="002D35F3">
        <w:rPr>
          <w:iCs/>
        </w:rPr>
        <w:t>sveikatos priežiūros paslaugų kokybę ir prieinamumą Rokiškio rajono gyventojams, aprūpinant Rokiškio rajono ambulatorinių slaugos paslaugų namuose mobilią komandą medicinine ir kita įranga bei transporto priemone (elektromobiliu). Projekto įgyvendinimo planą VšĮ Centrin</w:t>
      </w:r>
      <w:r w:rsidR="008950DF">
        <w:rPr>
          <w:iCs/>
        </w:rPr>
        <w:t>ei</w:t>
      </w:r>
      <w:r w:rsidR="002D35F3" w:rsidRPr="002D35F3">
        <w:rPr>
          <w:iCs/>
        </w:rPr>
        <w:t xml:space="preserve"> projektų valdymo agentūra</w:t>
      </w:r>
      <w:r w:rsidR="008950DF">
        <w:rPr>
          <w:iCs/>
        </w:rPr>
        <w:t>i</w:t>
      </w:r>
      <w:r w:rsidR="002D35F3" w:rsidRPr="002D35F3">
        <w:rPr>
          <w:iCs/>
        </w:rPr>
        <w:t xml:space="preserve"> planuojama pateikti iki 2024 m. vasario 29 d. Projekto vykdytojas – Rokiškio rajono savivaldybės administracija, projekto partneris – Rokiškio pirminės asmens sveikatos priežiūros centras.</w:t>
      </w:r>
      <w:r w:rsidR="002D35F3">
        <w:rPr>
          <w:iCs/>
        </w:rPr>
        <w:t xml:space="preserve"> Projektą planuojama </w:t>
      </w:r>
      <w:r w:rsidR="008950DF">
        <w:rPr>
          <w:iCs/>
        </w:rPr>
        <w:t xml:space="preserve">įgyvendinti iki </w:t>
      </w:r>
      <w:r w:rsidR="002D35F3">
        <w:rPr>
          <w:iCs/>
        </w:rPr>
        <w:t>2024 m pabaigo</w:t>
      </w:r>
      <w:r w:rsidR="008950DF">
        <w:rPr>
          <w:iCs/>
        </w:rPr>
        <w:t>s.</w:t>
      </w:r>
    </w:p>
    <w:p w14:paraId="2CD17399" w14:textId="13A4F639" w:rsidR="00091A38" w:rsidRDefault="00091A38" w:rsidP="001F765A">
      <w:pPr>
        <w:pStyle w:val="prastasiniatinklio"/>
        <w:spacing w:before="0" w:beforeAutospacing="0" w:after="0" w:afterAutospacing="0"/>
        <w:ind w:firstLine="709"/>
        <w:jc w:val="both"/>
        <w:rPr>
          <w:rFonts w:eastAsia="+mn-ea"/>
          <w:b/>
          <w:bCs/>
          <w:iCs/>
          <w:color w:val="000000"/>
        </w:rPr>
      </w:pPr>
      <w:r>
        <w:rPr>
          <w:rFonts w:eastAsia="+mn-ea"/>
          <w:b/>
          <w:bCs/>
          <w:iCs/>
          <w:color w:val="000000"/>
        </w:rPr>
        <w:t>04-01-04-03 Projektas „</w:t>
      </w:r>
      <w:r w:rsidRPr="00091A38">
        <w:rPr>
          <w:rFonts w:eastAsia="+mn-ea"/>
          <w:b/>
          <w:bCs/>
          <w:iCs/>
          <w:color w:val="000000"/>
        </w:rPr>
        <w:t>Socialinio būsto plėtra Rokiškio rajono savivaldybėje</w:t>
      </w:r>
      <w:r>
        <w:rPr>
          <w:rFonts w:eastAsia="+mn-ea"/>
          <w:b/>
          <w:bCs/>
          <w:iCs/>
          <w:color w:val="000000"/>
        </w:rPr>
        <w:t>“</w:t>
      </w:r>
      <w:r w:rsidR="001B59BB">
        <w:rPr>
          <w:rFonts w:eastAsia="+mn-ea"/>
          <w:b/>
          <w:bCs/>
          <w:iCs/>
          <w:color w:val="000000"/>
        </w:rPr>
        <w:t xml:space="preserve">. </w:t>
      </w:r>
      <w:r w:rsidR="008562F1" w:rsidRPr="008562F1">
        <w:rPr>
          <w:bCs/>
        </w:rPr>
        <w:t xml:space="preserve">Projektą numatoma vykdyti pagal </w:t>
      </w:r>
      <w:r w:rsidR="008562F1">
        <w:rPr>
          <w:bCs/>
        </w:rPr>
        <w:t>Panevėžio regiono plėtros plano</w:t>
      </w:r>
      <w:r w:rsidR="008562F1" w:rsidRPr="008562F1">
        <w:rPr>
          <w:bCs/>
        </w:rPr>
        <w:t xml:space="preserve"> pažangos priemonę.</w:t>
      </w:r>
      <w:r w:rsidR="009D5232">
        <w:rPr>
          <w:bCs/>
        </w:rPr>
        <w:t xml:space="preserve"> </w:t>
      </w:r>
    </w:p>
    <w:p w14:paraId="5A965462" w14:textId="327B8EE6" w:rsidR="00091A38" w:rsidRPr="00204C41" w:rsidRDefault="00091A38" w:rsidP="00204C41">
      <w:pPr>
        <w:ind w:firstLine="709"/>
        <w:jc w:val="both"/>
        <w:rPr>
          <w:bCs/>
        </w:rPr>
      </w:pPr>
      <w:r>
        <w:rPr>
          <w:rFonts w:eastAsia="+mn-ea"/>
          <w:b/>
          <w:bCs/>
          <w:iCs/>
          <w:color w:val="000000"/>
        </w:rPr>
        <w:t>04-01-04-04 Projektas „</w:t>
      </w:r>
      <w:r w:rsidRPr="00091A38">
        <w:rPr>
          <w:rFonts w:eastAsia="+mn-ea"/>
          <w:b/>
          <w:bCs/>
          <w:iCs/>
          <w:color w:val="000000"/>
        </w:rPr>
        <w:t>Sveikatos raštingumo, psichikos sveikatos stiprinimo ir kitų visuomenės sveikatos paslaugų prieinamumo ir kokybės didinimas Rokiškio rajono savivaldybėje</w:t>
      </w:r>
      <w:r>
        <w:rPr>
          <w:rFonts w:eastAsia="+mn-ea"/>
          <w:b/>
          <w:bCs/>
          <w:iCs/>
          <w:color w:val="000000"/>
        </w:rPr>
        <w:t>“</w:t>
      </w:r>
      <w:r w:rsidRPr="00091A38">
        <w:rPr>
          <w:rFonts w:eastAsia="+mn-ea"/>
          <w:b/>
          <w:bCs/>
          <w:iCs/>
          <w:color w:val="000000"/>
        </w:rPr>
        <w:t xml:space="preserve"> </w:t>
      </w:r>
      <w:r w:rsidR="008562F1" w:rsidRPr="00204C41">
        <w:rPr>
          <w:b/>
          <w:bCs/>
        </w:rPr>
        <w:t xml:space="preserve">. </w:t>
      </w:r>
      <w:r w:rsidR="008562F1" w:rsidRPr="00204C41">
        <w:rPr>
          <w:bCs/>
        </w:rPr>
        <w:t xml:space="preserve">Projektą numatoma vykdyti pagal </w:t>
      </w:r>
      <w:r w:rsidR="00204C41">
        <w:rPr>
          <w:bCs/>
        </w:rPr>
        <w:t>Panevėžio regiono plėtros plano</w:t>
      </w:r>
      <w:r w:rsidR="008562F1" w:rsidRPr="00204C41">
        <w:rPr>
          <w:bCs/>
        </w:rPr>
        <w:t xml:space="preserve"> pažangos priemonę. Projekto vykdytojas –</w:t>
      </w:r>
      <w:r w:rsidR="008562F1" w:rsidRPr="00204C41">
        <w:t xml:space="preserve"> </w:t>
      </w:r>
      <w:r w:rsidR="008562F1" w:rsidRPr="00204C41">
        <w:rPr>
          <w:bCs/>
        </w:rPr>
        <w:t>Rokiškio rajono visuomenės sveikatos biuras. Planuojamos projekto kryptys:1)</w:t>
      </w:r>
      <w:r w:rsidR="008562F1" w:rsidRPr="00204C41">
        <w:rPr>
          <w:bCs/>
        </w:rPr>
        <w:tab/>
        <w:t>integruotų,</w:t>
      </w:r>
      <w:r w:rsidR="00204C41">
        <w:rPr>
          <w:bCs/>
        </w:rPr>
        <w:t xml:space="preserve"> </w:t>
      </w:r>
      <w:r w:rsidR="008562F1" w:rsidRPr="00204C41">
        <w:rPr>
          <w:bCs/>
        </w:rPr>
        <w:t>mobilių, nuotolinių paslaugų teikimas tikslinėms grupėms lėtinių neinfekcinių ligų ir traumų prevencijai. Planuojama vesti mokymus ir praktinius užsiėmimus sveikos gyvensenos, lėtinių neinfekcinių ligų bei griuvimų prevencijos, pirmosios pagalbos susižeidus, psichikos sveikatos stiprinimo, sveikatos ugdymo ir fizinio aktyvumo temomis. Veiklos orientuotos į suaugusius ir vyresnio amžiaus savivaldybės gyventojus. Tikimasi, jog įgyvendinus veiklas savivaldybės gyventojai įgis ne tik teorinių žinių, bet ir praktinių įgūdžių, kurie leis jiems suformuoti pozityvius jų elgsenos pokyčius, padėsiančius užkirsti kelią įvairioms ligoms, stiprins jų sveikatą, o tai leis sumažinti savivaldybės gyventojų sergamumą ir mirtingumą.</w:t>
      </w:r>
      <w:r w:rsidR="00204C41">
        <w:rPr>
          <w:bCs/>
        </w:rPr>
        <w:t xml:space="preserve"> </w:t>
      </w:r>
      <w:r w:rsidR="008562F1" w:rsidRPr="00204C41">
        <w:rPr>
          <w:bCs/>
        </w:rPr>
        <w:t>2)</w:t>
      </w:r>
      <w:r w:rsidR="008562F1" w:rsidRPr="00204C41">
        <w:rPr>
          <w:bCs/>
        </w:rPr>
        <w:tab/>
        <w:t xml:space="preserve">vaikų, paauglių, jaunimo ir jų aplinkos narių psichikos sveikatos stiprinimas ir priklausomybės ligų prevencija. Planuojama vesti mokymus ir praktinius užsiėmimus šiomis temomis: psichiką veikiančių medžiagų vartojimo prevencija, alkoholio vartojimo prevencija, depresijos prevencija, savižudybių ir </w:t>
      </w:r>
      <w:proofErr w:type="spellStart"/>
      <w:r w:rsidR="008562F1" w:rsidRPr="00204C41">
        <w:rPr>
          <w:bCs/>
        </w:rPr>
        <w:t>savižalos</w:t>
      </w:r>
      <w:proofErr w:type="spellEnd"/>
      <w:r w:rsidR="008562F1" w:rsidRPr="00204C41">
        <w:rPr>
          <w:bCs/>
        </w:rPr>
        <w:t xml:space="preserve"> prevencija, patyčių prevencija, seksualinio smurto prevencija. Veiklos orientuotos į vaikus, paauglius ir jaunimą. Tikimasi, jog įgyvendinus veiklas, pagerės tikslinės grupės asmenų psichinė sveikata, jie geriau suvoks psichoaktyvių medžiagų keliamą žalą sveikatai ir pačiai asmenybei, taps atsparesni žalingo elgesio įtakai.</w:t>
      </w:r>
    </w:p>
    <w:p w14:paraId="427A4033" w14:textId="3A869956" w:rsidR="00091A38" w:rsidRPr="00D92A9A" w:rsidRDefault="00091A38" w:rsidP="00D92A9A">
      <w:pPr>
        <w:ind w:firstLine="709"/>
        <w:jc w:val="both"/>
        <w:rPr>
          <w:b/>
          <w:bCs/>
          <w:szCs w:val="24"/>
        </w:rPr>
      </w:pPr>
      <w:r>
        <w:rPr>
          <w:rFonts w:eastAsia="+mn-ea"/>
          <w:b/>
          <w:bCs/>
          <w:iCs/>
          <w:color w:val="000000"/>
        </w:rPr>
        <w:t>04-01-04-05 Projektas „</w:t>
      </w:r>
      <w:r w:rsidRPr="00091A38">
        <w:rPr>
          <w:rFonts w:eastAsia="+mn-ea"/>
          <w:b/>
          <w:bCs/>
          <w:iCs/>
          <w:color w:val="000000"/>
        </w:rPr>
        <w:t>Asmenų su intelekto ir /ar  psichine negalia institucinės globos pertvarkai reikiamos  infrastruktūros bei paslaugų plėtra Rokiškio rajone</w:t>
      </w:r>
      <w:r>
        <w:rPr>
          <w:rFonts w:eastAsia="+mn-ea"/>
          <w:b/>
          <w:bCs/>
          <w:iCs/>
          <w:color w:val="000000"/>
        </w:rPr>
        <w:t>“</w:t>
      </w:r>
      <w:r w:rsidR="00D92A9A">
        <w:rPr>
          <w:rFonts w:eastAsia="+mn-ea"/>
          <w:b/>
          <w:bCs/>
          <w:iCs/>
          <w:color w:val="000000"/>
        </w:rPr>
        <w:t xml:space="preserve">. </w:t>
      </w:r>
      <w:r w:rsidR="00D92A9A" w:rsidRPr="00D92A9A">
        <w:rPr>
          <w:bCs/>
          <w:szCs w:val="24"/>
        </w:rPr>
        <w:t xml:space="preserve">Projektą numatoma vykdyti pagal </w:t>
      </w:r>
      <w:r w:rsidR="008562F1">
        <w:rPr>
          <w:bCs/>
          <w:szCs w:val="24"/>
        </w:rPr>
        <w:t>Panevėžio regiono plėtros plano</w:t>
      </w:r>
      <w:r w:rsidR="00D92A9A" w:rsidRPr="00D92A9A">
        <w:rPr>
          <w:bCs/>
          <w:szCs w:val="24"/>
        </w:rPr>
        <w:t xml:space="preserve"> pažangos priemonę, įgyvendinant </w:t>
      </w:r>
      <w:r w:rsidR="00D92A9A" w:rsidRPr="00D92A9A">
        <w:rPr>
          <w:bCs/>
          <w:iCs/>
          <w:szCs w:val="24"/>
        </w:rPr>
        <w:t>Perėjimo nuo institucinės globos prie šeimoje ir bendruomenėje teikiamų paslaugų Panevėžio regiono žemėlapyje</w:t>
      </w:r>
      <w:r w:rsidR="00D92A9A" w:rsidRPr="00D92A9A">
        <w:rPr>
          <w:bCs/>
          <w:szCs w:val="24"/>
        </w:rPr>
        <w:t xml:space="preserve"> suplanuotas paslaugų žmonėms su intelekto ir (ar psichikos) negalia pertvarkos priemones. </w:t>
      </w:r>
    </w:p>
    <w:p w14:paraId="04BAB22C" w14:textId="5C35D389" w:rsidR="00204C41" w:rsidRPr="00642A53" w:rsidRDefault="00091A38" w:rsidP="00700307">
      <w:pPr>
        <w:ind w:firstLine="720"/>
        <w:jc w:val="both"/>
        <w:rPr>
          <w:szCs w:val="24"/>
        </w:rPr>
      </w:pPr>
      <w:r>
        <w:rPr>
          <w:rFonts w:eastAsia="+mn-ea"/>
          <w:b/>
          <w:bCs/>
          <w:iCs/>
          <w:color w:val="000000"/>
        </w:rPr>
        <w:t>04-01-04-06 Projektas „</w:t>
      </w:r>
      <w:r w:rsidRPr="00091A38">
        <w:rPr>
          <w:rFonts w:eastAsia="+mn-ea"/>
          <w:b/>
          <w:bCs/>
          <w:iCs/>
          <w:color w:val="000000"/>
        </w:rPr>
        <w:t>Perėjimas nuo institucinės globos prie bendruomeninių paslaugų Sostinės regione, Vidurio ir Vakarų Lietuvos regione</w:t>
      </w:r>
      <w:r>
        <w:rPr>
          <w:rFonts w:eastAsia="+mn-ea"/>
          <w:b/>
          <w:bCs/>
          <w:iCs/>
          <w:color w:val="000000"/>
        </w:rPr>
        <w:t>“</w:t>
      </w:r>
      <w:r w:rsidR="00204C41">
        <w:rPr>
          <w:rFonts w:eastAsia="+mn-ea"/>
          <w:b/>
          <w:bCs/>
          <w:iCs/>
          <w:color w:val="000000"/>
        </w:rPr>
        <w:t xml:space="preserve">. </w:t>
      </w:r>
      <w:r w:rsidR="00204C41" w:rsidRPr="00642A53">
        <w:rPr>
          <w:szCs w:val="24"/>
        </w:rPr>
        <w:t xml:space="preserve">2024 m. Rokiškio rajono savivaldybės </w:t>
      </w:r>
      <w:r w:rsidR="00204C41">
        <w:rPr>
          <w:szCs w:val="24"/>
        </w:rPr>
        <w:t>administracija</w:t>
      </w:r>
      <w:r w:rsidR="00204C41" w:rsidRPr="00642A53">
        <w:rPr>
          <w:szCs w:val="24"/>
        </w:rPr>
        <w:t xml:space="preserve">  įgyvendina 2021–2030 metų plėtros programos valdytojos Lietuvos Respublikos socialinės apsaugos ir darbo ministerijos socialinės </w:t>
      </w:r>
      <w:proofErr w:type="spellStart"/>
      <w:r w:rsidR="00204C41" w:rsidRPr="00642A53">
        <w:rPr>
          <w:szCs w:val="24"/>
        </w:rPr>
        <w:t>sutelkties</w:t>
      </w:r>
      <w:proofErr w:type="spellEnd"/>
      <w:r w:rsidR="00204C41" w:rsidRPr="00642A53">
        <w:rPr>
          <w:szCs w:val="24"/>
        </w:rPr>
        <w:t xml:space="preserve"> plėtros programos pažangos priemonės Nr. 09-003-02-02-01 „Plėtoti kompleksinę neįgaliųjų socialinės integracijos sistemą“ 5 veiklą „Užtikrinti perėjimą nuo institucinės globos prie bendruomeninių paslaugų (kurti, teikti ir plėtoti nestacionarias ir bendruomenines paslaugas: apgyvendinimo su parama, dienos užimtumo, pagalbos šeimai, socialinių dirbtuvių ir kitas paslaugas intelekto ir (ar) psichikos negalią turintiems asmenims)“. Projekto vykdytojas - </w:t>
      </w:r>
      <w:bookmarkStart w:id="12" w:name="_Hlk157433218"/>
      <w:r w:rsidR="00204C41" w:rsidRPr="00642A53">
        <w:rPr>
          <w:szCs w:val="24"/>
        </w:rPr>
        <w:t xml:space="preserve">Asmens su negalia teisių apsaugos agentūra </w:t>
      </w:r>
      <w:bookmarkEnd w:id="12"/>
      <w:r w:rsidR="00204C41" w:rsidRPr="00642A53">
        <w:rPr>
          <w:szCs w:val="24"/>
        </w:rPr>
        <w:t>prie Socialinės apsaugos ir darbo ministerijos</w:t>
      </w:r>
      <w:r w:rsidR="00700307">
        <w:rPr>
          <w:szCs w:val="24"/>
        </w:rPr>
        <w:t xml:space="preserve">. Projekto partneriai: Rokiškio rajono savivaldybės administracija ir VšĮ „Jautri širdis“. </w:t>
      </w:r>
      <w:r w:rsidR="00204C41" w:rsidRPr="00642A53">
        <w:rPr>
          <w:szCs w:val="24"/>
        </w:rPr>
        <w:t>Projektas finansuojamas iš ES struktūrinių fondų  ir Rokiškio rajono savivaldybės biudžeto lėšų. Vš</w:t>
      </w:r>
      <w:r w:rsidR="00E9345E">
        <w:rPr>
          <w:szCs w:val="24"/>
        </w:rPr>
        <w:t>Į</w:t>
      </w:r>
      <w:r w:rsidR="00204C41" w:rsidRPr="00642A53">
        <w:rPr>
          <w:szCs w:val="24"/>
        </w:rPr>
        <w:t xml:space="preserve"> </w:t>
      </w:r>
      <w:r w:rsidR="00700307">
        <w:rPr>
          <w:szCs w:val="24"/>
        </w:rPr>
        <w:t>„</w:t>
      </w:r>
      <w:r w:rsidR="00204C41" w:rsidRPr="00642A53">
        <w:rPr>
          <w:szCs w:val="24"/>
        </w:rPr>
        <w:t>Jautri širdis</w:t>
      </w:r>
      <w:r w:rsidR="00700307">
        <w:rPr>
          <w:szCs w:val="24"/>
        </w:rPr>
        <w:t>“</w:t>
      </w:r>
      <w:r w:rsidR="00204C41" w:rsidRPr="00642A53">
        <w:rPr>
          <w:szCs w:val="24"/>
        </w:rPr>
        <w:t xml:space="preserve"> įsipareigoja pradėti veiklas nuo 2024 m. vasario 1 d., teikiant socialinių dirbtuvių paslaug</w:t>
      </w:r>
      <w:r w:rsidR="00700307">
        <w:rPr>
          <w:szCs w:val="24"/>
        </w:rPr>
        <w:t>ą.</w:t>
      </w:r>
    </w:p>
    <w:p w14:paraId="583B79A4" w14:textId="77777777" w:rsidR="00A71CA2" w:rsidRDefault="00A71CA2" w:rsidP="0051699A">
      <w:pPr>
        <w:suppressAutoHyphens/>
        <w:snapToGrid w:val="0"/>
        <w:jc w:val="both"/>
        <w:rPr>
          <w:szCs w:val="24"/>
        </w:rPr>
      </w:pPr>
    </w:p>
    <w:p w14:paraId="38E5CF43" w14:textId="77777777" w:rsidR="006C2C86" w:rsidRDefault="006C2C86" w:rsidP="006C2C86">
      <w:pPr>
        <w:tabs>
          <w:tab w:val="left" w:pos="284"/>
        </w:tabs>
        <w:ind w:firstLine="709"/>
        <w:jc w:val="both"/>
        <w:rPr>
          <w:b/>
          <w:szCs w:val="24"/>
        </w:rPr>
      </w:pPr>
      <w:r>
        <w:lastRenderedPageBreak/>
        <w:t>2024 m. planuojami asignavimai programai neviršija 10 procentų, palyginti su praėjusiais 2023 metais (Rokiškio rajono savivaldybės 2023-2025 m. strateginio veiklos plano redakcijos, patvirtintos Savivaldybės tarybos 2023 m. gruodžio 21 d. sprendimu Nr. TS-331).</w:t>
      </w:r>
    </w:p>
    <w:p w14:paraId="6B911BD6" w14:textId="77777777" w:rsidR="006C2C86" w:rsidRDefault="006C2C86" w:rsidP="0051699A">
      <w:pPr>
        <w:suppressAutoHyphens/>
        <w:snapToGrid w:val="0"/>
        <w:jc w:val="both"/>
        <w:rPr>
          <w:szCs w:val="24"/>
        </w:rPr>
      </w:pPr>
    </w:p>
    <w:p w14:paraId="39B0EA74" w14:textId="56AD1A2B" w:rsidR="00833A86" w:rsidRDefault="00C63E11" w:rsidP="00DF3AD4">
      <w:pPr>
        <w:tabs>
          <w:tab w:val="left" w:pos="284"/>
        </w:tabs>
        <w:ind w:firstLine="709"/>
        <w:jc w:val="both"/>
        <w:rPr>
          <w:b/>
          <w:szCs w:val="24"/>
        </w:rPr>
      </w:pPr>
      <w:r w:rsidRPr="001D1143">
        <w:rPr>
          <w:b/>
          <w:szCs w:val="24"/>
        </w:rPr>
        <w:t xml:space="preserve">Programa yra tęstinė ir neterminuota. </w:t>
      </w:r>
    </w:p>
    <w:p w14:paraId="0ECB64A1" w14:textId="77777777" w:rsidR="00DF3AD4" w:rsidRPr="00DF3AD4" w:rsidRDefault="00DF3AD4" w:rsidP="00DF3AD4">
      <w:pPr>
        <w:tabs>
          <w:tab w:val="left" w:pos="284"/>
        </w:tabs>
        <w:ind w:firstLine="709"/>
        <w:jc w:val="both"/>
        <w:rPr>
          <w:b/>
          <w:szCs w:val="24"/>
        </w:rPr>
      </w:pPr>
    </w:p>
    <w:p w14:paraId="5DB3CF4C" w14:textId="63E740E1" w:rsidR="00C63E11" w:rsidRPr="00833A86" w:rsidRDefault="00C63E11" w:rsidP="00833A86">
      <w:pPr>
        <w:tabs>
          <w:tab w:val="left" w:pos="284"/>
        </w:tabs>
        <w:ind w:firstLine="709"/>
        <w:jc w:val="both"/>
        <w:rPr>
          <w:b/>
          <w:szCs w:val="24"/>
        </w:rPr>
      </w:pPr>
      <w:r w:rsidRPr="00A003F7">
        <w:rPr>
          <w:b/>
        </w:rPr>
        <w:t>Programos vykdytojai</w:t>
      </w:r>
      <w:r w:rsidRPr="00A003F7">
        <w:t xml:space="preserve"> – </w:t>
      </w:r>
      <w:r w:rsidR="00A003F7" w:rsidRPr="00A003F7">
        <w:t>Rokiškio</w:t>
      </w:r>
      <w:r w:rsidRPr="00A003F7">
        <w:t xml:space="preserve"> rajono savivaldybės </w:t>
      </w:r>
      <w:r w:rsidRPr="00700307">
        <w:t>administracija</w:t>
      </w:r>
      <w:r w:rsidRPr="00A003F7">
        <w:t xml:space="preserve">, </w:t>
      </w:r>
      <w:r w:rsidR="00A003F7" w:rsidRPr="00A003F7">
        <w:rPr>
          <w:bCs/>
          <w:noProof/>
        </w:rPr>
        <w:t>Rokiškio socialinės paramos centras, Obelių socialinių paslaugų namai, Rokiškio rajono savivaldybės visuomenės sveikatos biuras</w:t>
      </w:r>
      <w:r w:rsidR="00A003F7">
        <w:rPr>
          <w:bCs/>
          <w:noProof/>
        </w:rPr>
        <w:t>.</w:t>
      </w:r>
    </w:p>
    <w:p w14:paraId="56246D27" w14:textId="77777777" w:rsidR="00C63E11" w:rsidRDefault="00C63E11" w:rsidP="00C63E11">
      <w:pPr>
        <w:tabs>
          <w:tab w:val="left" w:pos="284"/>
        </w:tabs>
        <w:jc w:val="both"/>
        <w:rPr>
          <w:szCs w:val="24"/>
        </w:rPr>
      </w:pPr>
    </w:p>
    <w:p w14:paraId="4E7C4324" w14:textId="77A7AF61" w:rsidR="00C63E11" w:rsidRPr="002312FD" w:rsidRDefault="00C63E11" w:rsidP="00C63E11">
      <w:pPr>
        <w:tabs>
          <w:tab w:val="left" w:pos="284"/>
        </w:tabs>
        <w:ind w:firstLine="709"/>
        <w:jc w:val="both"/>
        <w:rPr>
          <w:szCs w:val="24"/>
        </w:rPr>
      </w:pPr>
      <w:r w:rsidRPr="001D1143">
        <w:rPr>
          <w:b/>
          <w:szCs w:val="24"/>
        </w:rPr>
        <w:t xml:space="preserve">Programos </w:t>
      </w:r>
      <w:r w:rsidRPr="002312FD">
        <w:rPr>
          <w:b/>
          <w:szCs w:val="24"/>
        </w:rPr>
        <w:t>koordinator</w:t>
      </w:r>
      <w:r w:rsidR="00A003F7">
        <w:rPr>
          <w:b/>
          <w:szCs w:val="24"/>
        </w:rPr>
        <w:t>ė</w:t>
      </w:r>
      <w:r w:rsidRPr="002312FD">
        <w:rPr>
          <w:b/>
          <w:szCs w:val="24"/>
        </w:rPr>
        <w:t>:</w:t>
      </w:r>
    </w:p>
    <w:p w14:paraId="098D5D5A" w14:textId="4831CF81" w:rsidR="00C63E11" w:rsidRPr="00A003F7" w:rsidRDefault="00EB30EE" w:rsidP="00A003F7">
      <w:pPr>
        <w:tabs>
          <w:tab w:val="left" w:pos="284"/>
        </w:tabs>
        <w:ind w:firstLine="709"/>
        <w:jc w:val="both"/>
        <w:rPr>
          <w:lang w:val="pt-BR"/>
        </w:rPr>
      </w:pPr>
      <w:r>
        <w:rPr>
          <w:szCs w:val="24"/>
        </w:rPr>
        <w:t>Rasa Baranovskienė</w:t>
      </w:r>
      <w:r w:rsidR="00C63E11">
        <w:rPr>
          <w:szCs w:val="24"/>
        </w:rPr>
        <w:t xml:space="preserve">, Socialinės paramos </w:t>
      </w:r>
      <w:r>
        <w:rPr>
          <w:szCs w:val="24"/>
        </w:rPr>
        <w:t xml:space="preserve">ir sveikatos </w:t>
      </w:r>
      <w:r w:rsidR="00C63E11">
        <w:rPr>
          <w:szCs w:val="24"/>
        </w:rPr>
        <w:t>skyriaus vyr. specialistė, tel. +370</w:t>
      </w:r>
      <w:r w:rsidR="00A003F7">
        <w:rPr>
          <w:szCs w:val="24"/>
        </w:rPr>
        <w:t> 458 71405</w:t>
      </w:r>
      <w:r w:rsidR="00C63E11">
        <w:t xml:space="preserve">, el. p. </w:t>
      </w:r>
      <w:hyperlink r:id="rId32" w:history="1">
        <w:r w:rsidR="00833A86" w:rsidRPr="00552041">
          <w:rPr>
            <w:rStyle w:val="Hipersaitas"/>
          </w:rPr>
          <w:t>r.baranovskiene@rokiskis.lt</w:t>
        </w:r>
      </w:hyperlink>
      <w:r w:rsidR="00833A86">
        <w:t xml:space="preserve"> </w:t>
      </w:r>
      <w:r w:rsidR="00A003F7">
        <w:t xml:space="preserve"> </w:t>
      </w:r>
      <w:r w:rsidR="00833A86">
        <w:t xml:space="preserve"> </w:t>
      </w:r>
    </w:p>
    <w:p w14:paraId="0F4303AA" w14:textId="77777777" w:rsidR="00C63E11" w:rsidRPr="003C1E53" w:rsidRDefault="00C63E11" w:rsidP="00C63E11">
      <w:pPr>
        <w:tabs>
          <w:tab w:val="left" w:pos="284"/>
        </w:tabs>
        <w:jc w:val="both"/>
        <w:rPr>
          <w:szCs w:val="24"/>
        </w:rPr>
      </w:pPr>
    </w:p>
    <w:p w14:paraId="18F04C8E" w14:textId="444385D8" w:rsidR="00C63E11" w:rsidRDefault="00C63E11" w:rsidP="00C63E11">
      <w:pPr>
        <w:ind w:firstLine="709"/>
        <w:jc w:val="both"/>
        <w:rPr>
          <w:szCs w:val="24"/>
        </w:rPr>
      </w:pPr>
      <w:r w:rsidRPr="006B7ED9">
        <w:rPr>
          <w:b/>
          <w:bCs/>
          <w:szCs w:val="24"/>
        </w:rPr>
        <w:t xml:space="preserve">3 lentelė. 2024-2026 metų </w:t>
      </w:r>
      <w:r w:rsidR="00A003F7">
        <w:rPr>
          <w:b/>
          <w:bCs/>
          <w:szCs w:val="24"/>
        </w:rPr>
        <w:t>04</w:t>
      </w:r>
      <w:r>
        <w:rPr>
          <w:b/>
          <w:bCs/>
          <w:szCs w:val="24"/>
        </w:rPr>
        <w:t xml:space="preserve"> </w:t>
      </w:r>
      <w:r w:rsidR="00A003F7">
        <w:rPr>
          <w:b/>
          <w:color w:val="000000" w:themeColor="text1"/>
        </w:rPr>
        <w:t xml:space="preserve">Socialinės paramos ir sveikatos apsaugos paslaugų kokybės gerinimo </w:t>
      </w:r>
      <w:r w:rsidRPr="006B7ED9">
        <w:rPr>
          <w:b/>
          <w:bCs/>
          <w:szCs w:val="24"/>
        </w:rPr>
        <w:t>programos uždaviniai, priemonės, asignavimai ir kitos lėšos (tūkst. eurų)</w:t>
      </w:r>
      <w:r>
        <w:rPr>
          <w:b/>
          <w:bCs/>
          <w:szCs w:val="24"/>
        </w:rPr>
        <w:t xml:space="preserve"> </w:t>
      </w:r>
      <w:r w:rsidRPr="006B7ED9">
        <w:rPr>
          <w:bCs/>
          <w:szCs w:val="24"/>
        </w:rPr>
        <w:t>pateikiam</w:t>
      </w:r>
      <w:r>
        <w:rPr>
          <w:bCs/>
          <w:szCs w:val="24"/>
        </w:rPr>
        <w:t>os</w:t>
      </w:r>
      <w:r w:rsidRPr="006B7ED9">
        <w:rPr>
          <w:bCs/>
          <w:szCs w:val="24"/>
        </w:rPr>
        <w:t xml:space="preserve"> </w:t>
      </w:r>
      <w:r>
        <w:rPr>
          <w:szCs w:val="24"/>
        </w:rPr>
        <w:t>Microsoft Excel formatu.</w:t>
      </w:r>
    </w:p>
    <w:p w14:paraId="55B5951D" w14:textId="77777777" w:rsidR="00C63E11" w:rsidRDefault="00C63E11" w:rsidP="00C63E11">
      <w:pPr>
        <w:ind w:firstLine="709"/>
        <w:jc w:val="both"/>
        <w:rPr>
          <w:b/>
          <w:bCs/>
          <w:szCs w:val="24"/>
        </w:rPr>
      </w:pPr>
    </w:p>
    <w:p w14:paraId="322655D9" w14:textId="26294804" w:rsidR="00C63E11" w:rsidRDefault="00C63E11" w:rsidP="00C63E11">
      <w:pPr>
        <w:ind w:firstLine="709"/>
        <w:jc w:val="both"/>
        <w:rPr>
          <w:i/>
          <w:color w:val="808080"/>
          <w:szCs w:val="24"/>
        </w:rPr>
      </w:pPr>
      <w:r>
        <w:rPr>
          <w:b/>
          <w:bCs/>
          <w:szCs w:val="24"/>
        </w:rPr>
        <w:t xml:space="preserve">4 lentelė. </w:t>
      </w:r>
      <w:r w:rsidR="00A003F7" w:rsidRPr="006B7ED9">
        <w:rPr>
          <w:b/>
          <w:bCs/>
          <w:szCs w:val="24"/>
        </w:rPr>
        <w:t xml:space="preserve">2024-2026 metų </w:t>
      </w:r>
      <w:r w:rsidR="00A003F7">
        <w:rPr>
          <w:b/>
          <w:bCs/>
          <w:szCs w:val="24"/>
        </w:rPr>
        <w:t xml:space="preserve">04 </w:t>
      </w:r>
      <w:r w:rsidR="00A003F7">
        <w:rPr>
          <w:b/>
          <w:color w:val="000000" w:themeColor="text1"/>
        </w:rPr>
        <w:t>Socialinės paramos ir sveikatos apsaugos paslaugų kokybės gerinimo</w:t>
      </w:r>
      <w:r w:rsidR="00A003F7">
        <w:rPr>
          <w:b/>
          <w:bCs/>
          <w:szCs w:val="24"/>
        </w:rPr>
        <w:t xml:space="preserve"> p</w:t>
      </w:r>
      <w:r>
        <w:rPr>
          <w:b/>
          <w:bCs/>
          <w:szCs w:val="24"/>
        </w:rPr>
        <w:t>rogramos uždaviniai, priemonės ir jų stebėsenos rodikliai</w:t>
      </w:r>
      <w:r>
        <w:rPr>
          <w:szCs w:val="24"/>
        </w:rPr>
        <w:t xml:space="preserve"> </w:t>
      </w:r>
      <w:r w:rsidRPr="006B7ED9">
        <w:rPr>
          <w:bCs/>
          <w:szCs w:val="24"/>
        </w:rPr>
        <w:t>pateikiam</w:t>
      </w:r>
      <w:r>
        <w:rPr>
          <w:bCs/>
          <w:szCs w:val="24"/>
        </w:rPr>
        <w:t>i</w:t>
      </w:r>
      <w:r w:rsidRPr="006B7ED9">
        <w:rPr>
          <w:bCs/>
          <w:szCs w:val="24"/>
        </w:rPr>
        <w:t xml:space="preserve"> </w:t>
      </w:r>
      <w:r>
        <w:rPr>
          <w:szCs w:val="24"/>
        </w:rPr>
        <w:t>Microsoft Excel formatu.</w:t>
      </w:r>
    </w:p>
    <w:p w14:paraId="03B83748" w14:textId="77777777" w:rsidR="00C63E11" w:rsidRPr="00BC7BA7" w:rsidRDefault="00C63E11" w:rsidP="00C63E11">
      <w:pPr>
        <w:ind w:firstLine="1296"/>
        <w:jc w:val="both"/>
        <w:rPr>
          <w:bCs/>
          <w:szCs w:val="24"/>
        </w:rPr>
      </w:pPr>
    </w:p>
    <w:p w14:paraId="073846B1" w14:textId="772027A1" w:rsidR="0059509E" w:rsidRPr="00A71CA2" w:rsidRDefault="00C63E11">
      <w:pPr>
        <w:spacing w:after="160" w:line="259" w:lineRule="auto"/>
        <w:rPr>
          <w:b/>
          <w:bCs/>
          <w:szCs w:val="24"/>
        </w:rPr>
      </w:pPr>
      <w:r>
        <w:rPr>
          <w:b/>
          <w:bCs/>
          <w:szCs w:val="24"/>
        </w:rPr>
        <w:br w:type="page"/>
      </w:r>
    </w:p>
    <w:p w14:paraId="4D86976F" w14:textId="68DB082E" w:rsidR="00D827CC" w:rsidRDefault="00C54384" w:rsidP="00E457F4">
      <w:pPr>
        <w:rPr>
          <w:b/>
          <w:bCs/>
          <w:szCs w:val="24"/>
        </w:rPr>
      </w:pPr>
      <w:r>
        <w:rPr>
          <w:noProof/>
          <w:szCs w:val="24"/>
          <w:lang w:val="en-US"/>
        </w:rPr>
        <w:lastRenderedPageBreak/>
        <mc:AlternateContent>
          <mc:Choice Requires="wps">
            <w:drawing>
              <wp:anchor distT="0" distB="0" distL="114300" distR="114300" simplePos="0" relativeHeight="251663360" behindDoc="0" locked="0" layoutInCell="1" allowOverlap="1" wp14:anchorId="35D5C605" wp14:editId="651A8A93">
                <wp:simplePos x="0" y="0"/>
                <wp:positionH relativeFrom="column">
                  <wp:posOffset>0</wp:posOffset>
                </wp:positionH>
                <wp:positionV relativeFrom="paragraph">
                  <wp:posOffset>-635</wp:posOffset>
                </wp:positionV>
                <wp:extent cx="6025662" cy="328197"/>
                <wp:effectExtent l="0" t="0" r="0" b="0"/>
                <wp:wrapNone/>
                <wp:docPr id="10" name="Stačiakampis 10"/>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6742EC6F" w14:textId="7464FA8B" w:rsidR="00D50A48" w:rsidRPr="005C6227" w:rsidRDefault="00D50A48" w:rsidP="00C54384">
                            <w:pPr>
                              <w:jc w:val="center"/>
                              <w:rPr>
                                <w:b/>
                                <w:color w:val="000000" w:themeColor="text1"/>
                              </w:rPr>
                            </w:pPr>
                            <w:r w:rsidRPr="005C6227">
                              <w:rPr>
                                <w:b/>
                                <w:color w:val="000000" w:themeColor="text1"/>
                              </w:rPr>
                              <w:t>0</w:t>
                            </w:r>
                            <w:r w:rsidR="00A71CA2">
                              <w:rPr>
                                <w:b/>
                                <w:color w:val="000000" w:themeColor="text1"/>
                              </w:rPr>
                              <w:t>5</w:t>
                            </w:r>
                            <w:r w:rsidRPr="005C6227">
                              <w:rPr>
                                <w:b/>
                                <w:color w:val="000000" w:themeColor="text1"/>
                              </w:rPr>
                              <w:t xml:space="preserve"> </w:t>
                            </w:r>
                            <w:r w:rsidRPr="00C54384">
                              <w:rPr>
                                <w:b/>
                                <w:color w:val="000000" w:themeColor="text1"/>
                              </w:rPr>
                              <w:t xml:space="preserve">Rajono infrastruktūros </w:t>
                            </w:r>
                            <w:r w:rsidR="00A71CA2">
                              <w:rPr>
                                <w:b/>
                                <w:color w:val="000000" w:themeColor="text1"/>
                              </w:rPr>
                              <w:t xml:space="preserve">objektų </w:t>
                            </w:r>
                            <w:r w:rsidRPr="00C54384">
                              <w:rPr>
                                <w:b/>
                                <w:color w:val="000000" w:themeColor="text1"/>
                              </w:rPr>
                              <w:t>priežiūros, plėtros</w:t>
                            </w:r>
                            <w:r>
                              <w:rPr>
                                <w:b/>
                                <w:color w:val="000000" w:themeColor="text1"/>
                              </w:rPr>
                              <w:t xml:space="preserve"> </w:t>
                            </w:r>
                            <w:r w:rsidR="00A71CA2">
                              <w:rPr>
                                <w:b/>
                                <w:color w:val="000000" w:themeColor="text1"/>
                              </w:rPr>
                              <w:t xml:space="preserve">ir modernizavimo </w:t>
                            </w:r>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D5C605" id="Stačiakampis 10" o:spid="_x0000_s1029" style="position:absolute;margin-left:0;margin-top:-.05pt;width:474.45pt;height:25.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" fillcolor="#dae3f3" stroked="f" strokeweight="1pt">
                <v:textbox>
                  <w:txbxContent>
                    <w:p w14:paraId="6742EC6F" w14:textId="7464FA8B" w:rsidR="00D50A48" w:rsidRPr="005C6227" w:rsidRDefault="00D50A48" w:rsidP="00C54384">
                      <w:pPr>
                        <w:jc w:val="center"/>
                        <w:rPr>
                          <w:b/>
                          <w:color w:val="000000" w:themeColor="text1"/>
                        </w:rPr>
                      </w:pPr>
                      <w:r w:rsidRPr="005C6227">
                        <w:rPr>
                          <w:b/>
                          <w:color w:val="000000" w:themeColor="text1"/>
                        </w:rPr>
                        <w:t>0</w:t>
                      </w:r>
                      <w:r w:rsidR="00A71CA2">
                        <w:rPr>
                          <w:b/>
                          <w:color w:val="000000" w:themeColor="text1"/>
                        </w:rPr>
                        <w:t>5</w:t>
                      </w:r>
                      <w:r w:rsidRPr="005C6227">
                        <w:rPr>
                          <w:b/>
                          <w:color w:val="000000" w:themeColor="text1"/>
                        </w:rPr>
                        <w:t xml:space="preserve"> </w:t>
                      </w:r>
                      <w:r w:rsidRPr="00C54384">
                        <w:rPr>
                          <w:b/>
                          <w:color w:val="000000" w:themeColor="text1"/>
                        </w:rPr>
                        <w:t xml:space="preserve">Rajono infrastruktūros </w:t>
                      </w:r>
                      <w:r w:rsidR="00A71CA2">
                        <w:rPr>
                          <w:b/>
                          <w:color w:val="000000" w:themeColor="text1"/>
                        </w:rPr>
                        <w:t xml:space="preserve">objektų </w:t>
                      </w:r>
                      <w:r w:rsidRPr="00C54384">
                        <w:rPr>
                          <w:b/>
                          <w:color w:val="000000" w:themeColor="text1"/>
                        </w:rPr>
                        <w:t>priežiūros, plėtros</w:t>
                      </w:r>
                      <w:r>
                        <w:rPr>
                          <w:b/>
                          <w:color w:val="000000" w:themeColor="text1"/>
                        </w:rPr>
                        <w:t xml:space="preserve"> </w:t>
                      </w:r>
                      <w:r w:rsidR="00A71CA2">
                        <w:rPr>
                          <w:b/>
                          <w:color w:val="000000" w:themeColor="text1"/>
                        </w:rPr>
                        <w:t xml:space="preserve">ir modernizavimo </w:t>
                      </w:r>
                      <w:r w:rsidRPr="005C6227">
                        <w:rPr>
                          <w:b/>
                          <w:color w:val="000000" w:themeColor="text1"/>
                        </w:rPr>
                        <w:t>program</w:t>
                      </w:r>
                      <w:r>
                        <w:rPr>
                          <w:b/>
                          <w:color w:val="000000" w:themeColor="text1"/>
                        </w:rPr>
                        <w:t>a</w:t>
                      </w:r>
                    </w:p>
                  </w:txbxContent>
                </v:textbox>
              </v:rect>
            </w:pict>
          </mc:Fallback>
        </mc:AlternateContent>
      </w:r>
    </w:p>
    <w:p w14:paraId="6A8F46D2" w14:textId="159CD6FC" w:rsidR="00C54384" w:rsidRDefault="00C54384" w:rsidP="00E457F4">
      <w:pPr>
        <w:rPr>
          <w:b/>
          <w:bCs/>
          <w:szCs w:val="24"/>
        </w:rPr>
      </w:pPr>
    </w:p>
    <w:p w14:paraId="7AE3D45F" w14:textId="77777777" w:rsidR="003C04DE" w:rsidRDefault="003C04DE" w:rsidP="003C04DE">
      <w:pPr>
        <w:jc w:val="center"/>
        <w:rPr>
          <w:b/>
          <w:bCs/>
          <w:szCs w:val="24"/>
        </w:rPr>
      </w:pPr>
    </w:p>
    <w:p w14:paraId="3CF03C37" w14:textId="00F24599" w:rsidR="00C54384" w:rsidRPr="003C04DE" w:rsidRDefault="003132FC" w:rsidP="0018382D">
      <w:pPr>
        <w:jc w:val="center"/>
        <w:rPr>
          <w:b/>
          <w:bCs/>
        </w:rPr>
      </w:pPr>
      <w:r>
        <w:rPr>
          <w:b/>
          <w:bCs/>
          <w:szCs w:val="24"/>
        </w:rPr>
        <w:t>6</w:t>
      </w:r>
      <w:r w:rsidR="003C04DE">
        <w:rPr>
          <w:b/>
          <w:bCs/>
          <w:szCs w:val="24"/>
        </w:rPr>
        <w:t xml:space="preserve"> grafikas</w:t>
      </w:r>
      <w:r w:rsidR="003C04DE">
        <w:rPr>
          <w:b/>
          <w:bCs/>
          <w:i/>
          <w:szCs w:val="24"/>
        </w:rPr>
        <w:t xml:space="preserve">. </w:t>
      </w:r>
      <w:r w:rsidR="00A71CA2" w:rsidRPr="00C54384">
        <w:rPr>
          <w:b/>
          <w:color w:val="000000" w:themeColor="text1"/>
        </w:rPr>
        <w:t xml:space="preserve">Rajono infrastruktūros </w:t>
      </w:r>
      <w:r w:rsidR="00A71CA2">
        <w:rPr>
          <w:b/>
          <w:color w:val="000000" w:themeColor="text1"/>
        </w:rPr>
        <w:t xml:space="preserve">objektų </w:t>
      </w:r>
      <w:r w:rsidR="00A71CA2" w:rsidRPr="00C54384">
        <w:rPr>
          <w:b/>
          <w:color w:val="000000" w:themeColor="text1"/>
        </w:rPr>
        <w:t>priežiūros, plėtros</w:t>
      </w:r>
      <w:r w:rsidR="00A71CA2">
        <w:rPr>
          <w:b/>
          <w:color w:val="000000" w:themeColor="text1"/>
        </w:rPr>
        <w:t xml:space="preserve"> ir modernizavimo </w:t>
      </w:r>
      <w:r w:rsidR="003C04DE">
        <w:rPr>
          <w:b/>
          <w:bCs/>
        </w:rPr>
        <w:t>programa ir jos uždaviniai</w:t>
      </w:r>
    </w:p>
    <w:p w14:paraId="22B13D2D" w14:textId="75D801B5" w:rsidR="003C04DE" w:rsidRDefault="003C04DE" w:rsidP="0018382D">
      <w:pPr>
        <w:jc w:val="center"/>
        <w:rPr>
          <w:b/>
          <w:bCs/>
          <w:szCs w:val="24"/>
        </w:rPr>
      </w:pPr>
    </w:p>
    <w:p w14:paraId="7AC67FF3" w14:textId="2C278F94" w:rsidR="003C04DE" w:rsidRDefault="003C04DE" w:rsidP="0018382D">
      <w:pPr>
        <w:jc w:val="center"/>
        <w:rPr>
          <w:b/>
          <w:bCs/>
          <w:szCs w:val="24"/>
        </w:rPr>
      </w:pPr>
    </w:p>
    <w:p w14:paraId="04BBF5D0" w14:textId="62582FB2" w:rsidR="003C04DE" w:rsidRDefault="003C04DE" w:rsidP="0018382D">
      <w:pPr>
        <w:jc w:val="center"/>
        <w:rPr>
          <w:b/>
          <w:bCs/>
          <w:szCs w:val="24"/>
        </w:rPr>
      </w:pPr>
      <w:r>
        <w:rPr>
          <w:b/>
          <w:bCs/>
          <w:i/>
          <w:noProof/>
          <w:color w:val="808080"/>
          <w:szCs w:val="24"/>
          <w:lang w:val="en-US"/>
        </w:rPr>
        <w:drawing>
          <wp:inline distT="0" distB="0" distL="0" distR="0" wp14:anchorId="6C2AB73F" wp14:editId="1A7F7DF0">
            <wp:extent cx="6080125" cy="3461657"/>
            <wp:effectExtent l="0" t="0" r="0" b="24765"/>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447B4692" w14:textId="526C15E8" w:rsidR="003C04DE" w:rsidRDefault="003C04DE" w:rsidP="0018382D">
      <w:pPr>
        <w:jc w:val="center"/>
        <w:rPr>
          <w:b/>
          <w:bCs/>
          <w:szCs w:val="24"/>
        </w:rPr>
      </w:pPr>
    </w:p>
    <w:p w14:paraId="0DEAC74A" w14:textId="02EC2A6B" w:rsidR="00E011EB" w:rsidRDefault="00E011EB" w:rsidP="0018382D">
      <w:pPr>
        <w:jc w:val="center"/>
        <w:rPr>
          <w:b/>
          <w:bCs/>
          <w:szCs w:val="24"/>
        </w:rPr>
      </w:pPr>
    </w:p>
    <w:p w14:paraId="673D3070" w14:textId="2ACECD46" w:rsidR="00F307E1" w:rsidRDefault="004237EE" w:rsidP="0051699A">
      <w:pPr>
        <w:pStyle w:val="prastasiniatinklio"/>
        <w:spacing w:before="0" w:beforeAutospacing="0" w:after="0" w:afterAutospacing="0"/>
        <w:ind w:firstLine="709"/>
        <w:jc w:val="both"/>
        <w:rPr>
          <w:bCs/>
        </w:rPr>
      </w:pPr>
      <w:r>
        <w:rPr>
          <w:bCs/>
        </w:rPr>
        <w:t>Pagal šią p</w:t>
      </w:r>
      <w:r w:rsidRPr="00CB777B">
        <w:rPr>
          <w:bCs/>
        </w:rPr>
        <w:t>rogram</w:t>
      </w:r>
      <w:r>
        <w:rPr>
          <w:bCs/>
        </w:rPr>
        <w:t>ą</w:t>
      </w:r>
      <w:r w:rsidRPr="008F3149">
        <w:rPr>
          <w:bCs/>
        </w:rPr>
        <w:t xml:space="preserve"> užsibrėžta </w:t>
      </w:r>
      <w:r w:rsidRPr="001D4C2F">
        <w:rPr>
          <w:bCs/>
        </w:rPr>
        <w:t xml:space="preserve">įgyvendinti </w:t>
      </w:r>
      <w:r w:rsidR="00E31590">
        <w:rPr>
          <w:bCs/>
        </w:rPr>
        <w:t>5</w:t>
      </w:r>
      <w:r w:rsidRPr="001D4C2F">
        <w:rPr>
          <w:bCs/>
        </w:rPr>
        <w:t xml:space="preserve"> uždavinius</w:t>
      </w:r>
      <w:r>
        <w:rPr>
          <w:bCs/>
        </w:rPr>
        <w:t>:</w:t>
      </w:r>
    </w:p>
    <w:p w14:paraId="2E53DA26" w14:textId="1AC6397F" w:rsidR="00D11A86" w:rsidRPr="00DF3AD4" w:rsidRDefault="0077544F" w:rsidP="0077544F">
      <w:pPr>
        <w:pStyle w:val="prastasiniatinklio"/>
        <w:ind w:firstLine="720"/>
        <w:jc w:val="both"/>
        <w:rPr>
          <w:rFonts w:eastAsia="+mn-ea"/>
          <w:b/>
          <w:bCs/>
          <w:i/>
          <w:color w:val="4472C4" w:themeColor="accent1"/>
        </w:rPr>
      </w:pPr>
      <w:r w:rsidRPr="00DF3AD4">
        <w:rPr>
          <w:rFonts w:eastAsia="+mn-ea"/>
          <w:b/>
          <w:i/>
          <w:color w:val="4472C4" w:themeColor="accent1"/>
        </w:rPr>
        <w:t>05</w:t>
      </w:r>
      <w:r w:rsidR="00E011EB" w:rsidRPr="00DF3AD4">
        <w:rPr>
          <w:rFonts w:eastAsia="+mn-ea"/>
          <w:b/>
          <w:i/>
          <w:color w:val="4472C4" w:themeColor="accent1"/>
        </w:rPr>
        <w:t xml:space="preserve">-01-01 Tęstinės veiklos uždavinys. </w:t>
      </w:r>
      <w:r w:rsidRPr="00DF3AD4">
        <w:rPr>
          <w:rFonts w:eastAsia="+mn-ea"/>
          <w:b/>
          <w:bCs/>
          <w:i/>
          <w:color w:val="4472C4" w:themeColor="accent1"/>
        </w:rPr>
        <w:t>Modernizuoti ir statyti naujus viešojo naudojimo pastatus bei statinius.</w:t>
      </w:r>
    </w:p>
    <w:p w14:paraId="1EA57C1E" w14:textId="77777777" w:rsidR="00D11A86" w:rsidRDefault="00D11A86" w:rsidP="00D11A86">
      <w:pPr>
        <w:ind w:firstLine="709"/>
        <w:jc w:val="both"/>
      </w:pPr>
      <w:r>
        <w:t>N</w:t>
      </w:r>
      <w:r w:rsidRPr="00D10C5D">
        <w:t xml:space="preserve">umatoma vykdyti </w:t>
      </w:r>
      <w:r>
        <w:t>šias</w:t>
      </w:r>
      <w:r w:rsidRPr="00D10C5D">
        <w:t xml:space="preserve"> priemones:</w:t>
      </w:r>
    </w:p>
    <w:p w14:paraId="7111A233" w14:textId="637D54D7" w:rsidR="0077544F" w:rsidRPr="00A073EE" w:rsidRDefault="0077544F" w:rsidP="00D11A86">
      <w:pPr>
        <w:ind w:firstLine="709"/>
        <w:jc w:val="both"/>
      </w:pPr>
      <w:r w:rsidRPr="0077544F">
        <w:rPr>
          <w:b/>
          <w:bCs/>
        </w:rPr>
        <w:t>05-01-01-01 Savivaldybei priklausančių ir kitų viešojo naudojimo pastatų modernizavimas.</w:t>
      </w:r>
      <w:r w:rsidR="00186F2C">
        <w:rPr>
          <w:b/>
          <w:bCs/>
        </w:rPr>
        <w:t xml:space="preserve"> </w:t>
      </w:r>
      <w:r w:rsidR="00A073EE" w:rsidRPr="00A073EE">
        <w:t>Vykdant šią priemon</w:t>
      </w:r>
      <w:r w:rsidR="00E9345E">
        <w:t>ę</w:t>
      </w:r>
      <w:r w:rsidR="00A073EE" w:rsidRPr="00A073EE">
        <w:t xml:space="preserve"> bus modernizuojami savivaldybei priklausantys viešojo naudojimo pastatai.</w:t>
      </w:r>
    </w:p>
    <w:p w14:paraId="0F395351" w14:textId="48D3F942" w:rsidR="0077544F" w:rsidRPr="00A073EE" w:rsidRDefault="0077544F">
      <w:pPr>
        <w:pStyle w:val="prastasiniatinklio"/>
        <w:numPr>
          <w:ilvl w:val="0"/>
          <w:numId w:val="3"/>
        </w:numPr>
        <w:shd w:val="clear" w:color="auto" w:fill="FFFFFF"/>
        <w:spacing w:before="0" w:beforeAutospacing="0" w:after="0" w:afterAutospacing="0"/>
        <w:ind w:left="0" w:firstLine="720"/>
        <w:jc w:val="both"/>
        <w:rPr>
          <w:rFonts w:eastAsia="SimSun"/>
          <w:iCs/>
          <w:kern w:val="1"/>
          <w:lang w:eastAsia="hi-IN" w:bidi="hi-IN"/>
        </w:rPr>
      </w:pPr>
      <w:r>
        <w:rPr>
          <w:b/>
          <w:bCs/>
        </w:rPr>
        <w:t xml:space="preserve">05-01-01-02 </w:t>
      </w:r>
      <w:r w:rsidRPr="0077544F">
        <w:rPr>
          <w:b/>
          <w:bCs/>
        </w:rPr>
        <w:t>Daugiafunkcės sporto salės statyba Rokiškyje</w:t>
      </w:r>
      <w:r>
        <w:rPr>
          <w:b/>
          <w:bCs/>
        </w:rPr>
        <w:t>.</w:t>
      </w:r>
      <w:r w:rsidR="00A073EE">
        <w:rPr>
          <w:b/>
          <w:bCs/>
        </w:rPr>
        <w:t xml:space="preserve"> </w:t>
      </w:r>
      <w:r w:rsidR="00A073EE" w:rsidRPr="00A073EE">
        <w:t xml:space="preserve">Šia priemone bus užtikrinami </w:t>
      </w:r>
      <w:r w:rsidR="00A073EE" w:rsidRPr="00A073EE">
        <w:rPr>
          <w:rFonts w:eastAsia="SimSun"/>
          <w:iCs/>
          <w:kern w:val="1"/>
          <w:lang w:eastAsia="hi-IN" w:bidi="hi-IN"/>
        </w:rPr>
        <w:t xml:space="preserve">daugiafunkcės Rokiškio sporto arenos statybos darbai.  </w:t>
      </w:r>
    </w:p>
    <w:p w14:paraId="31CFF874" w14:textId="16FD68F2" w:rsidR="0077544F" w:rsidRPr="00A073EE" w:rsidRDefault="0077544F" w:rsidP="00D11A86">
      <w:pPr>
        <w:ind w:firstLine="709"/>
        <w:jc w:val="both"/>
      </w:pPr>
      <w:r>
        <w:rPr>
          <w:b/>
          <w:bCs/>
        </w:rPr>
        <w:t xml:space="preserve">05-01-01-03 </w:t>
      </w:r>
      <w:r w:rsidRPr="0077544F">
        <w:rPr>
          <w:b/>
          <w:bCs/>
        </w:rPr>
        <w:t>Rokiškio lopšelio-darželio „Varpelis“ (Jaunystės g. 15, Rokiškis) pastato energinio efektyvumo didinimas</w:t>
      </w:r>
      <w:r>
        <w:rPr>
          <w:b/>
          <w:bCs/>
        </w:rPr>
        <w:t>.</w:t>
      </w:r>
      <w:r w:rsidR="00A073EE">
        <w:rPr>
          <w:b/>
          <w:bCs/>
        </w:rPr>
        <w:t xml:space="preserve"> </w:t>
      </w:r>
      <w:r w:rsidR="00A073EE" w:rsidRPr="00A073EE">
        <w:t xml:space="preserve">Ši priemonė skirta modernizuoti ikimokyklinio ugdymo įstaigą. </w:t>
      </w:r>
    </w:p>
    <w:p w14:paraId="1B3918A2" w14:textId="77777777" w:rsidR="00A073EE" w:rsidRDefault="0077544F">
      <w:pPr>
        <w:pStyle w:val="Sraopastraipa"/>
        <w:numPr>
          <w:ilvl w:val="3"/>
          <w:numId w:val="12"/>
        </w:numPr>
        <w:ind w:left="0" w:firstLine="720"/>
        <w:jc w:val="both"/>
      </w:pPr>
      <w:r w:rsidRPr="00A073EE">
        <w:rPr>
          <w:b/>
          <w:bCs/>
        </w:rPr>
        <w:t xml:space="preserve">Rokiškio lopšelio-darželio </w:t>
      </w:r>
      <w:r w:rsidR="00186F2C" w:rsidRPr="00A073EE">
        <w:rPr>
          <w:b/>
          <w:bCs/>
        </w:rPr>
        <w:t>„</w:t>
      </w:r>
      <w:r w:rsidRPr="00A073EE">
        <w:rPr>
          <w:b/>
          <w:bCs/>
        </w:rPr>
        <w:t>Pumpurėlis</w:t>
      </w:r>
      <w:r w:rsidR="00186F2C" w:rsidRPr="00A073EE">
        <w:rPr>
          <w:b/>
          <w:bCs/>
        </w:rPr>
        <w:t>“</w:t>
      </w:r>
      <w:r w:rsidRPr="00A073EE">
        <w:rPr>
          <w:b/>
          <w:bCs/>
        </w:rPr>
        <w:t xml:space="preserve"> pastato energinio efektyvumo didinimas.</w:t>
      </w:r>
      <w:r w:rsidR="00A073EE" w:rsidRPr="00A073EE">
        <w:rPr>
          <w:b/>
          <w:bCs/>
        </w:rPr>
        <w:t xml:space="preserve"> </w:t>
      </w:r>
      <w:r w:rsidR="00A073EE" w:rsidRPr="00A073EE">
        <w:t xml:space="preserve">Ši priemonė skirta modernizuoti ikimokyklinio ugdymo įstaigą. </w:t>
      </w:r>
    </w:p>
    <w:p w14:paraId="00DF993C" w14:textId="215ED91A" w:rsidR="0077544F" w:rsidRPr="00A073EE" w:rsidRDefault="00E31590">
      <w:pPr>
        <w:pStyle w:val="Sraopastraipa"/>
        <w:numPr>
          <w:ilvl w:val="3"/>
          <w:numId w:val="12"/>
        </w:numPr>
        <w:ind w:left="0" w:firstLine="720"/>
        <w:jc w:val="both"/>
      </w:pPr>
      <w:r w:rsidRPr="00A073EE">
        <w:rPr>
          <w:b/>
          <w:bCs/>
        </w:rPr>
        <w:t>Riedlenčių, riedučių ir BMX dviračių parko įrengimas.</w:t>
      </w:r>
      <w:r w:rsidR="00A073EE" w:rsidRPr="00A073EE">
        <w:rPr>
          <w:b/>
          <w:bCs/>
        </w:rPr>
        <w:t xml:space="preserve"> </w:t>
      </w:r>
      <w:r w:rsidR="00A073EE" w:rsidRPr="00A073EE">
        <w:rPr>
          <w:szCs w:val="24"/>
        </w:rPr>
        <w:t xml:space="preserve">2024 m. planuojama </w:t>
      </w:r>
      <w:r w:rsidR="00A073EE" w:rsidRPr="00A073EE">
        <w:rPr>
          <w:rFonts w:eastAsia="SimSun"/>
          <w:iCs/>
          <w:kern w:val="1"/>
          <w:szCs w:val="24"/>
          <w:lang w:eastAsia="hi-IN" w:bidi="hi-IN"/>
        </w:rPr>
        <w:t>įrengti aktyvaus laisvalaikio sporto parką (</w:t>
      </w:r>
      <w:proofErr w:type="spellStart"/>
      <w:r w:rsidR="00A073EE" w:rsidRPr="00A073EE">
        <w:rPr>
          <w:rFonts w:eastAsia="SimSun"/>
          <w:iCs/>
          <w:kern w:val="1"/>
          <w:szCs w:val="24"/>
          <w:lang w:eastAsia="hi-IN" w:bidi="hi-IN"/>
        </w:rPr>
        <w:t>skate</w:t>
      </w:r>
      <w:proofErr w:type="spellEnd"/>
      <w:r w:rsidR="00A073EE" w:rsidRPr="00A073EE">
        <w:rPr>
          <w:rFonts w:eastAsia="SimSun"/>
          <w:iCs/>
          <w:kern w:val="1"/>
          <w:szCs w:val="24"/>
          <w:lang w:eastAsia="hi-IN" w:bidi="hi-IN"/>
        </w:rPr>
        <w:t xml:space="preserve"> </w:t>
      </w:r>
      <w:proofErr w:type="spellStart"/>
      <w:r w:rsidR="00A073EE" w:rsidRPr="00A073EE">
        <w:rPr>
          <w:rFonts w:eastAsia="SimSun"/>
          <w:iCs/>
          <w:kern w:val="1"/>
          <w:szCs w:val="24"/>
          <w:lang w:eastAsia="hi-IN" w:bidi="hi-IN"/>
        </w:rPr>
        <w:t>park</w:t>
      </w:r>
      <w:proofErr w:type="spellEnd"/>
      <w:r w:rsidR="00A073EE" w:rsidRPr="00A073EE">
        <w:rPr>
          <w:rFonts w:eastAsia="SimSun"/>
          <w:iCs/>
          <w:kern w:val="1"/>
          <w:szCs w:val="24"/>
          <w:lang w:eastAsia="hi-IN" w:bidi="hi-IN"/>
        </w:rPr>
        <w:t>) „</w:t>
      </w:r>
      <w:proofErr w:type="spellStart"/>
      <w:r w:rsidR="00A073EE" w:rsidRPr="00A073EE">
        <w:rPr>
          <w:rFonts w:eastAsia="SimSun"/>
          <w:iCs/>
          <w:kern w:val="1"/>
          <w:szCs w:val="24"/>
          <w:lang w:eastAsia="hi-IN" w:bidi="hi-IN"/>
        </w:rPr>
        <w:t>Rotary</w:t>
      </w:r>
      <w:proofErr w:type="spellEnd"/>
      <w:r w:rsidR="00A073EE" w:rsidRPr="00A073EE">
        <w:rPr>
          <w:rFonts w:eastAsia="SimSun"/>
          <w:iCs/>
          <w:kern w:val="1"/>
          <w:szCs w:val="24"/>
          <w:lang w:eastAsia="hi-IN" w:bidi="hi-IN"/>
        </w:rPr>
        <w:t xml:space="preserve">“ parke Rokiškio m., skirtą riedlenčių, BMX dviračių, </w:t>
      </w:r>
      <w:proofErr w:type="spellStart"/>
      <w:r w:rsidR="00A073EE" w:rsidRPr="00A073EE">
        <w:rPr>
          <w:rFonts w:eastAsia="SimSun"/>
          <w:iCs/>
          <w:kern w:val="1"/>
          <w:szCs w:val="24"/>
          <w:lang w:eastAsia="hi-IN" w:bidi="hi-IN"/>
        </w:rPr>
        <w:t>paspirtukų</w:t>
      </w:r>
      <w:proofErr w:type="spellEnd"/>
      <w:r w:rsidR="00A073EE" w:rsidRPr="00A073EE">
        <w:rPr>
          <w:rFonts w:eastAsia="SimSun"/>
          <w:iCs/>
          <w:kern w:val="1"/>
          <w:szCs w:val="24"/>
          <w:lang w:eastAsia="hi-IN" w:bidi="hi-IN"/>
        </w:rPr>
        <w:t xml:space="preserve"> entuziastams (2024 m.);</w:t>
      </w:r>
    </w:p>
    <w:p w14:paraId="562245BD" w14:textId="4F1091DA" w:rsidR="0077544F" w:rsidRDefault="0077544F" w:rsidP="00DF3AD4">
      <w:pPr>
        <w:ind w:firstLine="709"/>
        <w:jc w:val="both"/>
        <w:rPr>
          <w:b/>
          <w:bCs/>
        </w:rPr>
      </w:pPr>
      <w:r>
        <w:rPr>
          <w:b/>
          <w:bCs/>
        </w:rPr>
        <w:t>05-01-01-06</w:t>
      </w:r>
      <w:r w:rsidR="00E31590">
        <w:rPr>
          <w:b/>
          <w:bCs/>
        </w:rPr>
        <w:t xml:space="preserve"> </w:t>
      </w:r>
      <w:r w:rsidR="00E31590" w:rsidRPr="00E31590">
        <w:rPr>
          <w:b/>
          <w:bCs/>
        </w:rPr>
        <w:t>Rokišk</w:t>
      </w:r>
      <w:r w:rsidR="00E31590">
        <w:rPr>
          <w:b/>
          <w:bCs/>
        </w:rPr>
        <w:t>i</w:t>
      </w:r>
      <w:r w:rsidR="00E31590" w:rsidRPr="00E31590">
        <w:rPr>
          <w:b/>
          <w:bCs/>
        </w:rPr>
        <w:t>o rajono savivaldybės nekilnojamojo turto valdymo 2021-2025 m. strategijos įgyvendinimas</w:t>
      </w:r>
      <w:r w:rsidR="00186F2C">
        <w:rPr>
          <w:b/>
          <w:bCs/>
        </w:rPr>
        <w:t>.</w:t>
      </w:r>
      <w:r w:rsidR="00A073EE">
        <w:rPr>
          <w:b/>
          <w:bCs/>
        </w:rPr>
        <w:t xml:space="preserve"> </w:t>
      </w:r>
    </w:p>
    <w:p w14:paraId="2D0656D6" w14:textId="7E5EA0C9" w:rsidR="00E31590" w:rsidRPr="00DF3AD4" w:rsidRDefault="00E31590" w:rsidP="00E31590">
      <w:pPr>
        <w:pStyle w:val="prastasiniatinklio"/>
        <w:ind w:firstLine="720"/>
        <w:jc w:val="both"/>
        <w:rPr>
          <w:rFonts w:eastAsia="+mn-ea"/>
          <w:b/>
          <w:bCs/>
          <w:i/>
          <w:color w:val="4472C4" w:themeColor="accent1"/>
        </w:rPr>
      </w:pPr>
      <w:r w:rsidRPr="00DF3AD4">
        <w:rPr>
          <w:rFonts w:eastAsia="+mn-ea"/>
          <w:b/>
          <w:i/>
          <w:color w:val="4472C4" w:themeColor="accent1"/>
        </w:rPr>
        <w:t xml:space="preserve">05-01-02 Tęstinės veiklos uždavinys. </w:t>
      </w:r>
      <w:r w:rsidRPr="00DF3AD4">
        <w:rPr>
          <w:rFonts w:eastAsia="+mn-ea"/>
          <w:b/>
          <w:bCs/>
          <w:i/>
          <w:color w:val="4472C4" w:themeColor="accent1"/>
        </w:rPr>
        <w:t>Užtikrinti savivaldybės infrastruktūros priežiūrą.</w:t>
      </w:r>
    </w:p>
    <w:p w14:paraId="3F98771D" w14:textId="46650164" w:rsidR="00E31590" w:rsidRPr="00E31590" w:rsidRDefault="00E31590" w:rsidP="00E31590">
      <w:pPr>
        <w:ind w:firstLine="709"/>
        <w:jc w:val="both"/>
      </w:pPr>
      <w:r>
        <w:lastRenderedPageBreak/>
        <w:t>N</w:t>
      </w:r>
      <w:r w:rsidRPr="00D10C5D">
        <w:t xml:space="preserve">umatoma vykdyti </w:t>
      </w:r>
      <w:r>
        <w:t>šias</w:t>
      </w:r>
      <w:r w:rsidRPr="00D10C5D">
        <w:t xml:space="preserve"> priemones:</w:t>
      </w:r>
    </w:p>
    <w:p w14:paraId="52D4038A" w14:textId="3AD2FE28" w:rsidR="00E31590" w:rsidRPr="00B01B17" w:rsidRDefault="00E31590" w:rsidP="00B01B17">
      <w:pPr>
        <w:pStyle w:val="prastasiniatinklio"/>
        <w:spacing w:before="0" w:beforeAutospacing="0" w:after="0" w:afterAutospacing="0"/>
        <w:ind w:firstLine="720"/>
        <w:jc w:val="both"/>
        <w:rPr>
          <w:rFonts w:eastAsia="+mn-ea"/>
          <w:iCs/>
          <w:color w:val="000000"/>
        </w:rPr>
      </w:pPr>
      <w:r w:rsidRPr="00E31590">
        <w:rPr>
          <w:rFonts w:eastAsia="+mn-ea"/>
          <w:b/>
          <w:bCs/>
          <w:iCs/>
          <w:color w:val="000000"/>
        </w:rPr>
        <w:t>05-01-02-01 Subsidijų gamintojams už šiluminę energiją teikimas.</w:t>
      </w:r>
      <w:r w:rsidR="00B01B17">
        <w:rPr>
          <w:rFonts w:eastAsia="+mn-ea"/>
          <w:b/>
          <w:bCs/>
          <w:iCs/>
          <w:color w:val="000000"/>
        </w:rPr>
        <w:t xml:space="preserve"> </w:t>
      </w:r>
      <w:r w:rsidR="00B01B17" w:rsidRPr="00B01B17">
        <w:rPr>
          <w:rFonts w:eastAsia="+mn-ea"/>
          <w:iCs/>
          <w:color w:val="000000"/>
        </w:rPr>
        <w:t>Vykdant šią priemonę teikiamos subsidijos šiems šiluminės energijos gamintojams: AB „Rokiškio komunalininkas“, UAB „</w:t>
      </w:r>
      <w:proofErr w:type="spellStart"/>
      <w:r w:rsidR="00B01B17" w:rsidRPr="00B01B17">
        <w:rPr>
          <w:rFonts w:eastAsia="+mn-ea"/>
          <w:iCs/>
          <w:color w:val="000000"/>
        </w:rPr>
        <w:t>Rokmedis</w:t>
      </w:r>
      <w:proofErr w:type="spellEnd"/>
      <w:r w:rsidR="00B01B17" w:rsidRPr="00B01B17">
        <w:rPr>
          <w:rFonts w:eastAsia="+mn-ea"/>
          <w:iCs/>
          <w:color w:val="000000"/>
        </w:rPr>
        <w:t>“, UAB „</w:t>
      </w:r>
      <w:proofErr w:type="spellStart"/>
      <w:r w:rsidR="00B01B17" w:rsidRPr="00B01B17">
        <w:rPr>
          <w:rFonts w:eastAsia="+mn-ea"/>
          <w:iCs/>
          <w:color w:val="000000"/>
        </w:rPr>
        <w:t>Literma</w:t>
      </w:r>
      <w:proofErr w:type="spellEnd"/>
      <w:r w:rsidR="00B01B17" w:rsidRPr="00B01B17">
        <w:rPr>
          <w:rFonts w:eastAsia="+mn-ea"/>
          <w:iCs/>
          <w:color w:val="000000"/>
        </w:rPr>
        <w:t>“.</w:t>
      </w:r>
    </w:p>
    <w:p w14:paraId="4ACF9F5E" w14:textId="60C70238" w:rsidR="00E31590" w:rsidRPr="00700307" w:rsidRDefault="00E31590" w:rsidP="00B01B17">
      <w:pPr>
        <w:pStyle w:val="prastasiniatinklio"/>
        <w:spacing w:before="0" w:beforeAutospacing="0" w:after="0" w:afterAutospacing="0"/>
        <w:ind w:firstLine="720"/>
        <w:jc w:val="both"/>
        <w:rPr>
          <w:rFonts w:eastAsia="+mn-ea"/>
          <w:iCs/>
          <w:color w:val="000000"/>
        </w:rPr>
      </w:pPr>
      <w:r>
        <w:rPr>
          <w:rFonts w:eastAsia="+mn-ea"/>
          <w:b/>
          <w:bCs/>
          <w:iCs/>
          <w:color w:val="000000"/>
        </w:rPr>
        <w:t xml:space="preserve">05-01-02-02 </w:t>
      </w:r>
      <w:r w:rsidRPr="00E31590">
        <w:rPr>
          <w:rFonts w:eastAsia="+mn-ea"/>
          <w:b/>
          <w:bCs/>
          <w:iCs/>
          <w:color w:val="000000"/>
        </w:rPr>
        <w:t xml:space="preserve"> Seniūnijų viešojo ūkio išlaikymas</w:t>
      </w:r>
      <w:r>
        <w:rPr>
          <w:rFonts w:eastAsia="+mn-ea"/>
          <w:b/>
          <w:bCs/>
          <w:iCs/>
          <w:color w:val="000000"/>
        </w:rPr>
        <w:t>.</w:t>
      </w:r>
      <w:r w:rsidR="00700307">
        <w:rPr>
          <w:rFonts w:eastAsia="+mn-ea"/>
          <w:b/>
          <w:bCs/>
          <w:iCs/>
          <w:color w:val="000000"/>
        </w:rPr>
        <w:t xml:space="preserve"> </w:t>
      </w:r>
      <w:r w:rsidR="00700307" w:rsidRPr="00700307">
        <w:rPr>
          <w:rFonts w:eastAsia="+mn-ea"/>
          <w:iCs/>
          <w:color w:val="000000"/>
        </w:rPr>
        <w:t xml:space="preserve">Vykdant priemonę apmokama už Rokiškio rajono seniūnijų </w:t>
      </w:r>
      <w:r w:rsidR="00700307" w:rsidRPr="00700307">
        <w:t>gatvių apšvietimą ir gatvių apšvietimo tinklų priežiūra bei remontą.</w:t>
      </w:r>
    </w:p>
    <w:p w14:paraId="0F2C916D" w14:textId="25FFBA8F" w:rsidR="00E31590" w:rsidRPr="00700307" w:rsidRDefault="00E31590" w:rsidP="00700307">
      <w:pPr>
        <w:ind w:firstLine="709"/>
        <w:jc w:val="both"/>
        <w:rPr>
          <w:bCs/>
          <w:szCs w:val="24"/>
        </w:rPr>
      </w:pPr>
      <w:r>
        <w:rPr>
          <w:rFonts w:eastAsia="+mn-ea"/>
          <w:b/>
          <w:bCs/>
          <w:iCs/>
          <w:color w:val="000000"/>
        </w:rPr>
        <w:t xml:space="preserve">05-01-02-03 </w:t>
      </w:r>
      <w:r w:rsidRPr="00E31590">
        <w:rPr>
          <w:rFonts w:eastAsia="+mn-ea"/>
          <w:b/>
          <w:bCs/>
          <w:iCs/>
          <w:color w:val="000000"/>
        </w:rPr>
        <w:t>Individualių nuotekų valymo įrenginių įrengimo išlaidų dalinis kompensavimas</w:t>
      </w:r>
      <w:r w:rsidRPr="00700307">
        <w:rPr>
          <w:rFonts w:eastAsia="+mn-ea"/>
          <w:b/>
          <w:bCs/>
          <w:iCs/>
          <w:color w:val="000000"/>
        </w:rPr>
        <w:t>.</w:t>
      </w:r>
      <w:r w:rsidR="00700307" w:rsidRPr="00700307">
        <w:rPr>
          <w:rFonts w:eastAsia="+mn-ea"/>
          <w:b/>
          <w:bCs/>
          <w:iCs/>
          <w:color w:val="000000"/>
        </w:rPr>
        <w:t xml:space="preserve"> </w:t>
      </w:r>
      <w:r w:rsidR="00700307" w:rsidRPr="00700307">
        <w:rPr>
          <w:bCs/>
          <w:szCs w:val="24"/>
        </w:rPr>
        <w:t>Įgyvendinant šią priemonę, savivaldybė nustatyta tvarka iš dalies kompensuoja Rokiškio rajono gyventojų individualių nuotekų valymo įrenginių įrengimo išlaidas.</w:t>
      </w:r>
    </w:p>
    <w:p w14:paraId="61C4B02C" w14:textId="2E340428" w:rsidR="00E31590" w:rsidRPr="00DF3AD4" w:rsidRDefault="00E31590" w:rsidP="00E31590">
      <w:pPr>
        <w:pStyle w:val="prastasiniatinklio"/>
        <w:ind w:firstLine="720"/>
        <w:jc w:val="both"/>
        <w:rPr>
          <w:rFonts w:eastAsia="+mn-ea"/>
          <w:b/>
          <w:bCs/>
          <w:i/>
          <w:color w:val="4472C4" w:themeColor="accent1"/>
        </w:rPr>
      </w:pPr>
      <w:r w:rsidRPr="00DF3AD4">
        <w:rPr>
          <w:rFonts w:eastAsia="+mn-ea"/>
          <w:b/>
          <w:i/>
          <w:color w:val="4472C4" w:themeColor="accent1"/>
        </w:rPr>
        <w:t xml:space="preserve">05-01-03 Tęstinės veiklos uždavinys. </w:t>
      </w:r>
      <w:r w:rsidRPr="00DF3AD4">
        <w:rPr>
          <w:rFonts w:eastAsia="+mn-ea"/>
          <w:b/>
          <w:bCs/>
          <w:i/>
          <w:color w:val="4472C4" w:themeColor="accent1"/>
        </w:rPr>
        <w:t>Prižiūrėti ir modernizuoti viešąją susisiekimo infrastruktūrą.</w:t>
      </w:r>
    </w:p>
    <w:p w14:paraId="493C4EC2" w14:textId="77777777" w:rsidR="00E31590" w:rsidRDefault="00E31590" w:rsidP="00E31590">
      <w:pPr>
        <w:ind w:firstLine="709"/>
        <w:jc w:val="both"/>
      </w:pPr>
      <w:r>
        <w:t>N</w:t>
      </w:r>
      <w:r w:rsidRPr="00D10C5D">
        <w:t xml:space="preserve">umatoma vykdyti </w:t>
      </w:r>
      <w:r>
        <w:t>šias</w:t>
      </w:r>
      <w:r w:rsidRPr="00D10C5D">
        <w:t xml:space="preserve"> priemones:</w:t>
      </w:r>
    </w:p>
    <w:p w14:paraId="43C12085" w14:textId="77777777" w:rsidR="0035285B" w:rsidRDefault="0035285B" w:rsidP="00E31590">
      <w:pPr>
        <w:ind w:firstLine="709"/>
        <w:jc w:val="both"/>
      </w:pPr>
    </w:p>
    <w:p w14:paraId="2B5DD189" w14:textId="6B8E30D7" w:rsidR="00E31590" w:rsidRPr="0035285B" w:rsidRDefault="0035285B" w:rsidP="0035285B">
      <w:pPr>
        <w:pStyle w:val="prastasiniatinklio"/>
        <w:spacing w:before="0" w:beforeAutospacing="0" w:after="0" w:afterAutospacing="0"/>
        <w:ind w:firstLine="720"/>
        <w:jc w:val="both"/>
        <w:rPr>
          <w:rFonts w:eastAsia="+mn-ea"/>
          <w:b/>
          <w:bCs/>
          <w:iCs/>
          <w:color w:val="000000"/>
        </w:rPr>
      </w:pPr>
      <w:r w:rsidRPr="0035285B">
        <w:rPr>
          <w:rFonts w:eastAsia="+mn-ea"/>
          <w:b/>
          <w:bCs/>
          <w:iCs/>
          <w:color w:val="000000"/>
        </w:rPr>
        <w:t>05-01-03-01 Vietinės reikšmės kelių priežiūra.</w:t>
      </w:r>
      <w:r w:rsidR="00700307">
        <w:rPr>
          <w:rFonts w:eastAsia="+mn-ea"/>
          <w:b/>
          <w:bCs/>
          <w:iCs/>
          <w:color w:val="000000"/>
        </w:rPr>
        <w:t xml:space="preserve"> </w:t>
      </w:r>
      <w:r w:rsidR="00700307" w:rsidRPr="00700307">
        <w:rPr>
          <w:rFonts w:eastAsia="Lucida Sans Unicode"/>
          <w:kern w:val="1"/>
          <w:lang w:eastAsia="ar-SA"/>
        </w:rPr>
        <w:t>Vykdant priemonę atliekami susisiekimo objektų priežiūros darbai: asfalto ir žvyro dangų, šaligatvių, pėsčiųjų ir privažiavimo kelių remonto, eismo saugumo priemonių priežiūra, remontas, atnaujinimas, tiltų priežiūra.</w:t>
      </w:r>
    </w:p>
    <w:p w14:paraId="2F098DAB" w14:textId="71621D90" w:rsidR="0035285B" w:rsidRPr="005A6856" w:rsidRDefault="0035285B" w:rsidP="005A6856">
      <w:pPr>
        <w:pStyle w:val="prastasiniatinklio"/>
        <w:spacing w:before="0" w:beforeAutospacing="0" w:after="0" w:afterAutospacing="0"/>
        <w:ind w:firstLine="720"/>
        <w:jc w:val="both"/>
        <w:rPr>
          <w:rFonts w:eastAsia="+mn-ea"/>
          <w:iCs/>
          <w:color w:val="000000"/>
        </w:rPr>
      </w:pPr>
      <w:r w:rsidRPr="005A6856">
        <w:rPr>
          <w:rFonts w:eastAsia="+mn-ea"/>
          <w:b/>
          <w:bCs/>
          <w:iCs/>
          <w:color w:val="000000"/>
        </w:rPr>
        <w:t>05-01-03-02 Vietinės reikšmės kelių plėtra.</w:t>
      </w:r>
      <w:r w:rsidR="00B01B17" w:rsidRPr="005A6856">
        <w:rPr>
          <w:rFonts w:eastAsia="+mn-ea"/>
          <w:b/>
          <w:bCs/>
          <w:iCs/>
          <w:color w:val="000000"/>
        </w:rPr>
        <w:t xml:space="preserve"> </w:t>
      </w:r>
      <w:r w:rsidR="00B01B17" w:rsidRPr="005A6856">
        <w:rPr>
          <w:rFonts w:eastAsia="+mn-ea"/>
          <w:iCs/>
          <w:color w:val="000000"/>
        </w:rPr>
        <w:t xml:space="preserve">Vykdant priemonę atliekami susisiekimo objektų priežiūros darbai </w:t>
      </w:r>
      <w:r w:rsidR="005A6856" w:rsidRPr="005A6856">
        <w:rPr>
          <w:rFonts w:eastAsia="+mn-ea"/>
          <w:iCs/>
          <w:color w:val="000000"/>
        </w:rPr>
        <w:t xml:space="preserve">pagal Lietuvos Respublikos Vyriausybės tvirtinamą </w:t>
      </w:r>
      <w:r w:rsidR="005A6856" w:rsidRPr="005A6856">
        <w:rPr>
          <w:color w:val="000000"/>
        </w:rPr>
        <w:t>Kelių priežiūros ir plėtros programos finansavimo lėšų naudojimo sąmatą.</w:t>
      </w:r>
    </w:p>
    <w:p w14:paraId="6B0C2E2C" w14:textId="1695F936" w:rsidR="0035285B" w:rsidRPr="0035285B" w:rsidRDefault="0035285B" w:rsidP="0035285B">
      <w:pPr>
        <w:pStyle w:val="prastasiniatinklio"/>
        <w:spacing w:before="0" w:beforeAutospacing="0" w:after="0" w:afterAutospacing="0"/>
        <w:ind w:firstLine="720"/>
        <w:jc w:val="both"/>
        <w:rPr>
          <w:rFonts w:eastAsia="+mn-ea"/>
          <w:b/>
          <w:bCs/>
          <w:iCs/>
          <w:color w:val="000000"/>
        </w:rPr>
      </w:pPr>
      <w:r w:rsidRPr="0035285B">
        <w:rPr>
          <w:rFonts w:eastAsia="+mn-ea"/>
          <w:b/>
          <w:bCs/>
          <w:iCs/>
          <w:color w:val="000000"/>
        </w:rPr>
        <w:t>05-01-03-03</w:t>
      </w:r>
      <w:r>
        <w:rPr>
          <w:rFonts w:eastAsia="+mn-ea"/>
          <w:b/>
          <w:bCs/>
          <w:iCs/>
          <w:color w:val="000000"/>
        </w:rPr>
        <w:t xml:space="preserve"> </w:t>
      </w:r>
      <w:r w:rsidRPr="0035285B">
        <w:rPr>
          <w:rFonts w:eastAsia="+mn-ea"/>
          <w:b/>
          <w:bCs/>
          <w:iCs/>
          <w:color w:val="000000"/>
        </w:rPr>
        <w:t>Nuostolingų maršrutų išlaidų kompensavimas</w:t>
      </w:r>
      <w:r>
        <w:rPr>
          <w:rFonts w:eastAsia="+mn-ea"/>
          <w:b/>
          <w:bCs/>
          <w:iCs/>
          <w:color w:val="000000"/>
        </w:rPr>
        <w:t>.</w:t>
      </w:r>
      <w:r w:rsidR="005A6856">
        <w:rPr>
          <w:rFonts w:eastAsia="+mn-ea"/>
          <w:b/>
          <w:bCs/>
          <w:iCs/>
          <w:color w:val="000000"/>
        </w:rPr>
        <w:t xml:space="preserve"> </w:t>
      </w:r>
    </w:p>
    <w:p w14:paraId="4B0592F2" w14:textId="66A141D0" w:rsidR="0035285B" w:rsidRPr="00DF3AD4" w:rsidRDefault="0035285B" w:rsidP="0035285B">
      <w:pPr>
        <w:pStyle w:val="prastasiniatinklio"/>
        <w:ind w:firstLine="720"/>
        <w:jc w:val="both"/>
        <w:rPr>
          <w:rFonts w:eastAsia="+mn-ea"/>
          <w:b/>
          <w:bCs/>
          <w:i/>
          <w:color w:val="4472C4" w:themeColor="accent1"/>
        </w:rPr>
      </w:pPr>
      <w:r w:rsidRPr="00DF3AD4">
        <w:rPr>
          <w:rFonts w:eastAsia="+mn-ea"/>
          <w:b/>
          <w:i/>
          <w:color w:val="4472C4" w:themeColor="accent1"/>
        </w:rPr>
        <w:t xml:space="preserve">05-01-04 Tęstinės veiklos uždavinys. </w:t>
      </w:r>
      <w:r w:rsidRPr="00DF3AD4">
        <w:rPr>
          <w:rFonts w:eastAsia="+mn-ea"/>
          <w:b/>
          <w:bCs/>
          <w:i/>
          <w:color w:val="4472C4" w:themeColor="accent1"/>
        </w:rPr>
        <w:t>Skatinti bendruomeniškumą Rokiškio rajone.</w:t>
      </w:r>
    </w:p>
    <w:p w14:paraId="2FE32B80" w14:textId="77777777" w:rsidR="0035285B" w:rsidRDefault="0035285B" w:rsidP="0035285B">
      <w:pPr>
        <w:ind w:firstLine="709"/>
        <w:jc w:val="both"/>
      </w:pPr>
      <w:r>
        <w:t>N</w:t>
      </w:r>
      <w:r w:rsidRPr="00D10C5D">
        <w:t xml:space="preserve">umatoma vykdyti </w:t>
      </w:r>
      <w:r>
        <w:t>šias</w:t>
      </w:r>
      <w:r w:rsidRPr="00D10C5D">
        <w:t xml:space="preserve"> priemones:</w:t>
      </w:r>
    </w:p>
    <w:p w14:paraId="28AF7EB2" w14:textId="77777777" w:rsidR="0035285B" w:rsidRDefault="0035285B" w:rsidP="0035285B">
      <w:pPr>
        <w:ind w:firstLine="709"/>
        <w:jc w:val="both"/>
      </w:pPr>
    </w:p>
    <w:p w14:paraId="592A2E4D" w14:textId="74335927" w:rsidR="0035285B" w:rsidRPr="00752D3F" w:rsidRDefault="0035285B" w:rsidP="0035285B">
      <w:pPr>
        <w:ind w:firstLine="709"/>
        <w:jc w:val="both"/>
      </w:pPr>
      <w:r w:rsidRPr="009A0B88">
        <w:rPr>
          <w:b/>
          <w:bCs/>
        </w:rPr>
        <w:t>05-01-04-01 Bendrijų rėmimo programos įgyvendinimas.</w:t>
      </w:r>
      <w:r w:rsidR="00752D3F">
        <w:rPr>
          <w:b/>
          <w:bCs/>
        </w:rPr>
        <w:t xml:space="preserve"> </w:t>
      </w:r>
      <w:r w:rsidR="00752D3F" w:rsidRPr="00752D3F">
        <w:t>Šia priemone vykdomas daugiabučių namų bendrijų steigimo mokesčio kompensavimas.</w:t>
      </w:r>
    </w:p>
    <w:p w14:paraId="5785EF4A" w14:textId="7A942A5E" w:rsidR="0035285B" w:rsidRPr="00186F2C" w:rsidRDefault="0035285B" w:rsidP="00186F2C">
      <w:pPr>
        <w:ind w:firstLine="709"/>
        <w:jc w:val="both"/>
        <w:rPr>
          <w:bCs/>
          <w:szCs w:val="24"/>
        </w:rPr>
      </w:pPr>
      <w:r w:rsidRPr="009A0B88">
        <w:rPr>
          <w:b/>
          <w:bCs/>
        </w:rPr>
        <w:t>05-01-04-02 Bendruomenės įtraukimo per biudžeto planavimą modelio įgyvendinimas.</w:t>
      </w:r>
      <w:r w:rsidR="00186F2C">
        <w:rPr>
          <w:b/>
          <w:bCs/>
        </w:rPr>
        <w:t xml:space="preserve"> </w:t>
      </w:r>
      <w:r w:rsidR="00186F2C" w:rsidRPr="00186F2C">
        <w:rPr>
          <w:color w:val="000000"/>
          <w:sz w:val="23"/>
          <w:szCs w:val="23"/>
          <w:shd w:val="clear" w:color="auto" w:fill="FFFFFF"/>
        </w:rPr>
        <w:t>Bendruomenės iniciatyvų, skirtų gyvenamajai aplinkai gerinti, projektų idėjų finansavimo tikslas – didinti piliečių galimybes įtraukti į savivaldybės biudžeto formavimą. Pagrindiniai uždaviniai – skatinti piliečių iniciatyvą rajone, suburti gyventojus gyvinti bei gerinti socialinę ir gyvenamąją aplinką, aktyvinti verslo kūrimą ir dalyvavimą atnaujinant teritorijas, skatinti diskusijas rajono aplinkos gerinimo tema.</w:t>
      </w:r>
      <w:r w:rsidR="00186F2C">
        <w:rPr>
          <w:bCs/>
          <w:szCs w:val="24"/>
        </w:rPr>
        <w:t xml:space="preserve"> įg</w:t>
      </w:r>
      <w:r w:rsidR="00186F2C" w:rsidRPr="002A0687">
        <w:rPr>
          <w:bCs/>
          <w:szCs w:val="24"/>
        </w:rPr>
        <w:t xml:space="preserve">yvendinamos dalyvaujamojo biudžeto iniciatyvos pagal </w:t>
      </w:r>
      <w:r w:rsidR="00186F2C">
        <w:rPr>
          <w:bCs/>
          <w:szCs w:val="24"/>
        </w:rPr>
        <w:t>s</w:t>
      </w:r>
      <w:r w:rsidR="00186F2C" w:rsidRPr="002A0687">
        <w:rPr>
          <w:bCs/>
          <w:szCs w:val="24"/>
        </w:rPr>
        <w:t xml:space="preserve">avivaldybės tarybos sprendimu patvirtintą </w:t>
      </w:r>
      <w:r w:rsidR="00186F2C" w:rsidRPr="002A0687">
        <w:rPr>
          <w:szCs w:val="24"/>
        </w:rPr>
        <w:t>Bendruomenės iniciatyvų, skirtų viešųjų erdvių infrastruktūrai gerinti ir patrauklumui didinti, projektų idėjų atrankos ir finansavimo tvarkos aprašą</w:t>
      </w:r>
      <w:r w:rsidR="00186F2C" w:rsidRPr="002A0687">
        <w:rPr>
          <w:bCs/>
          <w:szCs w:val="24"/>
        </w:rPr>
        <w:t>.</w:t>
      </w:r>
    </w:p>
    <w:p w14:paraId="021E18BD" w14:textId="2D164A1C" w:rsidR="0035285B" w:rsidRPr="00186F2C" w:rsidRDefault="0035285B" w:rsidP="00186F2C">
      <w:pPr>
        <w:ind w:firstLine="709"/>
        <w:jc w:val="both"/>
        <w:rPr>
          <w:bCs/>
          <w:szCs w:val="24"/>
        </w:rPr>
      </w:pPr>
      <w:r w:rsidRPr="009A0B88">
        <w:rPr>
          <w:b/>
          <w:bCs/>
        </w:rPr>
        <w:t>05-01-04-03 Prisidėjimas prie Rokiškio miesto ir rajono VVG ir kitų bendruomenių projektų.</w:t>
      </w:r>
      <w:r w:rsidR="00C00268">
        <w:rPr>
          <w:b/>
          <w:bCs/>
        </w:rPr>
        <w:t xml:space="preserve"> </w:t>
      </w:r>
      <w:r w:rsidR="00C00268" w:rsidRPr="002A0687">
        <w:rPr>
          <w:bCs/>
          <w:szCs w:val="24"/>
        </w:rPr>
        <w:t xml:space="preserve">Įgyvendinant šią priemonę, </w:t>
      </w:r>
      <w:r w:rsidR="00186F2C">
        <w:rPr>
          <w:bCs/>
          <w:szCs w:val="24"/>
        </w:rPr>
        <w:t xml:space="preserve">skiriamas dalinis finansavimas </w:t>
      </w:r>
      <w:r w:rsidR="00C00268">
        <w:rPr>
          <w:bCs/>
          <w:szCs w:val="24"/>
        </w:rPr>
        <w:t xml:space="preserve">Rokiškio miesto ir rajono vietos veiklos grupių </w:t>
      </w:r>
      <w:r w:rsidR="00186F2C">
        <w:rPr>
          <w:bCs/>
          <w:szCs w:val="24"/>
        </w:rPr>
        <w:t xml:space="preserve">ir kitų </w:t>
      </w:r>
      <w:r w:rsidR="00C00268" w:rsidRPr="002A0687">
        <w:rPr>
          <w:bCs/>
          <w:szCs w:val="24"/>
        </w:rPr>
        <w:t>nevyriausybinių organizacijų projekta</w:t>
      </w:r>
      <w:r w:rsidR="00186F2C">
        <w:rPr>
          <w:bCs/>
          <w:szCs w:val="24"/>
        </w:rPr>
        <w:t xml:space="preserve">ms, </w:t>
      </w:r>
      <w:r w:rsidR="00C00268" w:rsidRPr="002A0687">
        <w:rPr>
          <w:bCs/>
          <w:szCs w:val="24"/>
        </w:rPr>
        <w:t xml:space="preserve">kuriems kreipiamasi paramos pagal </w:t>
      </w:r>
      <w:r w:rsidR="00C00268">
        <w:rPr>
          <w:bCs/>
          <w:szCs w:val="24"/>
        </w:rPr>
        <w:t>s</w:t>
      </w:r>
      <w:r w:rsidR="00C00268" w:rsidRPr="002A0687">
        <w:rPr>
          <w:bCs/>
          <w:szCs w:val="24"/>
        </w:rPr>
        <w:t xml:space="preserve">avivaldybės </w:t>
      </w:r>
      <w:r w:rsidR="00186F2C">
        <w:rPr>
          <w:bCs/>
          <w:szCs w:val="24"/>
        </w:rPr>
        <w:t>mero potvarkiu</w:t>
      </w:r>
      <w:r w:rsidR="00C00268" w:rsidRPr="002A0687">
        <w:rPr>
          <w:bCs/>
          <w:szCs w:val="24"/>
        </w:rPr>
        <w:t xml:space="preserve"> patvirtintą </w:t>
      </w:r>
      <w:r w:rsidR="00186F2C">
        <w:rPr>
          <w:bCs/>
          <w:szCs w:val="24"/>
        </w:rPr>
        <w:t xml:space="preserve">Rokiškio rajono savivaldybės projektų rengimo ir įgyvendinimo koordinavimo grupės darbo reglamentą. </w:t>
      </w:r>
    </w:p>
    <w:p w14:paraId="5D2C5CFF" w14:textId="1F08B8B6" w:rsidR="0035285B" w:rsidRPr="00B01B17" w:rsidRDefault="0035285B" w:rsidP="0035285B">
      <w:pPr>
        <w:ind w:firstLine="709"/>
        <w:jc w:val="both"/>
      </w:pPr>
      <w:r w:rsidRPr="009A0B88">
        <w:rPr>
          <w:b/>
          <w:bCs/>
        </w:rPr>
        <w:t>05-01-04-04 Bendruomeninės veiklos stiprinimas.</w:t>
      </w:r>
      <w:r w:rsidR="00186F2C">
        <w:rPr>
          <w:b/>
          <w:bCs/>
        </w:rPr>
        <w:t xml:space="preserve"> </w:t>
      </w:r>
      <w:r w:rsidR="00752D3F" w:rsidRPr="00B01B17">
        <w:t xml:space="preserve">Šia priemone </w:t>
      </w:r>
      <w:r w:rsidR="00B01B17">
        <w:t xml:space="preserve">remiami </w:t>
      </w:r>
      <w:r w:rsidR="00752D3F" w:rsidRPr="00B01B17">
        <w:t>nevyriausybinių organizacijų projekta</w:t>
      </w:r>
      <w:r w:rsidR="00B01B17">
        <w:t xml:space="preserve">i </w:t>
      </w:r>
      <w:r w:rsidR="00752D3F" w:rsidRPr="00B01B17">
        <w:t xml:space="preserve">pagal </w:t>
      </w:r>
      <w:r w:rsidR="00B01B17" w:rsidRPr="00B01B17">
        <w:t xml:space="preserve">Rokiškio rajono savivaldybės administracijos direktoriaus </w:t>
      </w:r>
      <w:r w:rsidR="00B01B17">
        <w:t xml:space="preserve">2023 m. kovo 7 d. </w:t>
      </w:r>
      <w:r w:rsidR="00B01B17" w:rsidRPr="00B01B17">
        <w:t>įsakymu Nr. AV</w:t>
      </w:r>
      <w:r w:rsidR="00B01B17">
        <w:t>-</w:t>
      </w:r>
      <w:r w:rsidR="00B01B17" w:rsidRPr="00B01B17">
        <w:t xml:space="preserve">186 „Dėl nevyriausybinių organizacijų ir bendruomeninės veiklos stiprinimo 2023-2025 m. veiksmų plano </w:t>
      </w:r>
      <w:r w:rsidR="00B01B17">
        <w:t xml:space="preserve">2.1.1.1. priemonės „Stiprinti bendruomeninę veiklą savivaldybėse“ įgyvendinimo Rokiškio rajono savivaldybėje aprašo tvirtinimo“ patvirtintą tvarkos aprašą. </w:t>
      </w:r>
    </w:p>
    <w:p w14:paraId="7752784B" w14:textId="2F6B4A46" w:rsidR="0035285B" w:rsidRPr="009A0B88" w:rsidRDefault="0035285B" w:rsidP="00C208C7">
      <w:pPr>
        <w:shd w:val="clear" w:color="auto" w:fill="FFFFFF" w:themeFill="background1"/>
        <w:ind w:firstLine="709"/>
        <w:jc w:val="both"/>
        <w:rPr>
          <w:b/>
          <w:bCs/>
        </w:rPr>
      </w:pPr>
      <w:r w:rsidRPr="009A0B88">
        <w:rPr>
          <w:b/>
          <w:bCs/>
        </w:rPr>
        <w:t>05-01-04-05 Religinių bendruomenių rėmimo programos įgyvendinimas.</w:t>
      </w:r>
      <w:r w:rsidR="00C208C7">
        <w:rPr>
          <w:b/>
          <w:bCs/>
        </w:rPr>
        <w:t xml:space="preserve"> </w:t>
      </w:r>
      <w:r w:rsidR="00C208C7" w:rsidRPr="00D87CF3">
        <w:rPr>
          <w:bCs/>
          <w:szCs w:val="24"/>
        </w:rPr>
        <w:t>Įgyvendinant šią priemonę, remiami religinių bendruomenių projektai,</w:t>
      </w:r>
      <w:r w:rsidR="00C208C7">
        <w:rPr>
          <w:bCs/>
          <w:szCs w:val="24"/>
        </w:rPr>
        <w:t xml:space="preserve"> kuriems kreipiamasi paramos</w:t>
      </w:r>
      <w:r w:rsidR="00C208C7" w:rsidRPr="00D87CF3">
        <w:rPr>
          <w:bCs/>
          <w:szCs w:val="24"/>
        </w:rPr>
        <w:t xml:space="preserve"> pagal savivaldybės tarybos sprendimu patvirtintą </w:t>
      </w:r>
      <w:r w:rsidR="00C208C7">
        <w:rPr>
          <w:bCs/>
          <w:szCs w:val="24"/>
        </w:rPr>
        <w:t>R</w:t>
      </w:r>
      <w:r w:rsidR="00C208C7" w:rsidRPr="00C208C7">
        <w:rPr>
          <w:bCs/>
          <w:szCs w:val="24"/>
        </w:rPr>
        <w:t>eliginės paskirties pastatų restauravimo ir remonto darbų dalinio finansavimo iš Rokiškio rajono savivaldybės biudžeto lėšų tvarkos apraš</w:t>
      </w:r>
      <w:r w:rsidR="00A70C93">
        <w:rPr>
          <w:bCs/>
          <w:szCs w:val="24"/>
        </w:rPr>
        <w:t>ą.</w:t>
      </w:r>
    </w:p>
    <w:p w14:paraId="07E381E9" w14:textId="23958034" w:rsidR="0035285B" w:rsidRPr="00DF3AD4" w:rsidRDefault="0035285B" w:rsidP="0035285B">
      <w:pPr>
        <w:pStyle w:val="prastasiniatinklio"/>
        <w:ind w:firstLine="720"/>
        <w:jc w:val="both"/>
        <w:rPr>
          <w:rFonts w:eastAsia="+mn-ea"/>
          <w:b/>
          <w:bCs/>
          <w:i/>
          <w:color w:val="00B050"/>
        </w:rPr>
      </w:pPr>
      <w:r w:rsidRPr="00DF3AD4">
        <w:rPr>
          <w:rFonts w:eastAsia="+mn-ea"/>
          <w:b/>
          <w:i/>
          <w:color w:val="00B050"/>
        </w:rPr>
        <w:lastRenderedPageBreak/>
        <w:t xml:space="preserve">05-01-05 Pažangos uždavinys. </w:t>
      </w:r>
      <w:bookmarkStart w:id="13" w:name="_Hlk158108380"/>
      <w:r w:rsidRPr="00DF3AD4">
        <w:rPr>
          <w:rFonts w:eastAsia="+mn-ea"/>
          <w:b/>
          <w:bCs/>
          <w:i/>
          <w:color w:val="00B050"/>
        </w:rPr>
        <w:t>Užtikrinti kompleksišką savivaldybės teritorinį planavimą.</w:t>
      </w:r>
    </w:p>
    <w:bookmarkEnd w:id="13"/>
    <w:p w14:paraId="3DFB8F93" w14:textId="77777777" w:rsidR="0035285B" w:rsidRDefault="0035285B" w:rsidP="0035285B">
      <w:pPr>
        <w:ind w:firstLine="709"/>
        <w:jc w:val="both"/>
      </w:pPr>
      <w:r>
        <w:t>N</w:t>
      </w:r>
      <w:r w:rsidRPr="00D10C5D">
        <w:t xml:space="preserve">umatoma vykdyti </w:t>
      </w:r>
      <w:r>
        <w:t>šias</w:t>
      </w:r>
      <w:r w:rsidRPr="00D10C5D">
        <w:t xml:space="preserve"> priemones:</w:t>
      </w:r>
    </w:p>
    <w:p w14:paraId="4FAE84F4" w14:textId="77777777" w:rsidR="0035285B" w:rsidRDefault="0035285B" w:rsidP="0035285B">
      <w:pPr>
        <w:ind w:firstLine="709"/>
        <w:jc w:val="both"/>
      </w:pPr>
    </w:p>
    <w:p w14:paraId="18C6128B" w14:textId="7A359987" w:rsidR="009A0B88" w:rsidRPr="00784029" w:rsidRDefault="009A0B88" w:rsidP="0035285B">
      <w:pPr>
        <w:ind w:firstLine="709"/>
        <w:jc w:val="both"/>
      </w:pPr>
      <w:r w:rsidRPr="00700307">
        <w:rPr>
          <w:b/>
          <w:bCs/>
        </w:rPr>
        <w:t>05-01-05-01 Žemės sklypų formavimo ir pertvarkymo projektų ir (arba) detaliųjų planų rengimas.</w:t>
      </w:r>
      <w:r w:rsidR="00784029">
        <w:rPr>
          <w:b/>
          <w:bCs/>
        </w:rPr>
        <w:t xml:space="preserve"> </w:t>
      </w:r>
      <w:r w:rsidR="00784029" w:rsidRPr="00784029">
        <w:t>Šia priemone vykdomas žemės sklypų formavimo ir pertvarkymo projektų ir(arba) detaliųjų planų rengimas.</w:t>
      </w:r>
    </w:p>
    <w:p w14:paraId="3CBFD7F9" w14:textId="15E28079" w:rsidR="009A0B88" w:rsidRPr="00784029" w:rsidRDefault="009A0B88" w:rsidP="0035285B">
      <w:pPr>
        <w:ind w:firstLine="709"/>
        <w:jc w:val="both"/>
      </w:pPr>
      <w:r w:rsidRPr="00700307">
        <w:rPr>
          <w:b/>
          <w:bCs/>
        </w:rPr>
        <w:t>05-01-05-02 Žemės sklypų kadastriniai matavimų organizavimas.</w:t>
      </w:r>
      <w:r w:rsidR="00784029">
        <w:rPr>
          <w:b/>
          <w:bCs/>
        </w:rPr>
        <w:t xml:space="preserve"> </w:t>
      </w:r>
      <w:r w:rsidR="00784029" w:rsidRPr="00784029">
        <w:t>Šia priemone vykdomas žemės sklypų kadastrinių matavimų organizavimas.</w:t>
      </w:r>
    </w:p>
    <w:p w14:paraId="40E78BB9" w14:textId="77777777" w:rsidR="005F51CA" w:rsidRDefault="005F51CA" w:rsidP="00985F24">
      <w:pPr>
        <w:tabs>
          <w:tab w:val="left" w:pos="284"/>
        </w:tabs>
        <w:jc w:val="both"/>
        <w:rPr>
          <w:szCs w:val="24"/>
        </w:rPr>
      </w:pPr>
    </w:p>
    <w:p w14:paraId="0E3177C1" w14:textId="769C4758" w:rsidR="005F51CA" w:rsidRPr="005134AF" w:rsidRDefault="005F51CA" w:rsidP="005F51CA">
      <w:pPr>
        <w:tabs>
          <w:tab w:val="left" w:pos="0"/>
        </w:tabs>
        <w:ind w:firstLine="720"/>
        <w:jc w:val="both"/>
        <w:rPr>
          <w:color w:val="000000" w:themeColor="text1"/>
        </w:rPr>
      </w:pPr>
      <w:r w:rsidRPr="005134AF">
        <w:rPr>
          <w:color w:val="000000" w:themeColor="text1"/>
        </w:rPr>
        <w:t>Pateikiami programos asignavimų esminių (</w:t>
      </w:r>
      <w:r w:rsidRPr="005134AF">
        <w:rPr>
          <w:color w:val="000000" w:themeColor="text1"/>
        </w:rPr>
        <w:t xml:space="preserve">lėšų sumažėjimo </w:t>
      </w:r>
      <w:r w:rsidRPr="005134AF">
        <w:rPr>
          <w:color w:val="000000" w:themeColor="text1"/>
        </w:rPr>
        <w:t>didesni</w:t>
      </w:r>
      <w:r w:rsidRPr="005134AF">
        <w:rPr>
          <w:color w:val="000000" w:themeColor="text1"/>
        </w:rPr>
        <w:t>o</w:t>
      </w:r>
      <w:r w:rsidRPr="005134AF">
        <w:rPr>
          <w:color w:val="000000" w:themeColor="text1"/>
        </w:rPr>
        <w:t xml:space="preserve"> nei 10 procentų) pakeitimų, palyginti su praėjusiais 2023 metais, paaiškinimai: </w:t>
      </w:r>
    </w:p>
    <w:p w14:paraId="1ACBDB1E" w14:textId="47C9A0EC" w:rsidR="005F51CA" w:rsidRPr="005134AF" w:rsidRDefault="005F51CA" w:rsidP="005F51CA">
      <w:pPr>
        <w:tabs>
          <w:tab w:val="left" w:pos="0"/>
        </w:tabs>
        <w:ind w:firstLine="720"/>
        <w:jc w:val="both"/>
        <w:rPr>
          <w:color w:val="000000" w:themeColor="text1"/>
        </w:rPr>
      </w:pPr>
      <w:r w:rsidRPr="005134AF">
        <w:rPr>
          <w:color w:val="000000" w:themeColor="text1"/>
        </w:rPr>
        <w:t xml:space="preserve">1. </w:t>
      </w:r>
      <w:r w:rsidRPr="005134AF">
        <w:rPr>
          <w:color w:val="000000" w:themeColor="text1"/>
        </w:rPr>
        <w:t xml:space="preserve">Šiuo metu dar nėra gautos lėšos </w:t>
      </w:r>
      <w:bookmarkStart w:id="14" w:name="_Hlk96097930"/>
      <w:r w:rsidRPr="005134AF">
        <w:rPr>
          <w:color w:val="000000" w:themeColor="text1"/>
        </w:rPr>
        <w:t xml:space="preserve">pagal Lietuvos Respublikos </w:t>
      </w:r>
      <w:r w:rsidRPr="005134AF">
        <w:rPr>
          <w:color w:val="000000" w:themeColor="text1"/>
          <w:bdr w:val="none" w:sz="0" w:space="0" w:color="auto" w:frame="1"/>
          <w:shd w:val="clear" w:color="auto" w:fill="FFFFFF"/>
        </w:rPr>
        <w:t>Vyriausybė</w:t>
      </w:r>
      <w:r w:rsidRPr="005134AF">
        <w:rPr>
          <w:color w:val="000000" w:themeColor="text1"/>
          <w:bdr w:val="none" w:sz="0" w:space="0" w:color="auto" w:frame="1"/>
          <w:shd w:val="clear" w:color="auto" w:fill="FFFFFF"/>
        </w:rPr>
        <w:t>s</w:t>
      </w:r>
      <w:r w:rsidRPr="005134AF">
        <w:rPr>
          <w:color w:val="000000" w:themeColor="text1"/>
          <w:bdr w:val="none" w:sz="0" w:space="0" w:color="auto" w:frame="1"/>
          <w:shd w:val="clear" w:color="auto" w:fill="FFFFFF"/>
        </w:rPr>
        <w:t xml:space="preserve"> </w:t>
      </w:r>
      <w:r w:rsidRPr="005134AF">
        <w:rPr>
          <w:color w:val="000000" w:themeColor="text1"/>
          <w:bdr w:val="none" w:sz="0" w:space="0" w:color="auto" w:frame="1"/>
          <w:shd w:val="clear" w:color="auto" w:fill="FFFFFF"/>
        </w:rPr>
        <w:t xml:space="preserve">tvirtinamą </w:t>
      </w:r>
      <w:r w:rsidRPr="005134AF">
        <w:rPr>
          <w:color w:val="000000" w:themeColor="text1"/>
          <w:bdr w:val="none" w:sz="0" w:space="0" w:color="auto" w:frame="1"/>
          <w:shd w:val="clear" w:color="auto" w:fill="FFFFFF"/>
        </w:rPr>
        <w:t>Kelių priežiūros ir plėtros programos finansavimo lėšų sąmatą</w:t>
      </w:r>
      <w:bookmarkEnd w:id="14"/>
      <w:r w:rsidRPr="005134AF">
        <w:rPr>
          <w:color w:val="000000" w:themeColor="text1"/>
          <w:bdr w:val="none" w:sz="0" w:space="0" w:color="auto" w:frame="1"/>
          <w:shd w:val="clear" w:color="auto" w:fill="FFFFFF"/>
        </w:rPr>
        <w:t>.</w:t>
      </w:r>
    </w:p>
    <w:p w14:paraId="19A1C3A0" w14:textId="1799A359" w:rsidR="005F51CA" w:rsidRDefault="005F51CA" w:rsidP="005F51CA">
      <w:pPr>
        <w:tabs>
          <w:tab w:val="left" w:pos="0"/>
        </w:tabs>
        <w:ind w:firstLine="720"/>
        <w:jc w:val="both"/>
      </w:pPr>
      <w:r w:rsidRPr="005134AF">
        <w:rPr>
          <w:color w:val="000000" w:themeColor="text1"/>
        </w:rPr>
        <w:t xml:space="preserve">2. Dėl </w:t>
      </w:r>
      <w:r w:rsidRPr="005134AF">
        <w:rPr>
          <w:color w:val="000000" w:themeColor="text1"/>
        </w:rPr>
        <w:t xml:space="preserve">užbaigtų / baigiamų vykdyti didelės apimties infrastruktūros </w:t>
      </w:r>
      <w:r w:rsidRPr="005F51CA">
        <w:t>modernizavimo projektų.</w:t>
      </w:r>
    </w:p>
    <w:p w14:paraId="691511B7" w14:textId="77777777" w:rsidR="005F51CA" w:rsidRPr="005D23FF" w:rsidRDefault="005F51CA" w:rsidP="00985F24">
      <w:pPr>
        <w:tabs>
          <w:tab w:val="left" w:pos="284"/>
        </w:tabs>
        <w:jc w:val="both"/>
        <w:rPr>
          <w:szCs w:val="24"/>
        </w:rPr>
      </w:pPr>
    </w:p>
    <w:p w14:paraId="64EBCAAC" w14:textId="79500A8D" w:rsidR="00985F24" w:rsidRPr="001D1143" w:rsidRDefault="00985F24" w:rsidP="00F44158">
      <w:pPr>
        <w:tabs>
          <w:tab w:val="left" w:pos="284"/>
        </w:tabs>
        <w:ind w:firstLine="709"/>
        <w:jc w:val="both"/>
        <w:rPr>
          <w:b/>
          <w:szCs w:val="24"/>
        </w:rPr>
      </w:pPr>
      <w:r w:rsidRPr="001D1143">
        <w:rPr>
          <w:b/>
          <w:szCs w:val="24"/>
        </w:rPr>
        <w:t xml:space="preserve">Programa yra tęstinė ir neterminuota. </w:t>
      </w:r>
    </w:p>
    <w:p w14:paraId="44CB0386" w14:textId="77777777" w:rsidR="00985F24" w:rsidRPr="001D1143" w:rsidRDefault="00985F24" w:rsidP="00F44158">
      <w:pPr>
        <w:tabs>
          <w:tab w:val="left" w:pos="284"/>
        </w:tabs>
        <w:ind w:firstLine="709"/>
        <w:jc w:val="both"/>
        <w:rPr>
          <w:b/>
          <w:szCs w:val="24"/>
        </w:rPr>
      </w:pPr>
    </w:p>
    <w:p w14:paraId="3B52F9C1" w14:textId="1FA95544" w:rsidR="00985F24" w:rsidRPr="000400A0" w:rsidRDefault="00985F24" w:rsidP="00F44158">
      <w:pPr>
        <w:tabs>
          <w:tab w:val="left" w:pos="284"/>
        </w:tabs>
        <w:ind w:firstLine="709"/>
        <w:jc w:val="both"/>
        <w:rPr>
          <w:szCs w:val="24"/>
        </w:rPr>
      </w:pPr>
      <w:r w:rsidRPr="001D1143">
        <w:rPr>
          <w:b/>
          <w:szCs w:val="24"/>
        </w:rPr>
        <w:t>Programos vykdytojai</w:t>
      </w:r>
      <w:r w:rsidRPr="00C14F5F">
        <w:rPr>
          <w:szCs w:val="24"/>
        </w:rPr>
        <w:t xml:space="preserve"> – </w:t>
      </w:r>
      <w:r w:rsidR="009A0B88">
        <w:rPr>
          <w:szCs w:val="24"/>
        </w:rPr>
        <w:t>Rokiškio</w:t>
      </w:r>
      <w:r w:rsidRPr="00C14F5F">
        <w:rPr>
          <w:szCs w:val="24"/>
        </w:rPr>
        <w:t xml:space="preserve"> rajono savivaldybės administracija</w:t>
      </w:r>
      <w:r w:rsidR="00164BE8">
        <w:rPr>
          <w:szCs w:val="24"/>
        </w:rPr>
        <w:t xml:space="preserve">, </w:t>
      </w:r>
    </w:p>
    <w:p w14:paraId="7944454A" w14:textId="77777777" w:rsidR="00985F24" w:rsidRDefault="00985F24" w:rsidP="00F44158">
      <w:pPr>
        <w:tabs>
          <w:tab w:val="left" w:pos="284"/>
        </w:tabs>
        <w:ind w:firstLine="709"/>
        <w:jc w:val="both"/>
        <w:rPr>
          <w:szCs w:val="24"/>
        </w:rPr>
      </w:pPr>
    </w:p>
    <w:p w14:paraId="1E28FD0B" w14:textId="07D198CF" w:rsidR="0047581D" w:rsidRDefault="00985F24" w:rsidP="00F44158">
      <w:pPr>
        <w:tabs>
          <w:tab w:val="left" w:pos="284"/>
        </w:tabs>
        <w:ind w:firstLine="709"/>
        <w:jc w:val="both"/>
        <w:rPr>
          <w:b/>
          <w:szCs w:val="24"/>
        </w:rPr>
      </w:pPr>
      <w:r w:rsidRPr="001D1143">
        <w:rPr>
          <w:b/>
          <w:szCs w:val="24"/>
        </w:rPr>
        <w:t>Programos koordinator</w:t>
      </w:r>
      <w:r w:rsidR="009A0B88">
        <w:rPr>
          <w:b/>
          <w:szCs w:val="24"/>
        </w:rPr>
        <w:t>ė:</w:t>
      </w:r>
    </w:p>
    <w:p w14:paraId="1EB40C9D" w14:textId="2C623B67" w:rsidR="00C61EF1" w:rsidRDefault="009A0B88" w:rsidP="00F44158">
      <w:pPr>
        <w:tabs>
          <w:tab w:val="left" w:pos="284"/>
        </w:tabs>
        <w:ind w:firstLine="709"/>
        <w:jc w:val="both"/>
        <w:rPr>
          <w:szCs w:val="24"/>
        </w:rPr>
      </w:pPr>
      <w:r>
        <w:rPr>
          <w:szCs w:val="24"/>
        </w:rPr>
        <w:t>Skaidrė Žalienė</w:t>
      </w:r>
      <w:r w:rsidR="007C3F6B">
        <w:rPr>
          <w:szCs w:val="24"/>
        </w:rPr>
        <w:t xml:space="preserve">, Statybos ir infrastruktūros </w:t>
      </w:r>
      <w:r>
        <w:rPr>
          <w:szCs w:val="24"/>
        </w:rPr>
        <w:t xml:space="preserve">plėtros </w:t>
      </w:r>
      <w:r w:rsidR="007C3F6B">
        <w:rPr>
          <w:szCs w:val="24"/>
        </w:rPr>
        <w:t xml:space="preserve">skyriaus vyr. specialistė, </w:t>
      </w:r>
      <w:r w:rsidR="00D11A86">
        <w:rPr>
          <w:szCs w:val="24"/>
        </w:rPr>
        <w:br/>
      </w:r>
      <w:r w:rsidR="007C3F6B">
        <w:rPr>
          <w:szCs w:val="24"/>
        </w:rPr>
        <w:t>tel. +370</w:t>
      </w:r>
      <w:r>
        <w:rPr>
          <w:szCs w:val="24"/>
        </w:rPr>
        <w:t> </w:t>
      </w:r>
      <w:r w:rsidR="007C3F6B">
        <w:rPr>
          <w:szCs w:val="24"/>
        </w:rPr>
        <w:t>45</w:t>
      </w:r>
      <w:r>
        <w:rPr>
          <w:szCs w:val="24"/>
        </w:rPr>
        <w:t>8 71438,</w:t>
      </w:r>
      <w:r w:rsidR="00C61EF1" w:rsidRPr="00C61EF1">
        <w:rPr>
          <w:szCs w:val="24"/>
        </w:rPr>
        <w:t xml:space="preserve"> el. p. </w:t>
      </w:r>
      <w:hyperlink r:id="rId38" w:history="1">
        <w:r w:rsidR="00833A86" w:rsidRPr="00552041">
          <w:rPr>
            <w:rStyle w:val="Hipersaitas"/>
          </w:rPr>
          <w:t>s.zaliene@rokiskis.lt</w:t>
        </w:r>
      </w:hyperlink>
      <w:r w:rsidR="00833A86">
        <w:t xml:space="preserve"> </w:t>
      </w:r>
    </w:p>
    <w:p w14:paraId="414D17EC" w14:textId="77777777" w:rsidR="0047581D" w:rsidRPr="00250408" w:rsidRDefault="0047581D" w:rsidP="009A0B88">
      <w:pPr>
        <w:tabs>
          <w:tab w:val="left" w:pos="284"/>
        </w:tabs>
        <w:jc w:val="both"/>
        <w:rPr>
          <w:szCs w:val="24"/>
        </w:rPr>
      </w:pPr>
    </w:p>
    <w:p w14:paraId="50D03E59" w14:textId="016A4400" w:rsidR="00985F24" w:rsidRDefault="00985F24" w:rsidP="00F44158">
      <w:pPr>
        <w:ind w:firstLine="709"/>
        <w:jc w:val="both"/>
        <w:rPr>
          <w:szCs w:val="24"/>
        </w:rPr>
      </w:pPr>
      <w:r w:rsidRPr="006B7ED9">
        <w:rPr>
          <w:b/>
          <w:bCs/>
          <w:szCs w:val="24"/>
        </w:rPr>
        <w:t>3 lentelė. 2024</w:t>
      </w:r>
      <w:r w:rsidR="008005F3">
        <w:rPr>
          <w:b/>
          <w:bCs/>
          <w:szCs w:val="24"/>
        </w:rPr>
        <w:t>–</w:t>
      </w:r>
      <w:r w:rsidRPr="006B7ED9">
        <w:rPr>
          <w:b/>
          <w:bCs/>
          <w:szCs w:val="24"/>
        </w:rPr>
        <w:t xml:space="preserve">2026 metų </w:t>
      </w:r>
      <w:r w:rsidR="00B26F6F" w:rsidRPr="00B26F6F">
        <w:rPr>
          <w:b/>
          <w:bCs/>
          <w:szCs w:val="24"/>
        </w:rPr>
        <w:t>0</w:t>
      </w:r>
      <w:r w:rsidR="009A0B88">
        <w:rPr>
          <w:b/>
          <w:bCs/>
          <w:szCs w:val="24"/>
        </w:rPr>
        <w:t>5</w:t>
      </w:r>
      <w:r w:rsidR="00B26F6F" w:rsidRPr="00B26F6F">
        <w:rPr>
          <w:b/>
          <w:bCs/>
          <w:szCs w:val="24"/>
        </w:rPr>
        <w:t xml:space="preserve"> Rajono infrastruktūros </w:t>
      </w:r>
      <w:r w:rsidR="009A0B88">
        <w:rPr>
          <w:b/>
          <w:bCs/>
          <w:szCs w:val="24"/>
        </w:rPr>
        <w:t xml:space="preserve">objektų </w:t>
      </w:r>
      <w:r w:rsidR="00B26F6F" w:rsidRPr="00B26F6F">
        <w:rPr>
          <w:b/>
          <w:bCs/>
          <w:szCs w:val="24"/>
        </w:rPr>
        <w:t xml:space="preserve">priežiūros, plėtros </w:t>
      </w:r>
      <w:r w:rsidR="009A0B88">
        <w:rPr>
          <w:b/>
          <w:bCs/>
          <w:szCs w:val="24"/>
        </w:rPr>
        <w:t xml:space="preserve">ir modernizavimo </w:t>
      </w:r>
      <w:r w:rsidRPr="006B7ED9">
        <w:rPr>
          <w:b/>
          <w:bCs/>
          <w:szCs w:val="24"/>
        </w:rPr>
        <w:t>programos uždaviniai, priemonės, asignavimai ir kitos lėšos (tūkst. eurų)</w:t>
      </w:r>
      <w:r>
        <w:rPr>
          <w:b/>
          <w:bCs/>
          <w:szCs w:val="24"/>
        </w:rPr>
        <w:t xml:space="preserve"> </w:t>
      </w:r>
      <w:r w:rsidRPr="006B7ED9">
        <w:rPr>
          <w:bCs/>
          <w:szCs w:val="24"/>
        </w:rPr>
        <w:t>pateikiam</w:t>
      </w:r>
      <w:r w:rsidR="007E781A">
        <w:rPr>
          <w:bCs/>
          <w:szCs w:val="24"/>
        </w:rPr>
        <w:t>os</w:t>
      </w:r>
      <w:r w:rsidRPr="006B7ED9">
        <w:rPr>
          <w:bCs/>
          <w:szCs w:val="24"/>
        </w:rPr>
        <w:t xml:space="preserve"> </w:t>
      </w:r>
      <w:r>
        <w:rPr>
          <w:szCs w:val="24"/>
        </w:rPr>
        <w:t>Microsoft Excel format</w:t>
      </w:r>
      <w:r w:rsidR="0047581D">
        <w:rPr>
          <w:szCs w:val="24"/>
        </w:rPr>
        <w:t>u</w:t>
      </w:r>
      <w:r>
        <w:rPr>
          <w:szCs w:val="24"/>
        </w:rPr>
        <w:t>.</w:t>
      </w:r>
    </w:p>
    <w:p w14:paraId="5FF4B4D2" w14:textId="77777777" w:rsidR="00985F24" w:rsidRDefault="00985F24" w:rsidP="00F44158">
      <w:pPr>
        <w:ind w:firstLine="709"/>
        <w:jc w:val="both"/>
        <w:rPr>
          <w:b/>
          <w:bCs/>
          <w:szCs w:val="24"/>
        </w:rPr>
      </w:pPr>
    </w:p>
    <w:p w14:paraId="49C9C9FC" w14:textId="0D910742" w:rsidR="00985F24" w:rsidRPr="0047581D" w:rsidRDefault="00985F24" w:rsidP="00F44158">
      <w:pPr>
        <w:ind w:firstLine="709"/>
        <w:jc w:val="both"/>
        <w:rPr>
          <w:i/>
          <w:szCs w:val="24"/>
        </w:rPr>
      </w:pPr>
      <w:r>
        <w:rPr>
          <w:b/>
          <w:bCs/>
          <w:szCs w:val="24"/>
        </w:rPr>
        <w:t xml:space="preserve">4 lentelė. </w:t>
      </w:r>
      <w:r w:rsidR="009A0B88" w:rsidRPr="006B7ED9">
        <w:rPr>
          <w:b/>
          <w:bCs/>
          <w:szCs w:val="24"/>
        </w:rPr>
        <w:t>2024</w:t>
      </w:r>
      <w:r w:rsidR="009A0B88">
        <w:rPr>
          <w:b/>
          <w:bCs/>
          <w:szCs w:val="24"/>
        </w:rPr>
        <w:t>–</w:t>
      </w:r>
      <w:r w:rsidR="009A0B88" w:rsidRPr="006B7ED9">
        <w:rPr>
          <w:b/>
          <w:bCs/>
          <w:szCs w:val="24"/>
        </w:rPr>
        <w:t xml:space="preserve">2026 metų </w:t>
      </w:r>
      <w:r w:rsidR="009A0B88" w:rsidRPr="00B26F6F">
        <w:rPr>
          <w:b/>
          <w:bCs/>
          <w:szCs w:val="24"/>
        </w:rPr>
        <w:t>0</w:t>
      </w:r>
      <w:r w:rsidR="009A0B88">
        <w:rPr>
          <w:b/>
          <w:bCs/>
          <w:szCs w:val="24"/>
        </w:rPr>
        <w:t>5</w:t>
      </w:r>
      <w:r w:rsidR="009A0B88" w:rsidRPr="00B26F6F">
        <w:rPr>
          <w:b/>
          <w:bCs/>
          <w:szCs w:val="24"/>
        </w:rPr>
        <w:t xml:space="preserve"> Rajono infrastruktūros </w:t>
      </w:r>
      <w:r w:rsidR="009A0B88">
        <w:rPr>
          <w:b/>
          <w:bCs/>
          <w:szCs w:val="24"/>
        </w:rPr>
        <w:t xml:space="preserve">objektų </w:t>
      </w:r>
      <w:r w:rsidR="009A0B88" w:rsidRPr="00B26F6F">
        <w:rPr>
          <w:b/>
          <w:bCs/>
          <w:szCs w:val="24"/>
        </w:rPr>
        <w:t xml:space="preserve">priežiūros, plėtros </w:t>
      </w:r>
      <w:r w:rsidR="009A0B88">
        <w:rPr>
          <w:b/>
          <w:bCs/>
          <w:szCs w:val="24"/>
        </w:rPr>
        <w:t>ir modernizavimo p</w:t>
      </w:r>
      <w:r>
        <w:rPr>
          <w:b/>
          <w:bCs/>
          <w:szCs w:val="24"/>
        </w:rPr>
        <w:t>rogramos uždaviniai, priemonės ir jų stebėsenos rodikliai</w:t>
      </w:r>
      <w:r>
        <w:rPr>
          <w:szCs w:val="24"/>
        </w:rPr>
        <w:t xml:space="preserve"> </w:t>
      </w:r>
      <w:r w:rsidRPr="006B7ED9">
        <w:rPr>
          <w:bCs/>
          <w:szCs w:val="24"/>
        </w:rPr>
        <w:t>pateikiam</w:t>
      </w:r>
      <w:r w:rsidR="007E781A">
        <w:rPr>
          <w:bCs/>
          <w:szCs w:val="24"/>
        </w:rPr>
        <w:t>i</w:t>
      </w:r>
      <w:r w:rsidRPr="006B7ED9">
        <w:rPr>
          <w:bCs/>
          <w:szCs w:val="24"/>
        </w:rPr>
        <w:t xml:space="preserve"> </w:t>
      </w:r>
      <w:r>
        <w:rPr>
          <w:szCs w:val="24"/>
        </w:rPr>
        <w:t>Microsoft Excel format</w:t>
      </w:r>
      <w:r w:rsidR="0047581D">
        <w:rPr>
          <w:szCs w:val="24"/>
        </w:rPr>
        <w:t>u</w:t>
      </w:r>
      <w:r w:rsidRPr="0047581D">
        <w:rPr>
          <w:szCs w:val="24"/>
        </w:rPr>
        <w:t>.</w:t>
      </w:r>
    </w:p>
    <w:p w14:paraId="5DCB339C" w14:textId="5787DD4F" w:rsidR="003E7D87" w:rsidRDefault="003E7D87" w:rsidP="00B52082">
      <w:pPr>
        <w:ind w:firstLine="1296"/>
        <w:rPr>
          <w:b/>
          <w:bCs/>
          <w:szCs w:val="24"/>
        </w:rPr>
      </w:pPr>
    </w:p>
    <w:p w14:paraId="313506DF" w14:textId="7C94B7D2" w:rsidR="0050774C" w:rsidRDefault="0050774C" w:rsidP="00ED5C28">
      <w:pPr>
        <w:spacing w:after="160" w:line="259" w:lineRule="auto"/>
        <w:rPr>
          <w:b/>
          <w:bCs/>
          <w:szCs w:val="24"/>
        </w:rPr>
      </w:pPr>
    </w:p>
    <w:p w14:paraId="5F9672E4" w14:textId="194E7CDA" w:rsidR="0050774C" w:rsidRDefault="0050774C" w:rsidP="00E457F4">
      <w:pPr>
        <w:rPr>
          <w:b/>
          <w:bCs/>
          <w:szCs w:val="24"/>
        </w:rPr>
      </w:pPr>
    </w:p>
    <w:p w14:paraId="22ABBD31" w14:textId="77777777" w:rsidR="00B87201" w:rsidRDefault="00B87201" w:rsidP="0050774C">
      <w:pPr>
        <w:tabs>
          <w:tab w:val="left" w:pos="284"/>
        </w:tabs>
        <w:jc w:val="both"/>
        <w:rPr>
          <w:szCs w:val="24"/>
        </w:rPr>
      </w:pPr>
    </w:p>
    <w:p w14:paraId="2A7A20C5" w14:textId="77777777" w:rsidR="00B87201" w:rsidRPr="003C1E53" w:rsidRDefault="00B87201" w:rsidP="0050774C">
      <w:pPr>
        <w:tabs>
          <w:tab w:val="left" w:pos="284"/>
        </w:tabs>
        <w:jc w:val="both"/>
        <w:rPr>
          <w:szCs w:val="24"/>
        </w:rPr>
      </w:pPr>
    </w:p>
    <w:p w14:paraId="3B9871F2" w14:textId="2B7DFFCB" w:rsidR="003C04DE" w:rsidRDefault="003C04DE" w:rsidP="009A0B88">
      <w:pPr>
        <w:spacing w:after="160" w:line="259" w:lineRule="auto"/>
        <w:rPr>
          <w:b/>
          <w:bCs/>
          <w:szCs w:val="24"/>
        </w:rPr>
      </w:pPr>
    </w:p>
    <w:p w14:paraId="4F91F376" w14:textId="77777777" w:rsidR="009A0B88" w:rsidRDefault="009A0B88" w:rsidP="009A0B88">
      <w:pPr>
        <w:spacing w:after="160" w:line="259" w:lineRule="auto"/>
        <w:rPr>
          <w:b/>
          <w:bCs/>
          <w:szCs w:val="24"/>
        </w:rPr>
      </w:pPr>
    </w:p>
    <w:p w14:paraId="04572577" w14:textId="77777777" w:rsidR="009A0B88" w:rsidRDefault="009A0B88" w:rsidP="009A0B88">
      <w:pPr>
        <w:spacing w:after="160" w:line="259" w:lineRule="auto"/>
        <w:rPr>
          <w:b/>
          <w:bCs/>
          <w:szCs w:val="24"/>
        </w:rPr>
      </w:pPr>
    </w:p>
    <w:p w14:paraId="564C3083" w14:textId="77777777" w:rsidR="009A0B88" w:rsidRDefault="009A0B88" w:rsidP="009A0B88">
      <w:pPr>
        <w:spacing w:after="160" w:line="259" w:lineRule="auto"/>
        <w:rPr>
          <w:b/>
          <w:bCs/>
          <w:szCs w:val="24"/>
        </w:rPr>
      </w:pPr>
    </w:p>
    <w:p w14:paraId="1B8A1452" w14:textId="77777777" w:rsidR="009A0B88" w:rsidRDefault="009A0B88" w:rsidP="009A0B88">
      <w:pPr>
        <w:spacing w:after="160" w:line="259" w:lineRule="auto"/>
        <w:rPr>
          <w:b/>
          <w:bCs/>
          <w:szCs w:val="24"/>
        </w:rPr>
      </w:pPr>
    </w:p>
    <w:p w14:paraId="2975AADF" w14:textId="77777777" w:rsidR="009A0B88" w:rsidRDefault="009A0B88" w:rsidP="009A0B88">
      <w:pPr>
        <w:spacing w:after="160" w:line="259" w:lineRule="auto"/>
        <w:rPr>
          <w:b/>
          <w:bCs/>
          <w:szCs w:val="24"/>
        </w:rPr>
      </w:pPr>
    </w:p>
    <w:p w14:paraId="1760D441" w14:textId="77777777" w:rsidR="009A0B88" w:rsidRDefault="009A0B88" w:rsidP="009A0B88">
      <w:pPr>
        <w:spacing w:after="160" w:line="259" w:lineRule="auto"/>
        <w:rPr>
          <w:b/>
          <w:bCs/>
          <w:szCs w:val="24"/>
        </w:rPr>
      </w:pPr>
    </w:p>
    <w:p w14:paraId="4C9E6CF9" w14:textId="77777777" w:rsidR="009A0B88" w:rsidRDefault="009A0B88" w:rsidP="009A0B88">
      <w:pPr>
        <w:spacing w:after="160" w:line="259" w:lineRule="auto"/>
        <w:rPr>
          <w:b/>
          <w:bCs/>
          <w:szCs w:val="24"/>
        </w:rPr>
      </w:pPr>
    </w:p>
    <w:p w14:paraId="20B7C2C4" w14:textId="77777777" w:rsidR="009A0B88" w:rsidRDefault="009A0B88" w:rsidP="009A0B88">
      <w:pPr>
        <w:spacing w:after="160" w:line="259" w:lineRule="auto"/>
        <w:rPr>
          <w:b/>
          <w:bCs/>
          <w:szCs w:val="24"/>
        </w:rPr>
      </w:pPr>
    </w:p>
    <w:p w14:paraId="53D89BA3" w14:textId="77777777" w:rsidR="009A0B88" w:rsidRDefault="009A0B88" w:rsidP="009A0B88">
      <w:pPr>
        <w:spacing w:after="160" w:line="259" w:lineRule="auto"/>
        <w:rPr>
          <w:b/>
          <w:bCs/>
          <w:szCs w:val="24"/>
        </w:rPr>
      </w:pPr>
    </w:p>
    <w:p w14:paraId="64EF2565" w14:textId="77777777" w:rsidR="009A0B88" w:rsidRDefault="009A0B88" w:rsidP="009A0B88">
      <w:pPr>
        <w:spacing w:after="160" w:line="259" w:lineRule="auto"/>
        <w:rPr>
          <w:b/>
          <w:bCs/>
          <w:szCs w:val="24"/>
        </w:rPr>
      </w:pPr>
    </w:p>
    <w:p w14:paraId="07B3CAD4" w14:textId="1778CC1C" w:rsidR="00C54384" w:rsidRDefault="00C54384" w:rsidP="00E457F4">
      <w:pPr>
        <w:rPr>
          <w:b/>
          <w:bCs/>
          <w:szCs w:val="24"/>
        </w:rPr>
      </w:pPr>
    </w:p>
    <w:p w14:paraId="69F27EF4" w14:textId="77777777" w:rsidR="009D5232" w:rsidRDefault="009D5232" w:rsidP="005A6856">
      <w:pPr>
        <w:rPr>
          <w:b/>
          <w:bCs/>
        </w:rPr>
      </w:pPr>
    </w:p>
    <w:p w14:paraId="1D3172E1" w14:textId="3D11A178" w:rsidR="000540BA" w:rsidRDefault="000540BA" w:rsidP="000540BA">
      <w:pPr>
        <w:jc w:val="center"/>
        <w:rPr>
          <w:b/>
          <w:bCs/>
        </w:rPr>
      </w:pPr>
    </w:p>
    <w:p w14:paraId="72452A51" w14:textId="3BC87D0C" w:rsidR="000540BA" w:rsidRDefault="00F817FE" w:rsidP="000540BA">
      <w:pPr>
        <w:jc w:val="center"/>
        <w:rPr>
          <w:b/>
          <w:bCs/>
        </w:rPr>
      </w:pPr>
      <w:r>
        <w:rPr>
          <w:noProof/>
          <w:szCs w:val="24"/>
          <w:lang w:val="en-US"/>
        </w:rPr>
        <mc:AlternateContent>
          <mc:Choice Requires="wps">
            <w:drawing>
              <wp:anchor distT="0" distB="0" distL="114300" distR="114300" simplePos="0" relativeHeight="251669504" behindDoc="0" locked="0" layoutInCell="1" allowOverlap="1" wp14:anchorId="1571F979" wp14:editId="507C4EB4">
                <wp:simplePos x="0" y="0"/>
                <wp:positionH relativeFrom="column">
                  <wp:posOffset>0</wp:posOffset>
                </wp:positionH>
                <wp:positionV relativeFrom="paragraph">
                  <wp:posOffset>-635</wp:posOffset>
                </wp:positionV>
                <wp:extent cx="6025662" cy="328197"/>
                <wp:effectExtent l="0" t="0" r="0" b="0"/>
                <wp:wrapNone/>
                <wp:docPr id="17" name="Stačiakampis 17"/>
                <wp:cNvGraphicFramePr/>
                <a:graphic xmlns:a="http://schemas.openxmlformats.org/drawingml/2006/main">
                  <a:graphicData uri="http://schemas.microsoft.com/office/word/2010/wordprocessingShape">
                    <wps:wsp>
                      <wps:cNvSpPr/>
                      <wps:spPr>
                        <a:xfrm>
                          <a:off x="0" y="0"/>
                          <a:ext cx="6025662" cy="328197"/>
                        </a:xfrm>
                        <a:prstGeom prst="rect">
                          <a:avLst/>
                        </a:prstGeom>
                        <a:solidFill>
                          <a:srgbClr val="4472C4">
                            <a:lumMod val="20000"/>
                            <a:lumOff val="80000"/>
                          </a:srgbClr>
                        </a:solidFill>
                        <a:ln w="12700" cap="flat" cmpd="sng" algn="ctr">
                          <a:noFill/>
                          <a:prstDash val="solid"/>
                          <a:miter lim="800000"/>
                        </a:ln>
                        <a:effectLst/>
                      </wps:spPr>
                      <wps:txbx>
                        <w:txbxContent>
                          <w:p w14:paraId="4DAD7B72" w14:textId="3975D07D" w:rsidR="00D50A48" w:rsidRPr="005C6227" w:rsidRDefault="00D50A48" w:rsidP="00F817FE">
                            <w:pPr>
                              <w:jc w:val="center"/>
                              <w:rPr>
                                <w:b/>
                                <w:color w:val="000000" w:themeColor="text1"/>
                              </w:rPr>
                            </w:pPr>
                            <w:r w:rsidRPr="00F817FE">
                              <w:rPr>
                                <w:b/>
                                <w:color w:val="000000" w:themeColor="text1"/>
                              </w:rPr>
                              <w:t>0</w:t>
                            </w:r>
                            <w:r w:rsidR="0015180A">
                              <w:rPr>
                                <w:b/>
                                <w:color w:val="000000" w:themeColor="text1"/>
                              </w:rPr>
                              <w:t>6</w:t>
                            </w:r>
                            <w:r w:rsidRPr="00F817FE">
                              <w:rPr>
                                <w:b/>
                                <w:color w:val="000000" w:themeColor="text1"/>
                              </w:rPr>
                              <w:t xml:space="preserve"> </w:t>
                            </w:r>
                            <w:r w:rsidR="0015180A">
                              <w:rPr>
                                <w:b/>
                                <w:color w:val="000000" w:themeColor="text1"/>
                              </w:rPr>
                              <w:t xml:space="preserve">Kaimo plėtros, aplinkos apsaugos ir verslo skatinimo </w:t>
                            </w:r>
                            <w:r w:rsidRPr="005C6227">
                              <w:rPr>
                                <w:b/>
                                <w:color w:val="000000" w:themeColor="text1"/>
                              </w:rPr>
                              <w:t>program</w:t>
                            </w:r>
                            <w:r>
                              <w:rPr>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71F979" id="Stačiakampis 17" o:spid="_x0000_s1030" style="position:absolute;left:0;text-align:left;margin-left:0;margin-top:-.05pt;width:474.45pt;height:25.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" fillcolor="#dae3f3" stroked="f" strokeweight="1pt">
                <v:textbox>
                  <w:txbxContent>
                    <w:p w14:paraId="4DAD7B72" w14:textId="3975D07D" w:rsidR="00D50A48" w:rsidRPr="005C6227" w:rsidRDefault="00D50A48" w:rsidP="00F817FE">
                      <w:pPr>
                        <w:jc w:val="center"/>
                        <w:rPr>
                          <w:b/>
                          <w:color w:val="000000" w:themeColor="text1"/>
                        </w:rPr>
                      </w:pPr>
                      <w:r w:rsidRPr="00F817FE">
                        <w:rPr>
                          <w:b/>
                          <w:color w:val="000000" w:themeColor="text1"/>
                        </w:rPr>
                        <w:t>0</w:t>
                      </w:r>
                      <w:r w:rsidR="0015180A">
                        <w:rPr>
                          <w:b/>
                          <w:color w:val="000000" w:themeColor="text1"/>
                        </w:rPr>
                        <w:t>6</w:t>
                      </w:r>
                      <w:r w:rsidRPr="00F817FE">
                        <w:rPr>
                          <w:b/>
                          <w:color w:val="000000" w:themeColor="text1"/>
                        </w:rPr>
                        <w:t xml:space="preserve"> </w:t>
                      </w:r>
                      <w:r w:rsidR="0015180A">
                        <w:rPr>
                          <w:b/>
                          <w:color w:val="000000" w:themeColor="text1"/>
                        </w:rPr>
                        <w:t xml:space="preserve">Kaimo plėtros, aplinkos apsaugos ir verslo skatinimo </w:t>
                      </w:r>
                      <w:r w:rsidRPr="005C6227">
                        <w:rPr>
                          <w:b/>
                          <w:color w:val="000000" w:themeColor="text1"/>
                        </w:rPr>
                        <w:t>program</w:t>
                      </w:r>
                      <w:r>
                        <w:rPr>
                          <w:b/>
                          <w:color w:val="000000" w:themeColor="text1"/>
                        </w:rPr>
                        <w:t>a</w:t>
                      </w:r>
                    </w:p>
                  </w:txbxContent>
                </v:textbox>
              </v:rect>
            </w:pict>
          </mc:Fallback>
        </mc:AlternateContent>
      </w:r>
    </w:p>
    <w:p w14:paraId="4930CC9E" w14:textId="7026B824" w:rsidR="000540BA" w:rsidRDefault="000540BA" w:rsidP="000540BA">
      <w:pPr>
        <w:jc w:val="center"/>
        <w:rPr>
          <w:b/>
          <w:bCs/>
        </w:rPr>
      </w:pPr>
    </w:p>
    <w:p w14:paraId="187328C1" w14:textId="77777777" w:rsidR="000540BA" w:rsidRPr="003C04DE" w:rsidRDefault="000540BA" w:rsidP="000540BA">
      <w:pPr>
        <w:jc w:val="center"/>
        <w:rPr>
          <w:b/>
          <w:bCs/>
        </w:rPr>
      </w:pPr>
    </w:p>
    <w:p w14:paraId="3EEFB05A" w14:textId="5418DD43" w:rsidR="00F817FE" w:rsidRDefault="003132FC" w:rsidP="00F817FE">
      <w:pPr>
        <w:jc w:val="center"/>
        <w:rPr>
          <w:b/>
          <w:bCs/>
        </w:rPr>
      </w:pPr>
      <w:r>
        <w:rPr>
          <w:b/>
          <w:bCs/>
          <w:szCs w:val="24"/>
        </w:rPr>
        <w:t>7</w:t>
      </w:r>
      <w:r w:rsidR="00F817FE">
        <w:rPr>
          <w:b/>
          <w:bCs/>
          <w:szCs w:val="24"/>
        </w:rPr>
        <w:t xml:space="preserve"> grafikas</w:t>
      </w:r>
      <w:r w:rsidR="00F817FE">
        <w:rPr>
          <w:b/>
          <w:bCs/>
          <w:i/>
          <w:szCs w:val="24"/>
        </w:rPr>
        <w:t xml:space="preserve">. </w:t>
      </w:r>
      <w:r w:rsidR="00DD3162">
        <w:rPr>
          <w:b/>
          <w:color w:val="000000" w:themeColor="text1"/>
        </w:rPr>
        <w:t>Kaimo plėtros, aplinkos apsaugos ir verslo skatinimo</w:t>
      </w:r>
      <w:r w:rsidR="00F817FE">
        <w:rPr>
          <w:b/>
          <w:color w:val="000000" w:themeColor="text1"/>
        </w:rPr>
        <w:t xml:space="preserve"> </w:t>
      </w:r>
      <w:r w:rsidR="00F817FE">
        <w:rPr>
          <w:b/>
          <w:bCs/>
        </w:rPr>
        <w:t>programa ir jos uždaviniai</w:t>
      </w:r>
    </w:p>
    <w:p w14:paraId="71BD5A6F" w14:textId="084349AA" w:rsidR="00F817FE" w:rsidRDefault="00F817FE" w:rsidP="00F817FE">
      <w:pPr>
        <w:jc w:val="center"/>
        <w:rPr>
          <w:b/>
          <w:bCs/>
        </w:rPr>
      </w:pPr>
    </w:p>
    <w:p w14:paraId="186DC39F" w14:textId="63D45C79" w:rsidR="00F817FE" w:rsidRDefault="00F817FE" w:rsidP="00F817FE">
      <w:pPr>
        <w:jc w:val="center"/>
        <w:rPr>
          <w:b/>
          <w:bCs/>
        </w:rPr>
      </w:pPr>
      <w:r>
        <w:rPr>
          <w:b/>
          <w:bCs/>
          <w:i/>
          <w:noProof/>
          <w:color w:val="808080"/>
          <w:szCs w:val="24"/>
          <w:lang w:val="en-US"/>
        </w:rPr>
        <w:drawing>
          <wp:inline distT="0" distB="0" distL="0" distR="0" wp14:anchorId="64EC7B33" wp14:editId="5ECF6D9D">
            <wp:extent cx="5486400" cy="2930769"/>
            <wp:effectExtent l="0" t="0" r="0" b="22225"/>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71FC09F" w14:textId="77777777" w:rsidR="00F817FE" w:rsidRDefault="00F817FE" w:rsidP="00F817FE">
      <w:pPr>
        <w:jc w:val="center"/>
        <w:rPr>
          <w:b/>
          <w:bCs/>
        </w:rPr>
      </w:pPr>
    </w:p>
    <w:p w14:paraId="0C4D4770" w14:textId="6E69A96D" w:rsidR="00F817FE" w:rsidRDefault="00635955" w:rsidP="002F73CA">
      <w:pPr>
        <w:ind w:firstLine="709"/>
        <w:jc w:val="both"/>
        <w:rPr>
          <w:b/>
          <w:bCs/>
        </w:rPr>
      </w:pPr>
      <w:r>
        <w:rPr>
          <w:bCs/>
          <w:szCs w:val="24"/>
        </w:rPr>
        <w:t>Pagal šią p</w:t>
      </w:r>
      <w:r w:rsidRPr="00CB777B">
        <w:rPr>
          <w:bCs/>
          <w:szCs w:val="24"/>
        </w:rPr>
        <w:t>rogram</w:t>
      </w:r>
      <w:r>
        <w:rPr>
          <w:bCs/>
          <w:szCs w:val="24"/>
        </w:rPr>
        <w:t>ą</w:t>
      </w:r>
      <w:r w:rsidRPr="008F3149">
        <w:rPr>
          <w:bCs/>
          <w:szCs w:val="24"/>
        </w:rPr>
        <w:t xml:space="preserve"> užsibrėžta </w:t>
      </w:r>
      <w:r w:rsidRPr="001D4C2F">
        <w:rPr>
          <w:bCs/>
          <w:szCs w:val="24"/>
        </w:rPr>
        <w:t xml:space="preserve">įgyvendinti </w:t>
      </w:r>
      <w:r>
        <w:rPr>
          <w:bCs/>
        </w:rPr>
        <w:t>3</w:t>
      </w:r>
      <w:r w:rsidRPr="001D4C2F">
        <w:rPr>
          <w:bCs/>
          <w:szCs w:val="24"/>
        </w:rPr>
        <w:t xml:space="preserve"> uždavinius</w:t>
      </w:r>
      <w:r>
        <w:rPr>
          <w:bCs/>
          <w:szCs w:val="24"/>
        </w:rPr>
        <w:t>:</w:t>
      </w:r>
    </w:p>
    <w:p w14:paraId="40B157D2" w14:textId="7F480119" w:rsidR="00635955" w:rsidRPr="00DF3AD4" w:rsidRDefault="0078540C" w:rsidP="0078540C">
      <w:pPr>
        <w:pStyle w:val="prastasiniatinklio"/>
        <w:ind w:firstLine="720"/>
        <w:jc w:val="both"/>
        <w:rPr>
          <w:rFonts w:eastAsia="+mn-ea"/>
          <w:b/>
          <w:bCs/>
          <w:i/>
          <w:color w:val="C45911" w:themeColor="accent2" w:themeShade="BF"/>
        </w:rPr>
      </w:pPr>
      <w:r w:rsidRPr="00DF3AD4">
        <w:rPr>
          <w:rFonts w:eastAsia="+mn-ea"/>
          <w:b/>
          <w:i/>
          <w:color w:val="C45911" w:themeColor="accent2" w:themeShade="BF"/>
        </w:rPr>
        <w:t>06</w:t>
      </w:r>
      <w:r w:rsidR="00304C71" w:rsidRPr="00DF3AD4">
        <w:rPr>
          <w:rFonts w:eastAsia="+mn-ea"/>
          <w:b/>
          <w:i/>
          <w:color w:val="C45911" w:themeColor="accent2" w:themeShade="BF"/>
        </w:rPr>
        <w:t xml:space="preserve">-01-01 Tęstinės veiklos </w:t>
      </w:r>
      <w:r w:rsidR="00D50952" w:rsidRPr="00DF3AD4">
        <w:rPr>
          <w:rFonts w:eastAsia="+mn-ea"/>
          <w:b/>
          <w:i/>
          <w:color w:val="C45911" w:themeColor="accent2" w:themeShade="BF"/>
        </w:rPr>
        <w:t xml:space="preserve">/ pažangos </w:t>
      </w:r>
      <w:r w:rsidR="00304C71" w:rsidRPr="00DF3AD4">
        <w:rPr>
          <w:rFonts w:eastAsia="+mn-ea"/>
          <w:b/>
          <w:i/>
          <w:color w:val="C45911" w:themeColor="accent2" w:themeShade="BF"/>
        </w:rPr>
        <w:t xml:space="preserve">uždavinys. </w:t>
      </w:r>
      <w:r w:rsidRPr="00DF3AD4">
        <w:rPr>
          <w:rFonts w:eastAsia="+mn-ea"/>
          <w:b/>
          <w:bCs/>
          <w:i/>
          <w:color w:val="C45911" w:themeColor="accent2" w:themeShade="BF"/>
        </w:rPr>
        <w:t>Užtikrinti tinkamą melioracijos statinių techninę būklę.</w:t>
      </w:r>
    </w:p>
    <w:p w14:paraId="4A999BCF" w14:textId="3C8A1D3F" w:rsidR="00304C71" w:rsidRDefault="00564DC3" w:rsidP="008B267B">
      <w:pPr>
        <w:pStyle w:val="prastasiniatinklio"/>
        <w:spacing w:before="0" w:beforeAutospacing="0" w:after="0" w:afterAutospacing="0"/>
        <w:ind w:firstLine="709"/>
        <w:jc w:val="both"/>
      </w:pPr>
      <w:r>
        <w:t>N</w:t>
      </w:r>
      <w:r w:rsidRPr="00D10C5D">
        <w:t xml:space="preserve">umatoma vykdyti </w:t>
      </w:r>
      <w:r>
        <w:t>šias</w:t>
      </w:r>
      <w:r w:rsidRPr="00D10C5D">
        <w:t xml:space="preserve"> </w:t>
      </w:r>
      <w:r w:rsidR="00D50952">
        <w:t xml:space="preserve">tęstinės veiklos </w:t>
      </w:r>
      <w:r w:rsidRPr="00D10C5D">
        <w:t>priemones:</w:t>
      </w:r>
    </w:p>
    <w:p w14:paraId="03D63F94" w14:textId="77777777" w:rsidR="0078540C" w:rsidRDefault="0078540C" w:rsidP="008B267B">
      <w:pPr>
        <w:pStyle w:val="prastasiniatinklio"/>
        <w:spacing w:before="0" w:beforeAutospacing="0" w:after="0" w:afterAutospacing="0"/>
        <w:ind w:firstLine="709"/>
        <w:jc w:val="both"/>
      </w:pPr>
    </w:p>
    <w:p w14:paraId="6C0DD72D" w14:textId="77777777" w:rsidR="00833A86" w:rsidRDefault="00833A86" w:rsidP="00833A86">
      <w:pPr>
        <w:ind w:firstLine="709"/>
        <w:jc w:val="both"/>
        <w:rPr>
          <w:b/>
          <w:bCs/>
          <w:szCs w:val="24"/>
        </w:rPr>
      </w:pPr>
      <w:r w:rsidRPr="00833A86">
        <w:rPr>
          <w:b/>
          <w:bCs/>
        </w:rPr>
        <w:t xml:space="preserve">06-01-01-01 Melioruotų žemių gerinimas. </w:t>
      </w:r>
      <w:r w:rsidRPr="00833A86">
        <w:rPr>
          <w:bCs/>
          <w:szCs w:val="24"/>
        </w:rPr>
        <w:t>Įgyvendinant šią priemonę, vykdomi</w:t>
      </w:r>
      <w:r w:rsidRPr="00833A86">
        <w:rPr>
          <w:szCs w:val="24"/>
        </w:rPr>
        <w:t xml:space="preserve"> </w:t>
      </w:r>
      <w:r w:rsidRPr="00833A86">
        <w:rPr>
          <w:lang w:eastAsia="ar-SA"/>
        </w:rPr>
        <w:t xml:space="preserve">kasmetiniai melioracijos statinių remonto bei priežiūros darbai, vykdomi tęstiniai investiciniai projektai, </w:t>
      </w:r>
      <w:r w:rsidRPr="00833A86">
        <w:rPr>
          <w:bCs/>
          <w:szCs w:val="24"/>
        </w:rPr>
        <w:t>rekonstruojant melioracijos griovius ir juose esančius statinius, tuo pagerinama bendra rajono melioracijos statinių sistemų būklė.</w:t>
      </w:r>
    </w:p>
    <w:p w14:paraId="11D60DEC" w14:textId="77777777" w:rsidR="00D50952" w:rsidRDefault="00D50952" w:rsidP="008B267B">
      <w:pPr>
        <w:pStyle w:val="prastasiniatinklio"/>
        <w:spacing w:before="0" w:beforeAutospacing="0" w:after="0" w:afterAutospacing="0"/>
        <w:ind w:firstLine="709"/>
        <w:jc w:val="both"/>
        <w:rPr>
          <w:b/>
          <w:bCs/>
        </w:rPr>
      </w:pPr>
    </w:p>
    <w:p w14:paraId="397A043A" w14:textId="3B845B97" w:rsidR="00D50952" w:rsidRDefault="00D50952" w:rsidP="00D50952">
      <w:pPr>
        <w:pStyle w:val="prastasiniatinklio"/>
        <w:spacing w:before="0" w:beforeAutospacing="0" w:after="0" w:afterAutospacing="0"/>
        <w:ind w:firstLine="709"/>
        <w:jc w:val="both"/>
      </w:pPr>
      <w:r>
        <w:t>N</w:t>
      </w:r>
      <w:r w:rsidRPr="00D10C5D">
        <w:t xml:space="preserve">umatoma vykdyti </w:t>
      </w:r>
      <w:r>
        <w:t>šias</w:t>
      </w:r>
      <w:r w:rsidRPr="00D10C5D">
        <w:t xml:space="preserve"> </w:t>
      </w:r>
      <w:r>
        <w:t xml:space="preserve">pažangos </w:t>
      </w:r>
      <w:r w:rsidRPr="00D10C5D">
        <w:t>priemones:</w:t>
      </w:r>
    </w:p>
    <w:p w14:paraId="596CAEC8" w14:textId="77777777" w:rsidR="00D50952" w:rsidRPr="0078540C" w:rsidRDefault="00D50952" w:rsidP="008B267B">
      <w:pPr>
        <w:pStyle w:val="prastasiniatinklio"/>
        <w:spacing w:before="0" w:beforeAutospacing="0" w:after="0" w:afterAutospacing="0"/>
        <w:ind w:firstLine="709"/>
        <w:jc w:val="both"/>
        <w:rPr>
          <w:b/>
          <w:bCs/>
        </w:rPr>
      </w:pPr>
    </w:p>
    <w:p w14:paraId="1D390C4B" w14:textId="3A621FF7" w:rsidR="0078540C" w:rsidRPr="005E2CB6" w:rsidRDefault="0078540C" w:rsidP="000E76E7">
      <w:pPr>
        <w:pStyle w:val="prastasiniatinklio"/>
        <w:spacing w:before="0" w:beforeAutospacing="0" w:after="0" w:afterAutospacing="0"/>
        <w:ind w:firstLine="709"/>
        <w:jc w:val="both"/>
        <w:rPr>
          <w:b/>
        </w:rPr>
      </w:pPr>
      <w:r w:rsidRPr="005E2CB6">
        <w:rPr>
          <w:b/>
          <w:bCs/>
        </w:rPr>
        <w:t xml:space="preserve">06-01-01-02 Rokiškio rajono </w:t>
      </w:r>
      <w:proofErr w:type="spellStart"/>
      <w:r w:rsidRPr="005E2CB6">
        <w:rPr>
          <w:b/>
          <w:bCs/>
        </w:rPr>
        <w:t>Skemų</w:t>
      </w:r>
      <w:proofErr w:type="spellEnd"/>
      <w:r w:rsidRPr="005E2CB6">
        <w:rPr>
          <w:b/>
          <w:bCs/>
        </w:rPr>
        <w:t xml:space="preserve"> ir Gindvilių kadastrinių vietovių dalies melioracijos griovių ir juose esančių statinių rekonstravimas.</w:t>
      </w:r>
      <w:r w:rsidR="000E76E7" w:rsidRPr="005E2CB6">
        <w:rPr>
          <w:b/>
          <w:bCs/>
        </w:rPr>
        <w:t xml:space="preserve"> </w:t>
      </w:r>
      <w:r w:rsidR="000E76E7" w:rsidRPr="005E2CB6">
        <w:rPr>
          <w:bCs/>
        </w:rPr>
        <w:t>S</w:t>
      </w:r>
      <w:r w:rsidR="000E76E7" w:rsidRPr="005E2CB6">
        <w:rPr>
          <w:rFonts w:eastAsia="SimSun"/>
          <w:kern w:val="2"/>
          <w:lang w:eastAsia="hi-IN" w:bidi="hi-IN"/>
        </w:rPr>
        <w:t xml:space="preserve">iekiant užtikrinti kokybišką melioracijos sistemų veikimą, įgyvendinamas investicinis projektas, kurio metu rekonstruojami melioracijos grioviai bei juose </w:t>
      </w:r>
      <w:r w:rsidR="005E2CB6" w:rsidRPr="005E2CB6">
        <w:rPr>
          <w:rFonts w:eastAsia="SimSun"/>
          <w:kern w:val="2"/>
          <w:lang w:eastAsia="hi-IN" w:bidi="hi-IN"/>
        </w:rPr>
        <w:t>esantys</w:t>
      </w:r>
      <w:r w:rsidR="000E76E7" w:rsidRPr="005E2CB6">
        <w:rPr>
          <w:rFonts w:eastAsia="SimSun"/>
          <w:kern w:val="2"/>
          <w:lang w:eastAsia="hi-IN" w:bidi="hi-IN"/>
        </w:rPr>
        <w:t xml:space="preserve"> statin</w:t>
      </w:r>
      <w:r w:rsidR="005E2CB6">
        <w:rPr>
          <w:rFonts w:eastAsia="SimSun"/>
          <w:kern w:val="2"/>
          <w:lang w:eastAsia="hi-IN" w:bidi="hi-IN"/>
        </w:rPr>
        <w:t xml:space="preserve">iai. </w:t>
      </w:r>
    </w:p>
    <w:p w14:paraId="5A572C0D" w14:textId="69D563CA" w:rsidR="0078540C" w:rsidRPr="005E2CB6" w:rsidRDefault="0078540C" w:rsidP="005E2CB6">
      <w:pPr>
        <w:pStyle w:val="prastasiniatinklio"/>
        <w:spacing w:before="0" w:beforeAutospacing="0" w:after="0" w:afterAutospacing="0"/>
        <w:ind w:firstLine="709"/>
        <w:jc w:val="both"/>
        <w:rPr>
          <w:b/>
        </w:rPr>
      </w:pPr>
      <w:r w:rsidRPr="005E2CB6">
        <w:rPr>
          <w:b/>
          <w:bCs/>
        </w:rPr>
        <w:t xml:space="preserve">06-01-01-03 Rokiškio rajono </w:t>
      </w:r>
      <w:proofErr w:type="spellStart"/>
      <w:r w:rsidRPr="005E2CB6">
        <w:rPr>
          <w:b/>
          <w:bCs/>
        </w:rPr>
        <w:t>Apaščios</w:t>
      </w:r>
      <w:proofErr w:type="spellEnd"/>
      <w:r w:rsidRPr="005E2CB6">
        <w:rPr>
          <w:b/>
          <w:bCs/>
        </w:rPr>
        <w:t xml:space="preserve">, </w:t>
      </w:r>
      <w:proofErr w:type="spellStart"/>
      <w:r w:rsidRPr="005E2CB6">
        <w:rPr>
          <w:b/>
          <w:bCs/>
        </w:rPr>
        <w:t>Lailūnų</w:t>
      </w:r>
      <w:proofErr w:type="spellEnd"/>
      <w:r w:rsidRPr="005E2CB6">
        <w:rPr>
          <w:b/>
          <w:bCs/>
        </w:rPr>
        <w:t xml:space="preserve"> ir </w:t>
      </w:r>
      <w:proofErr w:type="spellStart"/>
      <w:r w:rsidRPr="005E2CB6">
        <w:rPr>
          <w:b/>
          <w:bCs/>
        </w:rPr>
        <w:t>Gerkonių</w:t>
      </w:r>
      <w:proofErr w:type="spellEnd"/>
      <w:r w:rsidRPr="005E2CB6">
        <w:rPr>
          <w:b/>
          <w:bCs/>
        </w:rPr>
        <w:t xml:space="preserve"> kadastrinių vietovių ir juose esančių statinių rekonstravimas.</w:t>
      </w:r>
      <w:r w:rsidR="000E76E7" w:rsidRPr="005E2CB6">
        <w:rPr>
          <w:b/>
          <w:bCs/>
        </w:rPr>
        <w:t xml:space="preserve"> </w:t>
      </w:r>
      <w:r w:rsidR="000E76E7" w:rsidRPr="005E2CB6">
        <w:rPr>
          <w:bCs/>
        </w:rPr>
        <w:t>S</w:t>
      </w:r>
      <w:r w:rsidR="000E76E7" w:rsidRPr="005E2CB6">
        <w:rPr>
          <w:rFonts w:eastAsia="SimSun"/>
          <w:kern w:val="2"/>
          <w:lang w:eastAsia="hi-IN" w:bidi="hi-IN"/>
        </w:rPr>
        <w:t xml:space="preserve">iekiant užtikrinti kokybišką melioracijos sistemų veikimą, įgyvendinamas investicinis projektas, kurio metu rekonstruojami melioracijos grioviai bei juose </w:t>
      </w:r>
      <w:r w:rsidR="005E2CB6" w:rsidRPr="005E2CB6">
        <w:rPr>
          <w:rFonts w:eastAsia="SimSun"/>
          <w:kern w:val="2"/>
          <w:lang w:eastAsia="hi-IN" w:bidi="hi-IN"/>
        </w:rPr>
        <w:t>esantys</w:t>
      </w:r>
      <w:r w:rsidR="000E76E7" w:rsidRPr="005E2CB6">
        <w:rPr>
          <w:rFonts w:eastAsia="SimSun"/>
          <w:kern w:val="2"/>
          <w:lang w:eastAsia="hi-IN" w:bidi="hi-IN"/>
        </w:rPr>
        <w:t xml:space="preserve"> statiniai.</w:t>
      </w:r>
      <w:r w:rsidR="005E2CB6">
        <w:rPr>
          <w:rFonts w:eastAsia="SimSun"/>
          <w:kern w:val="2"/>
          <w:lang w:eastAsia="hi-IN" w:bidi="hi-IN"/>
        </w:rPr>
        <w:t xml:space="preserve"> </w:t>
      </w:r>
    </w:p>
    <w:p w14:paraId="714F128B" w14:textId="60BDBBAA" w:rsidR="0078540C" w:rsidRPr="005E2CB6" w:rsidRDefault="0078540C" w:rsidP="005E2CB6">
      <w:pPr>
        <w:pStyle w:val="prastasiniatinklio"/>
        <w:spacing w:before="0" w:beforeAutospacing="0" w:after="0" w:afterAutospacing="0"/>
        <w:ind w:firstLine="709"/>
        <w:jc w:val="both"/>
        <w:rPr>
          <w:b/>
        </w:rPr>
      </w:pPr>
      <w:r w:rsidRPr="005E2CB6">
        <w:rPr>
          <w:b/>
          <w:bCs/>
        </w:rPr>
        <w:t>06-01-01-04 Rokiškio rajono dalies melioracijos griovių ir juose esančių statinių rekonstravimas.</w:t>
      </w:r>
      <w:r w:rsidR="000E76E7" w:rsidRPr="005E2CB6">
        <w:rPr>
          <w:b/>
          <w:bCs/>
        </w:rPr>
        <w:t xml:space="preserve"> </w:t>
      </w:r>
      <w:r w:rsidR="000E76E7" w:rsidRPr="005E2CB6">
        <w:rPr>
          <w:bCs/>
        </w:rPr>
        <w:t>S</w:t>
      </w:r>
      <w:r w:rsidR="000E76E7" w:rsidRPr="005E2CB6">
        <w:rPr>
          <w:rFonts w:eastAsia="SimSun"/>
          <w:kern w:val="2"/>
          <w:lang w:eastAsia="hi-IN" w:bidi="hi-IN"/>
        </w:rPr>
        <w:t xml:space="preserve">iekiant užtikrinti kokybišką melioracijos sistemų veikimą, įgyvendinamas investicinis projektas, kurio metu rekonstruojami melioracijos grioviai bei juose </w:t>
      </w:r>
      <w:r w:rsidR="005E2CB6" w:rsidRPr="005E2CB6">
        <w:rPr>
          <w:rFonts w:eastAsia="SimSun"/>
          <w:kern w:val="2"/>
          <w:lang w:eastAsia="hi-IN" w:bidi="hi-IN"/>
        </w:rPr>
        <w:t>esantys</w:t>
      </w:r>
      <w:r w:rsidR="000E76E7" w:rsidRPr="005E2CB6">
        <w:rPr>
          <w:rFonts w:eastAsia="SimSun"/>
          <w:kern w:val="2"/>
          <w:lang w:eastAsia="hi-IN" w:bidi="hi-IN"/>
        </w:rPr>
        <w:t xml:space="preserve"> statiniai.</w:t>
      </w:r>
      <w:r w:rsidR="005E2CB6">
        <w:rPr>
          <w:rFonts w:eastAsia="SimSun"/>
          <w:kern w:val="2"/>
          <w:lang w:eastAsia="hi-IN" w:bidi="hi-IN"/>
        </w:rPr>
        <w:t xml:space="preserve"> </w:t>
      </w:r>
    </w:p>
    <w:p w14:paraId="7A77D548" w14:textId="08334105" w:rsidR="0078540C" w:rsidRPr="005E2CB6" w:rsidRDefault="0078540C" w:rsidP="005E2CB6">
      <w:pPr>
        <w:pStyle w:val="prastasiniatinklio"/>
        <w:spacing w:before="0" w:beforeAutospacing="0" w:after="0" w:afterAutospacing="0"/>
        <w:ind w:firstLine="709"/>
        <w:jc w:val="both"/>
        <w:rPr>
          <w:b/>
        </w:rPr>
      </w:pPr>
      <w:r w:rsidRPr="005E2CB6">
        <w:rPr>
          <w:b/>
          <w:bCs/>
        </w:rPr>
        <w:lastRenderedPageBreak/>
        <w:t>06-01-01-05 Rokiškio rajono dalies melioracijos griovių ir juose esančių statinių rekonstravimas</w:t>
      </w:r>
      <w:r w:rsidR="00B8165F">
        <w:rPr>
          <w:b/>
          <w:bCs/>
        </w:rPr>
        <w:t xml:space="preserve"> </w:t>
      </w:r>
      <w:r w:rsidRPr="005E2CB6">
        <w:rPr>
          <w:b/>
          <w:bCs/>
        </w:rPr>
        <w:t>(II).</w:t>
      </w:r>
      <w:r w:rsidR="000E76E7" w:rsidRPr="005E2CB6">
        <w:rPr>
          <w:b/>
          <w:bCs/>
        </w:rPr>
        <w:t xml:space="preserve"> </w:t>
      </w:r>
      <w:r w:rsidR="000E76E7" w:rsidRPr="005E2CB6">
        <w:rPr>
          <w:bCs/>
        </w:rPr>
        <w:t>S</w:t>
      </w:r>
      <w:r w:rsidR="000E76E7" w:rsidRPr="005E2CB6">
        <w:rPr>
          <w:rFonts w:eastAsia="SimSun"/>
          <w:kern w:val="2"/>
          <w:lang w:eastAsia="hi-IN" w:bidi="hi-IN"/>
        </w:rPr>
        <w:t xml:space="preserve">iekiant užtikrinti kokybišką melioracijos sistemų veikimą, planuojama įgyvendinti investicinį projektą, kurio metu rekonstruojami melioracijos grioviai bei juose </w:t>
      </w:r>
      <w:r w:rsidR="005E2CB6" w:rsidRPr="005E2CB6">
        <w:rPr>
          <w:rFonts w:eastAsia="SimSun"/>
          <w:kern w:val="2"/>
          <w:lang w:eastAsia="hi-IN" w:bidi="hi-IN"/>
        </w:rPr>
        <w:t xml:space="preserve">esantys </w:t>
      </w:r>
      <w:r w:rsidR="000E76E7" w:rsidRPr="005E2CB6">
        <w:rPr>
          <w:rFonts w:eastAsia="SimSun"/>
          <w:kern w:val="2"/>
          <w:lang w:eastAsia="hi-IN" w:bidi="hi-IN"/>
        </w:rPr>
        <w:t>statiniai.</w:t>
      </w:r>
      <w:r w:rsidR="005E2CB6">
        <w:rPr>
          <w:rFonts w:eastAsia="SimSun"/>
          <w:kern w:val="2"/>
          <w:lang w:eastAsia="hi-IN" w:bidi="hi-IN"/>
        </w:rPr>
        <w:t xml:space="preserve"> </w:t>
      </w:r>
    </w:p>
    <w:p w14:paraId="7E58237F" w14:textId="2818159A" w:rsidR="0078540C" w:rsidRPr="00DF3AD4" w:rsidRDefault="0078540C" w:rsidP="0078540C">
      <w:pPr>
        <w:pStyle w:val="prastasiniatinklio"/>
        <w:ind w:firstLine="720"/>
        <w:jc w:val="both"/>
        <w:rPr>
          <w:rFonts w:eastAsia="+mn-ea"/>
          <w:b/>
          <w:bCs/>
          <w:i/>
          <w:color w:val="C45911" w:themeColor="accent2" w:themeShade="BF"/>
        </w:rPr>
      </w:pPr>
      <w:r w:rsidRPr="00DF3AD4">
        <w:rPr>
          <w:rFonts w:eastAsia="+mn-ea"/>
          <w:b/>
          <w:i/>
          <w:color w:val="C45911" w:themeColor="accent2" w:themeShade="BF"/>
        </w:rPr>
        <w:t xml:space="preserve">06-01-02 Tęstinės veiklos / pažangos uždavinys. </w:t>
      </w:r>
      <w:r w:rsidRPr="00DF3AD4">
        <w:rPr>
          <w:rFonts w:eastAsia="+mn-ea"/>
          <w:b/>
          <w:bCs/>
          <w:i/>
          <w:color w:val="C45911" w:themeColor="accent2" w:themeShade="BF"/>
        </w:rPr>
        <w:t>Vystyti žemės ūkį bei didinti gyventojų verslumą.</w:t>
      </w:r>
    </w:p>
    <w:p w14:paraId="7138B58E" w14:textId="2BACCC32" w:rsidR="0078540C" w:rsidRDefault="0078540C" w:rsidP="0078540C">
      <w:pPr>
        <w:pStyle w:val="prastasiniatinklio"/>
        <w:ind w:firstLine="720"/>
        <w:jc w:val="both"/>
      </w:pPr>
      <w:r>
        <w:t>N</w:t>
      </w:r>
      <w:r w:rsidRPr="00D10C5D">
        <w:t xml:space="preserve">umatoma vykdyti </w:t>
      </w:r>
      <w:r>
        <w:t>šias</w:t>
      </w:r>
      <w:r w:rsidR="00D50952">
        <w:t xml:space="preserve"> tęstinės veiklos</w:t>
      </w:r>
      <w:r w:rsidRPr="00D10C5D">
        <w:t xml:space="preserve"> priemones:</w:t>
      </w:r>
    </w:p>
    <w:p w14:paraId="6CEE8963" w14:textId="734638F7" w:rsidR="00833A86" w:rsidRPr="00833A86" w:rsidRDefault="00833A86" w:rsidP="00833A86">
      <w:pPr>
        <w:pStyle w:val="Pagrindinistekstas"/>
        <w:ind w:firstLine="720"/>
        <w:jc w:val="both"/>
        <w:rPr>
          <w:bCs/>
          <w:lang w:val="lt-LT"/>
        </w:rPr>
      </w:pPr>
      <w:r w:rsidRPr="00833A86">
        <w:rPr>
          <w:b/>
          <w:bCs/>
          <w:lang w:val="lt-LT"/>
        </w:rPr>
        <w:t xml:space="preserve">06-01-02-01 Kaimo programos įgyvendinimas. </w:t>
      </w:r>
      <w:r w:rsidRPr="00833A86">
        <w:rPr>
          <w:bCs/>
          <w:lang w:val="lt-LT"/>
        </w:rPr>
        <w:t xml:space="preserve">Vykdant šią priemonę teikiama parama iš savivaldybės biudžeto Kaimo programos lėšų. Dažniausiai naudojamos veiklos/priemonės yra skirtos  melioracijos statinių avarinių gedimų šalinimui. Jos yra dvi: </w:t>
      </w:r>
      <w:r w:rsidRPr="00833A86">
        <w:rPr>
          <w:lang w:val="lt-LT"/>
        </w:rPr>
        <w:t>avarinių melioracijos statinių gedimų gyvenvietėse remontas ir ūkininkų / žemės ūkio paskirties žemės savininkų išlaidų, patirtų šalinant melioracijos gedimus, kompensavimas. Taip pat populiari Kaimo programos priemonė ūkininkams - žvyro pirkimo išlaidų kompensavimas žemės ūkio įmonėms, kai žvyras panaudojamas savivaldybės vietinės reikšmės viešųjų kelių remontui,. Kaimo programos p</w:t>
      </w:r>
      <w:r w:rsidRPr="00833A86">
        <w:rPr>
          <w:bCs/>
          <w:lang w:val="lt-LT"/>
        </w:rPr>
        <w:t xml:space="preserve">arama taip pat naudojasi ir bendruomeninės organizacijos, kaime veikiantys kooperatyvai – </w:t>
      </w:r>
      <w:r w:rsidRPr="00833A86">
        <w:rPr>
          <w:lang w:val="lt-LT" w:eastAsia="lt-LT"/>
        </w:rPr>
        <w:t xml:space="preserve">finansuojamos naujai besisteigiančių, </w:t>
      </w:r>
      <w:r>
        <w:rPr>
          <w:lang w:val="lt-LT" w:eastAsia="lt-LT"/>
        </w:rPr>
        <w:t>S</w:t>
      </w:r>
      <w:r w:rsidRPr="00833A86">
        <w:rPr>
          <w:lang w:val="lt-LT" w:eastAsia="lt-LT"/>
        </w:rPr>
        <w:t xml:space="preserve">avivaldybės teritorijoje registruotų, kaime veikiančių kooperatyvų ir/ar asociacijų registravimo išlaidos, šių organizacijų įstatų, valdymo organų perregistravimo išlaidos. Kompensuojamos besikuriančių žemės ūkio kooperatyvų, pirmų 5 metų veiklos administracines, projektų rengimo, patalpų nuomos ir kitas išlaidos. </w:t>
      </w:r>
      <w:r w:rsidRPr="00833A86">
        <w:rPr>
          <w:lang w:val="lt-LT"/>
        </w:rPr>
        <w:t xml:space="preserve">Taikoma parama trumpųjų maisto tiekimo grandinių - žemės ūkio kooperatyvų, jungiančių bendradarbiaujančius žemės ūkio ir maisto produktų tiekimo srityje ūkininkus - pirmųjų penkių metų veiklai amortizuoti. </w:t>
      </w:r>
      <w:r w:rsidRPr="00833A86">
        <w:rPr>
          <w:bCs/>
          <w:lang w:val="lt-LT"/>
        </w:rPr>
        <w:t>Vykdant priemonę taip pat prisidedama prie kasmet organizuojamos rajono žemdirbių šventės.</w:t>
      </w:r>
    </w:p>
    <w:p w14:paraId="257413A3" w14:textId="32B0261B" w:rsidR="0078540C" w:rsidRPr="00A23EFF" w:rsidRDefault="0078540C" w:rsidP="00A23EFF">
      <w:pPr>
        <w:widowControl w:val="0"/>
        <w:suppressAutoHyphens/>
        <w:snapToGrid w:val="0"/>
        <w:ind w:right="151" w:firstLine="709"/>
        <w:jc w:val="both"/>
        <w:rPr>
          <w:color w:val="000000"/>
          <w:sz w:val="20"/>
          <w:szCs w:val="24"/>
          <w:lang w:eastAsia="ar-SA"/>
        </w:rPr>
      </w:pPr>
      <w:r>
        <w:rPr>
          <w:b/>
          <w:bCs/>
        </w:rPr>
        <w:t xml:space="preserve">06-01-02-02 </w:t>
      </w:r>
      <w:r w:rsidRPr="0078540C">
        <w:rPr>
          <w:b/>
          <w:bCs/>
        </w:rPr>
        <w:t xml:space="preserve"> </w:t>
      </w:r>
      <w:bookmarkStart w:id="15" w:name="_Hlk157503642"/>
      <w:r>
        <w:rPr>
          <w:b/>
          <w:bCs/>
        </w:rPr>
        <w:t>Rokiškio</w:t>
      </w:r>
      <w:r w:rsidRPr="0078540C">
        <w:rPr>
          <w:b/>
          <w:bCs/>
        </w:rPr>
        <w:t xml:space="preserve"> rajono savivaldybės smulkaus ir vidutinio verslo plėtros programos įgyvendinimas</w:t>
      </w:r>
      <w:r>
        <w:rPr>
          <w:b/>
          <w:bCs/>
        </w:rPr>
        <w:t>.</w:t>
      </w:r>
      <w:r w:rsidR="00115619">
        <w:rPr>
          <w:b/>
          <w:bCs/>
        </w:rPr>
        <w:t xml:space="preserve"> </w:t>
      </w:r>
      <w:bookmarkEnd w:id="15"/>
      <w:r w:rsidR="00115619" w:rsidRPr="00115619">
        <w:rPr>
          <w:lang w:eastAsia="ar-SA"/>
        </w:rPr>
        <w:t xml:space="preserve">Savivaldybės taryba yra sudariusi </w:t>
      </w:r>
      <w:r w:rsidR="00115619">
        <w:rPr>
          <w:lang w:eastAsia="ar-SA"/>
        </w:rPr>
        <w:t>Rokiškio</w:t>
      </w:r>
      <w:r w:rsidR="00115619" w:rsidRPr="00115619">
        <w:rPr>
          <w:lang w:eastAsia="ar-SA"/>
        </w:rPr>
        <w:t xml:space="preserve"> rajono savivaldybės </w:t>
      </w:r>
      <w:r w:rsidR="00985918">
        <w:rPr>
          <w:lang w:eastAsia="ar-SA"/>
        </w:rPr>
        <w:t>smulkaus</w:t>
      </w:r>
      <w:r w:rsidR="00115619" w:rsidRPr="00115619">
        <w:rPr>
          <w:lang w:eastAsia="ar-SA"/>
        </w:rPr>
        <w:t xml:space="preserve"> ir vidutinio verslo </w:t>
      </w:r>
      <w:r w:rsidR="00115619">
        <w:rPr>
          <w:lang w:eastAsia="ar-SA"/>
        </w:rPr>
        <w:t xml:space="preserve">plėtros programos </w:t>
      </w:r>
      <w:r w:rsidR="00115619" w:rsidRPr="00115619">
        <w:rPr>
          <w:lang w:eastAsia="ar-SA"/>
        </w:rPr>
        <w:t xml:space="preserve">komisiją </w:t>
      </w:r>
      <w:r w:rsidR="00985918">
        <w:rPr>
          <w:lang w:eastAsia="ar-SA"/>
        </w:rPr>
        <w:t xml:space="preserve">smulkaus </w:t>
      </w:r>
      <w:r w:rsidR="00115619" w:rsidRPr="00115619">
        <w:rPr>
          <w:lang w:eastAsia="ar-SA"/>
        </w:rPr>
        <w:t>ir vidutinio verslo rėmimui pagal patvirtint</w:t>
      </w:r>
      <w:r w:rsidR="00985918">
        <w:rPr>
          <w:lang w:eastAsia="ar-SA"/>
        </w:rPr>
        <w:t>us</w:t>
      </w:r>
      <w:r w:rsidR="00115619" w:rsidRPr="00115619">
        <w:rPr>
          <w:lang w:eastAsia="ar-SA"/>
        </w:rPr>
        <w:t xml:space="preserve"> </w:t>
      </w:r>
      <w:r w:rsidR="00985918" w:rsidRPr="00985918">
        <w:rPr>
          <w:szCs w:val="24"/>
          <w:lang w:eastAsia="ar-SA"/>
        </w:rPr>
        <w:t>Smulkaus</w:t>
      </w:r>
      <w:r w:rsidR="00115619" w:rsidRPr="00985918">
        <w:rPr>
          <w:szCs w:val="24"/>
          <w:lang w:eastAsia="ar-SA"/>
        </w:rPr>
        <w:t xml:space="preserve"> ir vidutinio verslo plėtros programos </w:t>
      </w:r>
      <w:r w:rsidR="00985918" w:rsidRPr="00985918">
        <w:rPr>
          <w:szCs w:val="24"/>
          <w:lang w:eastAsia="ar-SA"/>
        </w:rPr>
        <w:t>nuostatus</w:t>
      </w:r>
      <w:r w:rsidR="00115619" w:rsidRPr="00985918">
        <w:rPr>
          <w:szCs w:val="24"/>
          <w:lang w:eastAsia="ar-SA"/>
        </w:rPr>
        <w:t>. Smulkiojo ir vidutinio verslo</w:t>
      </w:r>
      <w:r w:rsidR="00985918" w:rsidRPr="00985918">
        <w:rPr>
          <w:szCs w:val="24"/>
          <w:lang w:eastAsia="ar-SA"/>
        </w:rPr>
        <w:t xml:space="preserve"> (SVV)</w:t>
      </w:r>
      <w:r w:rsidR="00115619" w:rsidRPr="00985918">
        <w:rPr>
          <w:szCs w:val="24"/>
          <w:lang w:eastAsia="ar-SA"/>
        </w:rPr>
        <w:t xml:space="preserve"> plėtrą Rokiškio rajone skatinančios priemonės:</w:t>
      </w:r>
      <w:r w:rsidR="00115619" w:rsidRPr="00985918">
        <w:rPr>
          <w:color w:val="000000"/>
          <w:szCs w:val="24"/>
          <w:lang w:eastAsia="ar-SA"/>
        </w:rPr>
        <w:t xml:space="preserve"> palūkanų </w:t>
      </w:r>
      <w:r w:rsidR="00985918" w:rsidRPr="00985918">
        <w:rPr>
          <w:color w:val="000000"/>
          <w:szCs w:val="24"/>
          <w:lang w:eastAsia="ar-SA"/>
        </w:rPr>
        <w:t>kompensavimas</w:t>
      </w:r>
      <w:r w:rsidR="00115619" w:rsidRPr="00985918">
        <w:rPr>
          <w:color w:val="000000"/>
          <w:szCs w:val="24"/>
          <w:lang w:eastAsia="ar-SA"/>
        </w:rPr>
        <w:t xml:space="preserve"> už paskolas, gautas verslo projektams įgyvendinti ir (ar) verslui vykdyti; </w:t>
      </w:r>
      <w:r w:rsidR="00985918" w:rsidRPr="00985918">
        <w:rPr>
          <w:color w:val="000000"/>
          <w:szCs w:val="24"/>
        </w:rPr>
        <w:t>naujos darbo vietos SVV subjektui kompensavima</w:t>
      </w:r>
      <w:r w:rsidR="00985918">
        <w:rPr>
          <w:color w:val="000000"/>
          <w:szCs w:val="24"/>
        </w:rPr>
        <w:t>s</w:t>
      </w:r>
      <w:r w:rsidR="00985918" w:rsidRPr="00985918">
        <w:rPr>
          <w:color w:val="000000"/>
          <w:szCs w:val="24"/>
        </w:rPr>
        <w:t xml:space="preserve">; </w:t>
      </w:r>
      <w:r w:rsidR="00115619" w:rsidRPr="00985918">
        <w:rPr>
          <w:szCs w:val="24"/>
          <w:lang w:eastAsia="ar-SA"/>
        </w:rPr>
        <w:t xml:space="preserve">SVV subjektų darbuotojų kvalifikacijos kėlimo išlaidų </w:t>
      </w:r>
      <w:r w:rsidR="00985918" w:rsidRPr="00985918">
        <w:rPr>
          <w:szCs w:val="24"/>
          <w:lang w:eastAsia="ar-SA"/>
        </w:rPr>
        <w:t>kompensavimas</w:t>
      </w:r>
      <w:r w:rsidR="00115619" w:rsidRPr="00985918">
        <w:rPr>
          <w:szCs w:val="24"/>
          <w:lang w:eastAsia="ar-SA"/>
        </w:rPr>
        <w:t xml:space="preserve">; mugių, parodų ir kitų renginių išlaidų </w:t>
      </w:r>
      <w:r w:rsidR="00985918" w:rsidRPr="00985918">
        <w:rPr>
          <w:szCs w:val="24"/>
          <w:lang w:eastAsia="ar-SA"/>
        </w:rPr>
        <w:t>kompensavimas</w:t>
      </w:r>
      <w:r w:rsidR="00115619" w:rsidRPr="00985918">
        <w:rPr>
          <w:szCs w:val="24"/>
          <w:lang w:eastAsia="ar-SA"/>
        </w:rPr>
        <w:t xml:space="preserve">; naujai įregistruotų SVV subjektų pradinių steigimosi išlaidų </w:t>
      </w:r>
      <w:r w:rsidR="00985918" w:rsidRPr="00985918">
        <w:rPr>
          <w:szCs w:val="24"/>
          <w:lang w:eastAsia="ar-SA"/>
        </w:rPr>
        <w:t>kompensavimas</w:t>
      </w:r>
      <w:r w:rsidR="00115619" w:rsidRPr="00985918">
        <w:rPr>
          <w:szCs w:val="24"/>
          <w:lang w:eastAsia="ar-SA"/>
        </w:rPr>
        <w:t xml:space="preserve">; interneto svetainės, elektroninės parduotuvės sukūrimo išlaidų </w:t>
      </w:r>
      <w:r w:rsidR="00985918" w:rsidRPr="00985918">
        <w:rPr>
          <w:szCs w:val="24"/>
          <w:lang w:eastAsia="ar-SA"/>
        </w:rPr>
        <w:t>kompensavimas</w:t>
      </w:r>
      <w:r w:rsidR="00115619" w:rsidRPr="00985918">
        <w:rPr>
          <w:szCs w:val="24"/>
          <w:lang w:eastAsia="ar-SA"/>
        </w:rPr>
        <w:t>;</w:t>
      </w:r>
      <w:r w:rsidR="00115619" w:rsidRPr="00985918">
        <w:rPr>
          <w:color w:val="000000"/>
          <w:szCs w:val="24"/>
          <w:lang w:eastAsia="ar-SA"/>
        </w:rPr>
        <w:t xml:space="preserve"> </w:t>
      </w:r>
      <w:r w:rsidR="00985918" w:rsidRPr="00985918">
        <w:rPr>
          <w:color w:val="000000"/>
          <w:szCs w:val="24"/>
        </w:rPr>
        <w:t xml:space="preserve">asocijuotų rajono verslo organizacijų parengtų projektų bei programų, gerinančių rajono verslo aplinką, išlaidų dalinis finansavimas; kilnojamojo ilgalaikio turto, tiesiogiai susijusio su SVV subjekto vykdoma veikla, įsigijimo išlaidų dalinis kompensavimas;  </w:t>
      </w:r>
      <w:r w:rsidR="00115619" w:rsidRPr="00985918">
        <w:rPr>
          <w:szCs w:val="24"/>
          <w:lang w:eastAsia="ar-SA"/>
        </w:rPr>
        <w:t xml:space="preserve">patalpų, kuriose vykdoma veikla, nuomos </w:t>
      </w:r>
      <w:r w:rsidR="00985918" w:rsidRPr="00985918">
        <w:rPr>
          <w:szCs w:val="24"/>
          <w:lang w:eastAsia="ar-SA"/>
        </w:rPr>
        <w:t>ir komunalinių mokesčių kompensavimas</w:t>
      </w:r>
      <w:r w:rsidR="00115619" w:rsidRPr="00985918">
        <w:rPr>
          <w:szCs w:val="24"/>
          <w:lang w:eastAsia="ar-SA"/>
        </w:rPr>
        <w:t xml:space="preserve">; </w:t>
      </w:r>
      <w:r w:rsidR="00115619" w:rsidRPr="00985918">
        <w:rPr>
          <w:bCs/>
          <w:szCs w:val="24"/>
          <w:lang w:eastAsia="ar-SA"/>
        </w:rPr>
        <w:t>d</w:t>
      </w:r>
      <w:r w:rsidR="00115619" w:rsidRPr="00985918">
        <w:rPr>
          <w:bCs/>
          <w:szCs w:val="24"/>
          <w:lang w:eastAsia="lt-LT"/>
        </w:rPr>
        <w:t xml:space="preserve">arbo priemonių įsigijimo </w:t>
      </w:r>
      <w:r w:rsidR="00985918" w:rsidRPr="00985918">
        <w:rPr>
          <w:bCs/>
          <w:szCs w:val="24"/>
          <w:lang w:eastAsia="lt-LT"/>
        </w:rPr>
        <w:t>kompensavimas, v</w:t>
      </w:r>
      <w:r w:rsidR="00115619" w:rsidRPr="00985918">
        <w:rPr>
          <w:bCs/>
          <w:szCs w:val="24"/>
          <w:lang w:eastAsia="ar-SA"/>
        </w:rPr>
        <w:t>erslo planų, paraiškų finansinei paramai</w:t>
      </w:r>
      <w:r w:rsidR="00115619" w:rsidRPr="00115619">
        <w:rPr>
          <w:bCs/>
          <w:szCs w:val="24"/>
          <w:lang w:eastAsia="ar-SA"/>
        </w:rPr>
        <w:t xml:space="preserve"> iš ES ar kitų fondų gauti parengimo išlaidų </w:t>
      </w:r>
      <w:r w:rsidR="00985918">
        <w:rPr>
          <w:bCs/>
          <w:szCs w:val="24"/>
          <w:lang w:eastAsia="ar-SA"/>
        </w:rPr>
        <w:t>kompensavimas; subsidija verslo idėjai.</w:t>
      </w:r>
    </w:p>
    <w:p w14:paraId="07DBFAC3" w14:textId="74FF7745" w:rsidR="0078540C" w:rsidRPr="00A23EFF" w:rsidRDefault="0078540C" w:rsidP="0078540C">
      <w:pPr>
        <w:pStyle w:val="prastasiniatinklio"/>
        <w:spacing w:before="0" w:beforeAutospacing="0" w:after="0" w:afterAutospacing="0"/>
        <w:ind w:firstLine="709"/>
        <w:jc w:val="both"/>
      </w:pPr>
      <w:r w:rsidRPr="00A23EFF">
        <w:rPr>
          <w:b/>
          <w:bCs/>
        </w:rPr>
        <w:t xml:space="preserve">06-01-02-03 </w:t>
      </w:r>
      <w:bookmarkStart w:id="16" w:name="_Hlk157503623"/>
      <w:r w:rsidRPr="00A23EFF">
        <w:rPr>
          <w:b/>
          <w:bCs/>
        </w:rPr>
        <w:t>„BC „Spiečius“ administravimas.</w:t>
      </w:r>
      <w:r w:rsidR="00B0158E" w:rsidRPr="00A23EFF">
        <w:rPr>
          <w:b/>
          <w:bCs/>
        </w:rPr>
        <w:t xml:space="preserve"> </w:t>
      </w:r>
      <w:r w:rsidR="00480A02" w:rsidRPr="00A23EFF">
        <w:t xml:space="preserve">Šia priemone užtikrinamas </w:t>
      </w:r>
      <w:proofErr w:type="spellStart"/>
      <w:r w:rsidR="00115619" w:rsidRPr="00A23EFF">
        <w:t>bendradarbystės</w:t>
      </w:r>
      <w:proofErr w:type="spellEnd"/>
      <w:r w:rsidR="00115619" w:rsidRPr="00A23EFF">
        <w:t xml:space="preserve"> centro</w:t>
      </w:r>
      <w:r w:rsidR="00480A02" w:rsidRPr="00A23EFF">
        <w:rPr>
          <w:shd w:val="clear" w:color="auto" w:fill="FFFFFF"/>
        </w:rPr>
        <w:t xml:space="preserve"> „Spiečius“ </w:t>
      </w:r>
      <w:r w:rsidR="00115619" w:rsidRPr="00A23EFF">
        <w:rPr>
          <w:shd w:val="clear" w:color="auto" w:fill="FFFFFF"/>
        </w:rPr>
        <w:t>p</w:t>
      </w:r>
      <w:r w:rsidR="00480A02" w:rsidRPr="00A23EFF">
        <w:rPr>
          <w:shd w:val="clear" w:color="auto" w:fill="FFFFFF"/>
        </w:rPr>
        <w:t xml:space="preserve">aslaugų pakete numatytų </w:t>
      </w:r>
      <w:r w:rsidR="00115619" w:rsidRPr="00A23EFF">
        <w:rPr>
          <w:shd w:val="clear" w:color="auto" w:fill="FFFFFF"/>
        </w:rPr>
        <w:t xml:space="preserve">nemokamų </w:t>
      </w:r>
      <w:r w:rsidR="00480A02" w:rsidRPr="00A23EFF">
        <w:rPr>
          <w:shd w:val="clear" w:color="auto" w:fill="FFFFFF"/>
        </w:rPr>
        <w:t xml:space="preserve">paslaugų </w:t>
      </w:r>
      <w:r w:rsidR="00115619" w:rsidRPr="00A23EFF">
        <w:rPr>
          <w:shd w:val="clear" w:color="auto" w:fill="FFFFFF"/>
        </w:rPr>
        <w:t xml:space="preserve">pradedančiajam verslui </w:t>
      </w:r>
      <w:r w:rsidR="00480A02" w:rsidRPr="00A23EFF">
        <w:rPr>
          <w:shd w:val="clear" w:color="auto" w:fill="FFFFFF"/>
        </w:rPr>
        <w:t>teikimas</w:t>
      </w:r>
      <w:r w:rsidR="00115619" w:rsidRPr="00A23EFF">
        <w:rPr>
          <w:shd w:val="clear" w:color="auto" w:fill="FFFFFF"/>
        </w:rPr>
        <w:t xml:space="preserve"> (mentorystės programa, </w:t>
      </w:r>
      <w:proofErr w:type="spellStart"/>
      <w:r w:rsidR="00115619" w:rsidRPr="00A23EFF">
        <w:rPr>
          <w:shd w:val="clear" w:color="auto" w:fill="FFFFFF"/>
        </w:rPr>
        <w:t>akceleravimo</w:t>
      </w:r>
      <w:proofErr w:type="spellEnd"/>
      <w:r w:rsidR="00115619" w:rsidRPr="00A23EFF">
        <w:rPr>
          <w:shd w:val="clear" w:color="auto" w:fill="FFFFFF"/>
        </w:rPr>
        <w:t xml:space="preserve"> programa, individualios verslo konsultacijos, mokymai ir kt.). </w:t>
      </w:r>
      <w:bookmarkEnd w:id="16"/>
      <w:r w:rsidR="00B0158E" w:rsidRPr="00A23EFF">
        <w:t xml:space="preserve">Nuo 2023 m. rugpjūčio 1 d. VšĮ „Inovacijų agentūros“ įkurtos </w:t>
      </w:r>
      <w:proofErr w:type="spellStart"/>
      <w:r w:rsidR="00B0158E" w:rsidRPr="00A23EFF">
        <w:t>bendradarbystės</w:t>
      </w:r>
      <w:proofErr w:type="spellEnd"/>
      <w:r w:rsidR="00B0158E" w:rsidRPr="00A23EFF">
        <w:t xml:space="preserve"> erdvės „Spiečius“</w:t>
      </w:r>
      <w:r w:rsidR="00115619" w:rsidRPr="00A23EFF">
        <w:t xml:space="preserve"> </w:t>
      </w:r>
      <w:r w:rsidR="00480A02" w:rsidRPr="00A23EFF">
        <w:rPr>
          <w:color w:val="000000"/>
          <w:shd w:val="clear" w:color="auto" w:fill="FFFFFF"/>
        </w:rPr>
        <w:t xml:space="preserve">laikiną valdymą, administravimą ir išlaikymą ne trumpiau kaip iki 2026 m. gruodžio 31 d. perėmė Rokiškio rajono savivaldybė.  </w:t>
      </w:r>
    </w:p>
    <w:p w14:paraId="083EF6BD" w14:textId="2A609977" w:rsidR="00D50952" w:rsidRDefault="00D50952" w:rsidP="00D50952">
      <w:pPr>
        <w:pStyle w:val="prastasiniatinklio"/>
        <w:ind w:firstLine="720"/>
        <w:jc w:val="both"/>
      </w:pPr>
      <w:r>
        <w:t>N</w:t>
      </w:r>
      <w:r w:rsidRPr="00D10C5D">
        <w:t xml:space="preserve">umatoma vykdyti </w:t>
      </w:r>
      <w:r>
        <w:t>šias pažangos</w:t>
      </w:r>
      <w:r w:rsidRPr="00D10C5D">
        <w:t xml:space="preserve"> priemones:</w:t>
      </w:r>
    </w:p>
    <w:p w14:paraId="698F5C90" w14:textId="77312006" w:rsidR="00D50952" w:rsidRPr="00332737" w:rsidRDefault="00D50952" w:rsidP="00332737">
      <w:pPr>
        <w:ind w:firstLine="720"/>
        <w:jc w:val="both"/>
        <w:rPr>
          <w:szCs w:val="24"/>
        </w:rPr>
      </w:pPr>
      <w:r w:rsidRPr="00332737">
        <w:rPr>
          <w:b/>
          <w:bCs/>
        </w:rPr>
        <w:t xml:space="preserve">06-01-02-04 </w:t>
      </w:r>
      <w:bookmarkStart w:id="17" w:name="_Hlk157503681"/>
      <w:r w:rsidRPr="00332737">
        <w:rPr>
          <w:b/>
          <w:bCs/>
        </w:rPr>
        <w:t>Projektas „Socialinio verslumo ekosistemos tobulinimas Žiemgaloje ir Šiaurės Lietuvoje“</w:t>
      </w:r>
      <w:r w:rsidR="0026455F" w:rsidRPr="00332737">
        <w:rPr>
          <w:b/>
          <w:bCs/>
        </w:rPr>
        <w:t xml:space="preserve">. </w:t>
      </w:r>
      <w:r w:rsidR="00332737" w:rsidRPr="00332737">
        <w:t xml:space="preserve"> Projekto tikslas – </w:t>
      </w:r>
      <w:r w:rsidR="00332737" w:rsidRPr="00332737">
        <w:rPr>
          <w:szCs w:val="24"/>
        </w:rPr>
        <w:t xml:space="preserve">bendrų iniciatyvų ir informuotumo didinimo veiklų kūrimas, siekiant palengvinti socialinės verslo ekosistemos plėtrą. Vadovaujantys projekto partneriai: </w:t>
      </w:r>
      <w:r w:rsidR="00332737" w:rsidRPr="00332737">
        <w:rPr>
          <w:szCs w:val="24"/>
        </w:rPr>
        <w:lastRenderedPageBreak/>
        <w:t>Žiemgalos planavimo regionas (ZPR), partneriai: Rokiškio rajono savivaldybės administracija, Lietuvos socialinio verslo asociacija (LISVA), Latvijos socialinio verslo asociacija (SEAL).</w:t>
      </w:r>
      <w:r w:rsidR="00332737">
        <w:rPr>
          <w:szCs w:val="24"/>
          <w:lang w:val="en-GB"/>
        </w:rPr>
        <w:t xml:space="preserve"> </w:t>
      </w:r>
      <w:r w:rsidR="00332737" w:rsidRPr="00332737">
        <w:rPr>
          <w:szCs w:val="24"/>
        </w:rPr>
        <w:t>Planuojamos projekto veiklos: Atlikta</w:t>
      </w:r>
      <w:r w:rsidR="00332737">
        <w:rPr>
          <w:szCs w:val="24"/>
        </w:rPr>
        <w:t xml:space="preserve"> socialinio verslo plėtros krypčių ir jau išvystytų socialinių verslų analizė, sukurta metodinė medžiaga mokytojams socialinio verslumo mokymui mokykloje ir mokymai mokytojams, informacinis gidas apie socialinį verslą, jo galimybes Rokiškio turizmo ir verslo informacijos centrui bei kitiems Lietuvoje veikiantiems </w:t>
      </w:r>
      <w:proofErr w:type="spellStart"/>
      <w:r w:rsidR="00332737">
        <w:rPr>
          <w:szCs w:val="24"/>
        </w:rPr>
        <w:t>bendradarbystės</w:t>
      </w:r>
      <w:proofErr w:type="spellEnd"/>
      <w:r w:rsidR="00332737">
        <w:rPr>
          <w:szCs w:val="24"/>
        </w:rPr>
        <w:t xml:space="preserve"> centrams „Spiečius“, socialinio verslo idėjų konkursas; gerosios patirties mainai, gebėjimų ugdymas tarp Lietuvos ir Latvijos partnerių bei ES šalyse; socialinių įmonių istorijų reklaminės ir informacinės kampanijos. Planuojama projekto įgyvendinimo trukmė 2024 m. </w:t>
      </w:r>
      <w:r w:rsidR="00D55DBE">
        <w:rPr>
          <w:szCs w:val="24"/>
        </w:rPr>
        <w:t>-</w:t>
      </w:r>
      <w:r w:rsidR="00332737">
        <w:rPr>
          <w:szCs w:val="24"/>
        </w:rPr>
        <w:t>2026 m</w:t>
      </w:r>
      <w:r w:rsidR="00D55DBE">
        <w:rPr>
          <w:szCs w:val="24"/>
        </w:rPr>
        <w:t>.</w:t>
      </w:r>
      <w:r w:rsidR="00332737">
        <w:rPr>
          <w:szCs w:val="24"/>
        </w:rPr>
        <w:t xml:space="preserve"> </w:t>
      </w:r>
    </w:p>
    <w:p w14:paraId="36FCF54C" w14:textId="797081A5" w:rsidR="0078540C" w:rsidRPr="00A23EFF" w:rsidRDefault="00D50952" w:rsidP="00D50952">
      <w:pPr>
        <w:pStyle w:val="prastasiniatinklio"/>
        <w:spacing w:before="0" w:beforeAutospacing="0" w:after="0" w:afterAutospacing="0"/>
        <w:ind w:firstLine="709"/>
        <w:jc w:val="both"/>
      </w:pPr>
      <w:bookmarkStart w:id="18" w:name="_Hlk157503706"/>
      <w:bookmarkEnd w:id="17"/>
      <w:r>
        <w:rPr>
          <w:b/>
          <w:bCs/>
        </w:rPr>
        <w:t>06-01-02-05 Projektas „</w:t>
      </w:r>
      <w:proofErr w:type="spellStart"/>
      <w:r w:rsidRPr="0078540C">
        <w:rPr>
          <w:b/>
          <w:bCs/>
        </w:rPr>
        <w:t>Inkubavimo</w:t>
      </w:r>
      <w:proofErr w:type="spellEnd"/>
      <w:r w:rsidRPr="0078540C">
        <w:rPr>
          <w:b/>
          <w:bCs/>
        </w:rPr>
        <w:t>, konsultavimo, mentorystės ir tinklaveikos programų vystymas, skatinant pradedančiųjų SVV subjektų kūrimąsi ir augimą regionuose</w:t>
      </w:r>
      <w:r>
        <w:rPr>
          <w:b/>
          <w:bCs/>
        </w:rPr>
        <w:t>“.</w:t>
      </w:r>
      <w:r w:rsidR="006E0227">
        <w:rPr>
          <w:b/>
          <w:bCs/>
        </w:rPr>
        <w:t xml:space="preserve"> </w:t>
      </w:r>
      <w:r w:rsidR="006E0227">
        <w:t xml:space="preserve">Šiuo </w:t>
      </w:r>
      <w:r w:rsidR="00A23EFF">
        <w:t>VšĮ Inovacijų agentūr</w:t>
      </w:r>
      <w:r w:rsidR="00332737">
        <w:t>os</w:t>
      </w:r>
      <w:r w:rsidR="00A23EFF">
        <w:t xml:space="preserve"> (</w:t>
      </w:r>
      <w:r w:rsidR="00332737">
        <w:t xml:space="preserve">projekto </w:t>
      </w:r>
      <w:r w:rsidR="00A23EFF">
        <w:t xml:space="preserve">partneris – Rokiškio rajono savivaldybės administracija) vykdomu projektu </w:t>
      </w:r>
      <w:r w:rsidR="006E0227">
        <w:t>siekiama užtikrinti individualizuotą pagalbą verslo pradžioje, teikiant verslo idėjos išgryninimo konsultacijas, padedant pasirengti rinkodaros ir pardavimų strategijas, sudaryti galimybes išsikelti pamatuojamus verslo vystymo tikslus ir tų tikslų įgyvendinimui pasitelkti verslo atstovus-mentorius bei didinant tinklaveikos galimybes, sėkmingą partnerysčių mezgimą. Projektas</w:t>
      </w:r>
      <w:r w:rsidR="00A23EFF">
        <w:t xml:space="preserve"> </w:t>
      </w:r>
      <w:r w:rsidR="00A23EFF" w:rsidRPr="00A23EFF">
        <w:t>bus</w:t>
      </w:r>
      <w:r w:rsidR="006E0227" w:rsidRPr="00A23EFF">
        <w:t xml:space="preserve"> vykdomas 2024-2026 m. </w:t>
      </w:r>
    </w:p>
    <w:bookmarkEnd w:id="18"/>
    <w:p w14:paraId="4E45A1F2" w14:textId="77777777" w:rsidR="0078540C" w:rsidRPr="00DF3AD4" w:rsidRDefault="0078540C" w:rsidP="0078540C">
      <w:pPr>
        <w:pStyle w:val="prastasiniatinklio"/>
        <w:ind w:firstLine="720"/>
        <w:jc w:val="both"/>
        <w:rPr>
          <w:rFonts w:eastAsia="+mn-ea"/>
          <w:b/>
          <w:bCs/>
          <w:i/>
          <w:color w:val="C45911" w:themeColor="accent2" w:themeShade="BF"/>
        </w:rPr>
      </w:pPr>
      <w:r w:rsidRPr="00DF3AD4">
        <w:rPr>
          <w:rFonts w:eastAsia="+mn-ea"/>
          <w:b/>
          <w:i/>
          <w:color w:val="C45911" w:themeColor="accent2" w:themeShade="BF"/>
        </w:rPr>
        <w:t xml:space="preserve">06-01-03 Tęstinės veiklos / pažangos uždavinys. </w:t>
      </w:r>
      <w:r w:rsidRPr="00DF3AD4">
        <w:rPr>
          <w:rFonts w:eastAsia="+mn-ea"/>
          <w:b/>
          <w:bCs/>
          <w:i/>
          <w:color w:val="C45911" w:themeColor="accent2" w:themeShade="BF"/>
        </w:rPr>
        <w:t>Kurti saugią ir ekologiškai švarią gyvenamąją aplinką.</w:t>
      </w:r>
    </w:p>
    <w:p w14:paraId="0F4D202A" w14:textId="3DB8B046" w:rsidR="0078540C" w:rsidRDefault="0078540C" w:rsidP="0078540C">
      <w:pPr>
        <w:pStyle w:val="prastasiniatinklio"/>
        <w:ind w:firstLine="720"/>
        <w:jc w:val="both"/>
      </w:pPr>
      <w:r>
        <w:t>N</w:t>
      </w:r>
      <w:r w:rsidRPr="00D10C5D">
        <w:t xml:space="preserve">umatoma vykdyti </w:t>
      </w:r>
      <w:r>
        <w:t>šias</w:t>
      </w:r>
      <w:r w:rsidRPr="00D10C5D">
        <w:t xml:space="preserve"> </w:t>
      </w:r>
      <w:r w:rsidR="00861593">
        <w:t xml:space="preserve">tęstinės veiklos </w:t>
      </w:r>
      <w:r w:rsidRPr="00D10C5D">
        <w:t>priemones:</w:t>
      </w:r>
    </w:p>
    <w:p w14:paraId="4050C160" w14:textId="4639F643" w:rsidR="0078540C" w:rsidRPr="007E7A75" w:rsidRDefault="0078540C" w:rsidP="007E7A75">
      <w:pPr>
        <w:shd w:val="clear" w:color="auto" w:fill="FFFFFF" w:themeFill="background1"/>
        <w:ind w:firstLine="709"/>
        <w:jc w:val="both"/>
        <w:rPr>
          <w:b/>
          <w:bCs/>
          <w:szCs w:val="24"/>
        </w:rPr>
      </w:pPr>
      <w:r w:rsidRPr="007E7A75">
        <w:rPr>
          <w:b/>
          <w:bCs/>
        </w:rPr>
        <w:t>06-01-03-01 Aplinkos apsaugos rėmimo specialiosios programos įgyvendinimas.</w:t>
      </w:r>
      <w:r w:rsidR="007E7A75" w:rsidRPr="007E7A75">
        <w:rPr>
          <w:b/>
          <w:bCs/>
        </w:rPr>
        <w:t xml:space="preserve"> </w:t>
      </w:r>
      <w:r w:rsidR="007E7A75" w:rsidRPr="007E7A75">
        <w:rPr>
          <w:szCs w:val="24"/>
          <w:lang w:eastAsia="lt-LT"/>
        </w:rPr>
        <w:t xml:space="preserve">Įgyvendinant priemonę planuojama tvarkyti užterštas teritorijas, vandens telkinius ir teritorijas prie jų, vykdyti prevencijos priemones, siekiant išvengti žalos aplinkai, finansiškai remti žemės sklypų, kuriuose neuždrausta medžioklė, savininkus, valdytojus ir naudotojus, kurie įgyvendina medžiojamųjų gyvūnų daromos žalos mažinimo priemones, </w:t>
      </w:r>
      <w:r w:rsidR="007E7A75" w:rsidRPr="007E7A75">
        <w:rPr>
          <w:bCs/>
          <w:szCs w:val="24"/>
        </w:rPr>
        <w:t>rinkti ir išvežti utilizuoti asbesto atliekos iš gyvenamosios aplinkos.</w:t>
      </w:r>
    </w:p>
    <w:p w14:paraId="27AA354E" w14:textId="530DA585" w:rsidR="0078540C" w:rsidRPr="007E7A75" w:rsidRDefault="0078540C" w:rsidP="007E7A75">
      <w:pPr>
        <w:shd w:val="clear" w:color="auto" w:fill="FFFFFF" w:themeFill="background1"/>
        <w:ind w:firstLine="709"/>
        <w:jc w:val="both"/>
        <w:rPr>
          <w:szCs w:val="24"/>
          <w:lang w:eastAsia="lt-LT"/>
        </w:rPr>
      </w:pPr>
      <w:r>
        <w:rPr>
          <w:b/>
          <w:bCs/>
        </w:rPr>
        <w:t xml:space="preserve">06-01-03-02 </w:t>
      </w:r>
      <w:r w:rsidRPr="0078540C">
        <w:rPr>
          <w:b/>
          <w:bCs/>
        </w:rPr>
        <w:t>Atliekų tvarkymo organizavimas</w:t>
      </w:r>
      <w:r w:rsidRPr="007E7A75">
        <w:rPr>
          <w:b/>
          <w:bCs/>
        </w:rPr>
        <w:t>.</w:t>
      </w:r>
      <w:r w:rsidR="007E7A75" w:rsidRPr="007E7A75">
        <w:rPr>
          <w:b/>
          <w:bCs/>
        </w:rPr>
        <w:t xml:space="preserve"> </w:t>
      </w:r>
      <w:r w:rsidR="007E7A75" w:rsidRPr="007E7A75">
        <w:rPr>
          <w:shd w:val="clear" w:color="auto" w:fill="FFFFFF" w:themeFill="background1"/>
        </w:rPr>
        <w:t>K</w:t>
      </w:r>
      <w:r w:rsidR="007E7A75" w:rsidRPr="007E7A75">
        <w:rPr>
          <w:szCs w:val="24"/>
          <w:shd w:val="clear" w:color="auto" w:fill="FFFFFF" w:themeFill="background1"/>
          <w:lang w:eastAsia="lt-LT"/>
        </w:rPr>
        <w:t xml:space="preserve">omunalinių atliekų tvarkymo paslaugas gauna 100 proc. savivaldybės gyventojų. Taikomas konteinerinis atliekų surinkimo būdas, gyventojai skatinami rūšiuoti buityje susidarančias atliekas. Šiam tikslui įgyvendinti didesnėse gyvenvietėse pastatyti rūšiuojamų atliekų konteineriai, skatinamas individualus </w:t>
      </w:r>
      <w:proofErr w:type="spellStart"/>
      <w:r w:rsidR="007E7A75" w:rsidRPr="007E7A75">
        <w:rPr>
          <w:szCs w:val="24"/>
          <w:shd w:val="clear" w:color="auto" w:fill="FFFFFF" w:themeFill="background1"/>
          <w:lang w:eastAsia="lt-LT"/>
        </w:rPr>
        <w:t>bioskaidžių</w:t>
      </w:r>
      <w:proofErr w:type="spellEnd"/>
      <w:r w:rsidR="007E7A75" w:rsidRPr="007E7A75">
        <w:rPr>
          <w:szCs w:val="24"/>
          <w:shd w:val="clear" w:color="auto" w:fill="FFFFFF" w:themeFill="background1"/>
          <w:lang w:eastAsia="lt-LT"/>
        </w:rPr>
        <w:t xml:space="preserve"> atliekų kompostavimas vietoje. Gyventojai naudojasi individualaus kompostavimo konteineriais, atskirai surenkamos buitinės pavojingos atliekos (akumuliatoriai, liuminescencinės lempos, baterijos, elektrolitas, tepalinė alyva, dažai, lakai, elektroninė įranga) ir išvežamos utilizuoti. Siekiant užtikrinti, kad aplinkos būklė neblogėtų, būtų mažinamas aplinkos teršimas, mažėtų aplinkos oro tarša, reikalinga toliau plėtoti komunalinių atliekų surinkimo sistemą, renovuoti ir tiesti naujus vandentiekio, nuotekų surinkimo sistemų tinklus, renovuoti šilumos tiekimo trasas, asfaltuoti kelius. Siekiant sumažinti ir išvengti neigiamos įtakos aplinkai, svarbu vykdyti šviečiamąją veiklą mokyklose, lopšeliuose–darželiuose, skatinti gyventojų bendruomenes rūpintis aplinka, saugoti geriamojo vandens išteklius nuo galimos</w:t>
      </w:r>
      <w:r w:rsidR="007E7A75" w:rsidRPr="007E7A75">
        <w:rPr>
          <w:szCs w:val="24"/>
          <w:lang w:eastAsia="lt-LT"/>
        </w:rPr>
        <w:t xml:space="preserve"> taršos.</w:t>
      </w:r>
    </w:p>
    <w:p w14:paraId="6F394123" w14:textId="1C7F9F7E" w:rsidR="0078540C" w:rsidRPr="009D5232" w:rsidRDefault="0078540C" w:rsidP="007E7A75">
      <w:pPr>
        <w:pStyle w:val="prastasiniatinklio"/>
        <w:shd w:val="clear" w:color="auto" w:fill="FFFFFF" w:themeFill="background1"/>
        <w:spacing w:before="0" w:beforeAutospacing="0" w:after="0" w:afterAutospacing="0"/>
        <w:ind w:firstLine="720"/>
        <w:jc w:val="both"/>
      </w:pPr>
      <w:r w:rsidRPr="007E7A75">
        <w:rPr>
          <w:b/>
          <w:bCs/>
        </w:rPr>
        <w:t>06-01-03-03 Beglobių</w:t>
      </w:r>
      <w:r w:rsidRPr="0078540C">
        <w:rPr>
          <w:b/>
          <w:bCs/>
        </w:rPr>
        <w:t xml:space="preserve"> gyvūnų gerovės ir apsaugos priemonių įgyvendinimas</w:t>
      </w:r>
      <w:r>
        <w:rPr>
          <w:b/>
          <w:bCs/>
        </w:rPr>
        <w:t>.</w:t>
      </w:r>
      <w:r w:rsidR="00B8165F">
        <w:rPr>
          <w:b/>
          <w:bCs/>
        </w:rPr>
        <w:t xml:space="preserve"> </w:t>
      </w:r>
      <w:r w:rsidR="009D5232" w:rsidRPr="009D5232">
        <w:t>Vykdant šią priemonę įgyvendinamos beglobių gyvūnų gerovės ir apsaugos priemonės.</w:t>
      </w:r>
    </w:p>
    <w:p w14:paraId="144BA94C" w14:textId="29C0B3F9" w:rsidR="00861593" w:rsidRPr="009D5232" w:rsidRDefault="00861593" w:rsidP="00861593">
      <w:pPr>
        <w:pStyle w:val="prastasiniatinklio"/>
        <w:spacing w:before="0" w:beforeAutospacing="0" w:after="0" w:afterAutospacing="0"/>
        <w:ind w:firstLine="720"/>
        <w:jc w:val="both"/>
      </w:pPr>
      <w:r>
        <w:rPr>
          <w:b/>
          <w:bCs/>
        </w:rPr>
        <w:t>06-01-03-05 Žaliųjų jungčių, parkų ar kitų želdynų žalinimas, gausinimas ir atnaujinimas.</w:t>
      </w:r>
      <w:r w:rsidR="007E7A75">
        <w:rPr>
          <w:b/>
          <w:bCs/>
        </w:rPr>
        <w:t xml:space="preserve"> </w:t>
      </w:r>
      <w:r w:rsidR="009D5232" w:rsidRPr="009D5232">
        <w:t xml:space="preserve">Vykdant šią priemonę numatoma gausinti </w:t>
      </w:r>
      <w:r w:rsidR="00653A97">
        <w:t xml:space="preserve">ir atnaujinti </w:t>
      </w:r>
      <w:r w:rsidR="009D5232" w:rsidRPr="009D5232">
        <w:t xml:space="preserve">želdynus, esančius Rokiškio rajone. </w:t>
      </w:r>
      <w:r w:rsidR="009D5232">
        <w:t xml:space="preserve">2024 m. planuojamas </w:t>
      </w:r>
      <w:proofErr w:type="spellStart"/>
      <w:r w:rsidR="009D5232">
        <w:t>Laukupio</w:t>
      </w:r>
      <w:proofErr w:type="spellEnd"/>
      <w:r w:rsidR="009D5232">
        <w:t xml:space="preserve"> upelio viešosios erdvės apželdinimas.</w:t>
      </w:r>
    </w:p>
    <w:p w14:paraId="586D417A" w14:textId="047AB070" w:rsidR="00861593" w:rsidRDefault="00861593" w:rsidP="00861593">
      <w:pPr>
        <w:pStyle w:val="prastasiniatinklio"/>
        <w:ind w:firstLine="720"/>
        <w:jc w:val="both"/>
      </w:pPr>
      <w:r>
        <w:t>N</w:t>
      </w:r>
      <w:r w:rsidRPr="00D10C5D">
        <w:t xml:space="preserve">umatoma vykdyti </w:t>
      </w:r>
      <w:r>
        <w:t>šias</w:t>
      </w:r>
      <w:r w:rsidRPr="00D10C5D">
        <w:t xml:space="preserve"> </w:t>
      </w:r>
      <w:r>
        <w:t xml:space="preserve">pažangos </w:t>
      </w:r>
      <w:r w:rsidRPr="00D10C5D">
        <w:t>priemones:</w:t>
      </w:r>
    </w:p>
    <w:p w14:paraId="5AEED3DA" w14:textId="59B4A2F7" w:rsidR="009052B1" w:rsidRPr="009052B1" w:rsidRDefault="00861593" w:rsidP="00C13B57">
      <w:pPr>
        <w:pStyle w:val="prastasiniatinklio"/>
        <w:shd w:val="clear" w:color="auto" w:fill="FFFFFF"/>
        <w:spacing w:before="0" w:beforeAutospacing="0" w:after="0" w:afterAutospacing="0"/>
        <w:ind w:firstLine="720"/>
        <w:jc w:val="both"/>
      </w:pPr>
      <w:r>
        <w:rPr>
          <w:b/>
          <w:bCs/>
        </w:rPr>
        <w:t xml:space="preserve">06-01-03-04 </w:t>
      </w:r>
      <w:bookmarkStart w:id="19" w:name="_Hlk157511190"/>
      <w:r>
        <w:rPr>
          <w:b/>
          <w:bCs/>
        </w:rPr>
        <w:t>Projektas „</w:t>
      </w:r>
      <w:r w:rsidRPr="00861593">
        <w:rPr>
          <w:b/>
          <w:bCs/>
        </w:rPr>
        <w:t>Geriamojo vandens tiekimo ir nuotekų tvarkymo paslaugų prieinamumo  didinimas Rokiškio savivaldybėje</w:t>
      </w:r>
      <w:r>
        <w:rPr>
          <w:b/>
          <w:bCs/>
        </w:rPr>
        <w:t>“.</w:t>
      </w:r>
      <w:r w:rsidR="00B8165F">
        <w:rPr>
          <w:b/>
          <w:bCs/>
        </w:rPr>
        <w:t xml:space="preserve"> </w:t>
      </w:r>
      <w:bookmarkEnd w:id="19"/>
      <w:r w:rsidR="00B8165F" w:rsidRPr="007A5779">
        <w:t xml:space="preserve">Projektą numatoma vykdyti pagal Panevėžio </w:t>
      </w:r>
      <w:r w:rsidR="00B8165F" w:rsidRPr="007A5779">
        <w:lastRenderedPageBreak/>
        <w:t>regiono plėtros plano priemonę. Projekto tikslas – geriamojo vandens</w:t>
      </w:r>
      <w:r w:rsidR="007A5779">
        <w:t xml:space="preserve"> </w:t>
      </w:r>
      <w:r w:rsidR="00B8165F" w:rsidRPr="007A5779">
        <w:t xml:space="preserve">ir nuotekų tvarkymo sistemų plėtra, </w:t>
      </w:r>
      <w:bookmarkStart w:id="20" w:name="_Hlk157511230"/>
      <w:r w:rsidR="007A5779">
        <w:t xml:space="preserve">siekiant </w:t>
      </w:r>
      <w:r w:rsidR="00B8165F" w:rsidRPr="007A5779">
        <w:t>užtikrinti v</w:t>
      </w:r>
      <w:r w:rsidR="007A5779">
        <w:t>a</w:t>
      </w:r>
      <w:r w:rsidR="00B8165F" w:rsidRPr="007A5779">
        <w:t>ndens tiekimo ir nuotekų tvarkymo paslaugų prieinamumą ir sistemos efektyvumą.</w:t>
      </w:r>
      <w:bookmarkEnd w:id="20"/>
      <w:r w:rsidR="00B8165F" w:rsidRPr="007A5779">
        <w:t xml:space="preserve"> </w:t>
      </w:r>
      <w:r w:rsidR="009052B1" w:rsidRPr="009052B1">
        <w:t xml:space="preserve">Planuojama geriamojo vandens tiekimo tinklų plėtra Juodupės mstl., Obelių m., Obelių priemiesčio k., Pandėlio m. Taip pat planuojama nuotekų tvarkymo sistemų plėtra Juodupės mstl., Obelių m., Pandėlio m. Projekto įgyvendinimo </w:t>
      </w:r>
      <w:r w:rsidR="00833A86">
        <w:t>laikotarpis</w:t>
      </w:r>
      <w:r w:rsidR="009052B1" w:rsidRPr="009052B1">
        <w:t xml:space="preserve"> 2024-2029 m.</w:t>
      </w:r>
    </w:p>
    <w:p w14:paraId="0BA641F3" w14:textId="043CBBBB" w:rsidR="00BB2E0F" w:rsidRDefault="00BB2E0F" w:rsidP="00B8165F">
      <w:pPr>
        <w:jc w:val="both"/>
        <w:rPr>
          <w:b/>
          <w:bCs/>
          <w:szCs w:val="24"/>
        </w:rPr>
      </w:pPr>
    </w:p>
    <w:p w14:paraId="385A3CCC" w14:textId="77777777" w:rsidR="005F51CA" w:rsidRPr="005134AF" w:rsidRDefault="005F51CA" w:rsidP="005F51CA">
      <w:pPr>
        <w:tabs>
          <w:tab w:val="left" w:pos="0"/>
        </w:tabs>
        <w:ind w:firstLine="720"/>
        <w:jc w:val="both"/>
      </w:pPr>
      <w:r w:rsidRPr="005134AF">
        <w:t xml:space="preserve">Pateikiami programos asignavimų esminių (lėšų sumažėjimo didesnio nei 10 procentų) pakeitimų, palyginti su praėjusiais 2023 metais, paaiškinimai: </w:t>
      </w:r>
    </w:p>
    <w:p w14:paraId="78DB38D8" w14:textId="5AC70C6D" w:rsidR="005F51CA" w:rsidRPr="005134AF" w:rsidRDefault="005F51CA" w:rsidP="005F51CA">
      <w:pPr>
        <w:tabs>
          <w:tab w:val="left" w:pos="0"/>
        </w:tabs>
        <w:ind w:firstLine="720"/>
        <w:jc w:val="both"/>
      </w:pPr>
      <w:r w:rsidRPr="005134AF">
        <w:t xml:space="preserve">1. Šiuo metu dar nėra gautos lėšos </w:t>
      </w:r>
      <w:r w:rsidR="005134AF" w:rsidRPr="005134AF">
        <w:t>k</w:t>
      </w:r>
      <w:r w:rsidR="005134AF" w:rsidRPr="005134AF">
        <w:t>omunalinių atliekų tvarkymo infrastruktūros plėtra</w:t>
      </w:r>
      <w:r w:rsidR="005134AF" w:rsidRPr="005134AF">
        <w:t xml:space="preserve">i. </w:t>
      </w:r>
    </w:p>
    <w:p w14:paraId="0D20B567" w14:textId="54E98D59" w:rsidR="005F51CA" w:rsidRDefault="005F51CA" w:rsidP="005F51CA">
      <w:pPr>
        <w:tabs>
          <w:tab w:val="left" w:pos="0"/>
        </w:tabs>
        <w:ind w:firstLine="720"/>
        <w:jc w:val="both"/>
      </w:pPr>
      <w:r w:rsidRPr="005134AF">
        <w:t xml:space="preserve">2. Dėl užbaigtų / baigiamų vykdyti didelės apimties </w:t>
      </w:r>
      <w:r w:rsidR="005134AF" w:rsidRPr="005134AF">
        <w:t>melioracijos</w:t>
      </w:r>
      <w:r w:rsidRPr="005134AF">
        <w:t xml:space="preserve"> projektų.</w:t>
      </w:r>
    </w:p>
    <w:p w14:paraId="60A5166D" w14:textId="77777777" w:rsidR="005F51CA" w:rsidRDefault="005F51CA" w:rsidP="00B8165F">
      <w:pPr>
        <w:jc w:val="both"/>
        <w:rPr>
          <w:b/>
          <w:bCs/>
          <w:szCs w:val="24"/>
        </w:rPr>
      </w:pPr>
    </w:p>
    <w:p w14:paraId="7FD0E299" w14:textId="22AA0AF5" w:rsidR="00BB2E0F" w:rsidRPr="001D1143" w:rsidRDefault="00BB2E0F" w:rsidP="008B267B">
      <w:pPr>
        <w:tabs>
          <w:tab w:val="left" w:pos="284"/>
        </w:tabs>
        <w:ind w:firstLine="709"/>
        <w:jc w:val="both"/>
        <w:rPr>
          <w:b/>
          <w:szCs w:val="24"/>
        </w:rPr>
      </w:pPr>
      <w:r w:rsidRPr="001D1143">
        <w:rPr>
          <w:b/>
          <w:szCs w:val="24"/>
        </w:rPr>
        <w:t xml:space="preserve">Programa yra tęstinė ir neterminuota. </w:t>
      </w:r>
    </w:p>
    <w:p w14:paraId="0B921264" w14:textId="77777777" w:rsidR="00BB2E0F" w:rsidRPr="001D1143" w:rsidRDefault="00BB2E0F" w:rsidP="008B267B">
      <w:pPr>
        <w:tabs>
          <w:tab w:val="left" w:pos="284"/>
        </w:tabs>
        <w:ind w:firstLine="709"/>
        <w:jc w:val="both"/>
        <w:rPr>
          <w:b/>
          <w:szCs w:val="24"/>
        </w:rPr>
      </w:pPr>
    </w:p>
    <w:p w14:paraId="7DD84723" w14:textId="71610592" w:rsidR="00BB2E0F" w:rsidRDefault="00BB2E0F" w:rsidP="008B267B">
      <w:pPr>
        <w:suppressAutoHyphens/>
        <w:snapToGrid w:val="0"/>
        <w:ind w:firstLine="709"/>
        <w:jc w:val="both"/>
        <w:rPr>
          <w:szCs w:val="24"/>
          <w:lang w:eastAsia="ar-SA"/>
        </w:rPr>
      </w:pPr>
      <w:r w:rsidRPr="001D1143">
        <w:rPr>
          <w:b/>
          <w:szCs w:val="24"/>
        </w:rPr>
        <w:t>Programos vykdytoja</w:t>
      </w:r>
      <w:r>
        <w:rPr>
          <w:b/>
          <w:szCs w:val="24"/>
        </w:rPr>
        <w:t xml:space="preserve"> </w:t>
      </w:r>
      <w:r w:rsidRPr="00C14F5F">
        <w:rPr>
          <w:szCs w:val="24"/>
        </w:rPr>
        <w:t xml:space="preserve">– </w:t>
      </w:r>
      <w:r w:rsidR="00861593">
        <w:rPr>
          <w:szCs w:val="24"/>
        </w:rPr>
        <w:t xml:space="preserve">Rokiškio </w:t>
      </w:r>
      <w:r w:rsidRPr="00C14F5F">
        <w:rPr>
          <w:szCs w:val="24"/>
        </w:rPr>
        <w:t>rajono savivaldybės administracija</w:t>
      </w:r>
      <w:r w:rsidR="009052B1">
        <w:rPr>
          <w:szCs w:val="24"/>
        </w:rPr>
        <w:t>.</w:t>
      </w:r>
    </w:p>
    <w:p w14:paraId="6D2E0E7C" w14:textId="77777777" w:rsidR="00BB2E0F" w:rsidRDefault="00BB2E0F" w:rsidP="008B267B">
      <w:pPr>
        <w:suppressAutoHyphens/>
        <w:snapToGrid w:val="0"/>
        <w:ind w:firstLine="709"/>
        <w:jc w:val="both"/>
        <w:rPr>
          <w:szCs w:val="24"/>
        </w:rPr>
      </w:pPr>
    </w:p>
    <w:p w14:paraId="37B1C5F1" w14:textId="08A11A1E" w:rsidR="00AB1249" w:rsidRDefault="00BB2E0F" w:rsidP="008B267B">
      <w:pPr>
        <w:tabs>
          <w:tab w:val="left" w:pos="284"/>
        </w:tabs>
        <w:ind w:firstLine="709"/>
        <w:jc w:val="both"/>
        <w:rPr>
          <w:b/>
          <w:szCs w:val="24"/>
        </w:rPr>
      </w:pPr>
      <w:r w:rsidRPr="001D1143">
        <w:rPr>
          <w:b/>
          <w:szCs w:val="24"/>
        </w:rPr>
        <w:t>Programos koordinator</w:t>
      </w:r>
      <w:r w:rsidR="00861593">
        <w:rPr>
          <w:b/>
          <w:szCs w:val="24"/>
        </w:rPr>
        <w:t>ė:</w:t>
      </w:r>
    </w:p>
    <w:p w14:paraId="1AEEA628" w14:textId="2CF3510C" w:rsidR="00BB2E0F" w:rsidRPr="00AD4BFD" w:rsidRDefault="00861593" w:rsidP="008B267B">
      <w:pPr>
        <w:tabs>
          <w:tab w:val="left" w:pos="284"/>
        </w:tabs>
        <w:ind w:firstLine="709"/>
        <w:jc w:val="both"/>
        <w:rPr>
          <w:szCs w:val="24"/>
        </w:rPr>
      </w:pPr>
      <w:r>
        <w:rPr>
          <w:szCs w:val="24"/>
        </w:rPr>
        <w:t xml:space="preserve">Gintarė Vinciūnienė, Žemės ūkio skyriaus vedėjos pavaduotoja, </w:t>
      </w:r>
      <w:r w:rsidR="008B267B">
        <w:rPr>
          <w:szCs w:val="24"/>
        </w:rPr>
        <w:t>tel. +370</w:t>
      </w:r>
      <w:r>
        <w:rPr>
          <w:szCs w:val="24"/>
        </w:rPr>
        <w:t> </w:t>
      </w:r>
      <w:r w:rsidR="008B267B">
        <w:rPr>
          <w:szCs w:val="24"/>
        </w:rPr>
        <w:t>45</w:t>
      </w:r>
      <w:r>
        <w:rPr>
          <w:szCs w:val="24"/>
        </w:rPr>
        <w:t>8 51686</w:t>
      </w:r>
      <w:r w:rsidR="00AD4BFD">
        <w:rPr>
          <w:szCs w:val="24"/>
        </w:rPr>
        <w:t xml:space="preserve">, el. p. </w:t>
      </w:r>
      <w:hyperlink r:id="rId44" w:history="1">
        <w:r w:rsidR="00833A86" w:rsidRPr="00552041">
          <w:rPr>
            <w:rStyle w:val="Hipersaitas"/>
            <w:szCs w:val="24"/>
          </w:rPr>
          <w:t>g.vinciuniene@rokiskis.lt</w:t>
        </w:r>
      </w:hyperlink>
      <w:r w:rsidR="00833A86">
        <w:rPr>
          <w:szCs w:val="24"/>
        </w:rPr>
        <w:t xml:space="preserve"> </w:t>
      </w:r>
    </w:p>
    <w:p w14:paraId="506910CA" w14:textId="77777777" w:rsidR="00BB2E0F" w:rsidRPr="00AB1249" w:rsidRDefault="00BB2E0F" w:rsidP="00BB2E0F">
      <w:pPr>
        <w:tabs>
          <w:tab w:val="left" w:pos="284"/>
        </w:tabs>
        <w:jc w:val="both"/>
        <w:rPr>
          <w:szCs w:val="24"/>
        </w:rPr>
      </w:pPr>
    </w:p>
    <w:p w14:paraId="69B6016D" w14:textId="718F2BBC" w:rsidR="00BB2E0F" w:rsidRDefault="00BB2E0F" w:rsidP="00741B96">
      <w:pPr>
        <w:ind w:firstLine="709"/>
        <w:jc w:val="both"/>
        <w:rPr>
          <w:szCs w:val="24"/>
        </w:rPr>
      </w:pPr>
      <w:r w:rsidRPr="006B7ED9">
        <w:rPr>
          <w:b/>
          <w:bCs/>
          <w:szCs w:val="24"/>
        </w:rPr>
        <w:t>3 lentelė. 2024</w:t>
      </w:r>
      <w:r w:rsidR="00741B96">
        <w:rPr>
          <w:b/>
          <w:bCs/>
          <w:szCs w:val="24"/>
        </w:rPr>
        <w:t>–</w:t>
      </w:r>
      <w:r w:rsidRPr="006B7ED9">
        <w:rPr>
          <w:b/>
          <w:bCs/>
          <w:szCs w:val="24"/>
        </w:rPr>
        <w:t xml:space="preserve">2026 metų </w:t>
      </w:r>
      <w:r w:rsidR="00861593">
        <w:rPr>
          <w:b/>
          <w:bCs/>
          <w:szCs w:val="24"/>
        </w:rPr>
        <w:t>06</w:t>
      </w:r>
      <w:r>
        <w:rPr>
          <w:b/>
          <w:bCs/>
          <w:szCs w:val="24"/>
        </w:rPr>
        <w:t xml:space="preserve"> </w:t>
      </w:r>
      <w:r w:rsidR="00861593">
        <w:rPr>
          <w:b/>
          <w:bCs/>
          <w:szCs w:val="24"/>
        </w:rPr>
        <w:t>Kaimo plėtros, a</w:t>
      </w:r>
      <w:r>
        <w:rPr>
          <w:b/>
          <w:color w:val="000000" w:themeColor="text1"/>
        </w:rPr>
        <w:t xml:space="preserve">plinkos apsaugos </w:t>
      </w:r>
      <w:r w:rsidR="00861593">
        <w:rPr>
          <w:b/>
          <w:color w:val="000000" w:themeColor="text1"/>
        </w:rPr>
        <w:t xml:space="preserve">ir verslo skatinimo </w:t>
      </w:r>
      <w:r w:rsidRPr="006B7ED9">
        <w:rPr>
          <w:b/>
          <w:bCs/>
          <w:szCs w:val="24"/>
        </w:rPr>
        <w:t>programos uždaviniai, priemonės, asignavimai ir kitos lėšos (tūkst. eurų)</w:t>
      </w:r>
      <w:r>
        <w:rPr>
          <w:b/>
          <w:bCs/>
          <w:szCs w:val="24"/>
        </w:rPr>
        <w:t xml:space="preserve"> </w:t>
      </w:r>
      <w:r w:rsidRPr="006B7ED9">
        <w:rPr>
          <w:bCs/>
          <w:szCs w:val="24"/>
        </w:rPr>
        <w:t>pateikiam</w:t>
      </w:r>
      <w:r w:rsidR="007E781A">
        <w:rPr>
          <w:bCs/>
          <w:szCs w:val="24"/>
        </w:rPr>
        <w:t>os</w:t>
      </w:r>
      <w:r w:rsidRPr="006B7ED9">
        <w:rPr>
          <w:bCs/>
          <w:szCs w:val="24"/>
        </w:rPr>
        <w:t xml:space="preserve"> </w:t>
      </w:r>
      <w:r>
        <w:rPr>
          <w:szCs w:val="24"/>
        </w:rPr>
        <w:t>Microsoft Excel format</w:t>
      </w:r>
      <w:r w:rsidR="00AB1249">
        <w:rPr>
          <w:szCs w:val="24"/>
        </w:rPr>
        <w:t>u</w:t>
      </w:r>
      <w:r>
        <w:rPr>
          <w:szCs w:val="24"/>
        </w:rPr>
        <w:t>.</w:t>
      </w:r>
    </w:p>
    <w:p w14:paraId="0661AFF5" w14:textId="77777777" w:rsidR="00BB2E0F" w:rsidRDefault="00BB2E0F" w:rsidP="00741B96">
      <w:pPr>
        <w:ind w:firstLine="709"/>
        <w:jc w:val="both"/>
        <w:rPr>
          <w:b/>
          <w:bCs/>
          <w:szCs w:val="24"/>
        </w:rPr>
      </w:pPr>
    </w:p>
    <w:p w14:paraId="6CA7F90E" w14:textId="67A7D7B9" w:rsidR="00BB2E0F" w:rsidRPr="00AB1249" w:rsidRDefault="00BB2E0F" w:rsidP="00741B96">
      <w:pPr>
        <w:ind w:firstLine="709"/>
        <w:jc w:val="both"/>
        <w:rPr>
          <w:i/>
          <w:szCs w:val="24"/>
        </w:rPr>
      </w:pPr>
      <w:r>
        <w:rPr>
          <w:b/>
          <w:bCs/>
          <w:szCs w:val="24"/>
        </w:rPr>
        <w:t xml:space="preserve">4 lentelė. </w:t>
      </w:r>
      <w:r w:rsidR="00861593" w:rsidRPr="006B7ED9">
        <w:rPr>
          <w:b/>
          <w:bCs/>
          <w:szCs w:val="24"/>
        </w:rPr>
        <w:t>2024</w:t>
      </w:r>
      <w:r w:rsidR="00861593">
        <w:rPr>
          <w:b/>
          <w:bCs/>
          <w:szCs w:val="24"/>
        </w:rPr>
        <w:t>–</w:t>
      </w:r>
      <w:r w:rsidR="00861593" w:rsidRPr="006B7ED9">
        <w:rPr>
          <w:b/>
          <w:bCs/>
          <w:szCs w:val="24"/>
        </w:rPr>
        <w:t xml:space="preserve">2026 metų </w:t>
      </w:r>
      <w:r w:rsidR="00861593">
        <w:rPr>
          <w:b/>
          <w:bCs/>
          <w:szCs w:val="24"/>
        </w:rPr>
        <w:t>06 Kaimo plėtros, a</w:t>
      </w:r>
      <w:r w:rsidR="00861593">
        <w:rPr>
          <w:b/>
          <w:color w:val="000000" w:themeColor="text1"/>
        </w:rPr>
        <w:t>plinkos apsaugos ir verslo skatinimo p</w:t>
      </w:r>
      <w:r>
        <w:rPr>
          <w:b/>
          <w:bCs/>
          <w:szCs w:val="24"/>
        </w:rPr>
        <w:t>rogramos uždaviniai, priemonės ir jų stebėsenos rodikliai</w:t>
      </w:r>
      <w:r>
        <w:rPr>
          <w:szCs w:val="24"/>
        </w:rPr>
        <w:t xml:space="preserve"> </w:t>
      </w:r>
      <w:r w:rsidRPr="006B7ED9">
        <w:rPr>
          <w:bCs/>
          <w:szCs w:val="24"/>
        </w:rPr>
        <w:t>pateikiam</w:t>
      </w:r>
      <w:r w:rsidR="007E781A">
        <w:rPr>
          <w:bCs/>
          <w:szCs w:val="24"/>
        </w:rPr>
        <w:t>i</w:t>
      </w:r>
      <w:r w:rsidRPr="006B7ED9">
        <w:rPr>
          <w:bCs/>
          <w:szCs w:val="24"/>
        </w:rPr>
        <w:t xml:space="preserve"> </w:t>
      </w:r>
      <w:r>
        <w:rPr>
          <w:szCs w:val="24"/>
        </w:rPr>
        <w:t>Microsoft Excel format</w:t>
      </w:r>
      <w:r w:rsidR="00AB1249">
        <w:rPr>
          <w:szCs w:val="24"/>
        </w:rPr>
        <w:t>u</w:t>
      </w:r>
      <w:r w:rsidRPr="00AB1249">
        <w:rPr>
          <w:szCs w:val="24"/>
        </w:rPr>
        <w:t>.</w:t>
      </w:r>
    </w:p>
    <w:p w14:paraId="4A114B30" w14:textId="321F9EB0" w:rsidR="00B4682A" w:rsidRPr="009052B1" w:rsidRDefault="00AB1249" w:rsidP="009052B1">
      <w:pPr>
        <w:spacing w:after="160" w:line="259" w:lineRule="auto"/>
        <w:rPr>
          <w:b/>
          <w:bCs/>
          <w:szCs w:val="24"/>
          <w:highlight w:val="red"/>
        </w:rPr>
      </w:pPr>
      <w:r>
        <w:rPr>
          <w:b/>
          <w:bCs/>
          <w:szCs w:val="24"/>
        </w:rPr>
        <w:br w:type="page"/>
      </w:r>
    </w:p>
    <w:p w14:paraId="5BB28627" w14:textId="77871E08" w:rsidR="00E457F4" w:rsidRDefault="00E457F4" w:rsidP="00E457F4">
      <w:pPr>
        <w:jc w:val="center"/>
        <w:rPr>
          <w:b/>
          <w:bCs/>
          <w:szCs w:val="24"/>
        </w:rPr>
      </w:pPr>
      <w:r>
        <w:rPr>
          <w:b/>
          <w:bCs/>
          <w:szCs w:val="24"/>
        </w:rPr>
        <w:lastRenderedPageBreak/>
        <w:t>V SKYRIUS</w:t>
      </w:r>
    </w:p>
    <w:p w14:paraId="6AD17DAD" w14:textId="57EA7AB5" w:rsidR="00E457F4" w:rsidRDefault="009A3495" w:rsidP="00E457F4">
      <w:pPr>
        <w:jc w:val="center"/>
        <w:rPr>
          <w:b/>
          <w:bCs/>
          <w:szCs w:val="24"/>
        </w:rPr>
      </w:pPr>
      <w:r>
        <w:rPr>
          <w:b/>
          <w:bCs/>
          <w:szCs w:val="24"/>
        </w:rPr>
        <w:t xml:space="preserve">ROKIŠKIO RAJONO </w:t>
      </w:r>
      <w:r w:rsidR="00E457F4">
        <w:rPr>
          <w:b/>
          <w:bCs/>
          <w:szCs w:val="24"/>
        </w:rPr>
        <w:t>SAVIVALDYBĖS VALDOMŲ ĮMONIŲ IR VIEŠŲJŲ ĮSTAIGŲ PLANUOJAMOS PASIEKTI PAGRINDINIŲ VEIKLOS RODIKLIŲ REIKŠMĖS</w:t>
      </w:r>
    </w:p>
    <w:p w14:paraId="01CF4B31" w14:textId="7018C534" w:rsidR="00E457F4" w:rsidRDefault="00E457F4" w:rsidP="00E457F4">
      <w:pPr>
        <w:tabs>
          <w:tab w:val="left" w:pos="6237"/>
          <w:tab w:val="right" w:pos="8306"/>
        </w:tabs>
        <w:jc w:val="center"/>
        <w:rPr>
          <w:b/>
          <w:bCs/>
          <w:szCs w:val="24"/>
        </w:rPr>
      </w:pPr>
    </w:p>
    <w:p w14:paraId="0884354D" w14:textId="3A448EFE" w:rsidR="00E457F4" w:rsidRPr="000C2312" w:rsidRDefault="000C2312" w:rsidP="000B75D1">
      <w:pPr>
        <w:ind w:firstLine="709"/>
        <w:jc w:val="both"/>
        <w:rPr>
          <w:szCs w:val="24"/>
        </w:rPr>
      </w:pPr>
      <w:r>
        <w:rPr>
          <w:szCs w:val="24"/>
        </w:rPr>
        <w:t>Šioje dalyje p</w:t>
      </w:r>
      <w:r w:rsidR="00E457F4" w:rsidRPr="000C2312">
        <w:rPr>
          <w:szCs w:val="24"/>
        </w:rPr>
        <w:t xml:space="preserve">ateikiama informacija apie </w:t>
      </w:r>
      <w:r w:rsidR="00E457F4" w:rsidRPr="000C2312">
        <w:rPr>
          <w:iCs/>
        </w:rPr>
        <w:t xml:space="preserve">savivaldybės </w:t>
      </w:r>
      <w:r w:rsidRPr="000C2312">
        <w:rPr>
          <w:iCs/>
        </w:rPr>
        <w:t>valdom</w:t>
      </w:r>
      <w:r w:rsidR="000B75D1">
        <w:rPr>
          <w:iCs/>
        </w:rPr>
        <w:t>ų</w:t>
      </w:r>
      <w:r w:rsidR="00E457F4" w:rsidRPr="000C2312">
        <w:rPr>
          <w:iCs/>
        </w:rPr>
        <w:t xml:space="preserve"> </w:t>
      </w:r>
      <w:r w:rsidR="00E84042">
        <w:rPr>
          <w:iCs/>
        </w:rPr>
        <w:t xml:space="preserve">įmonių </w:t>
      </w:r>
      <w:r w:rsidR="00D50952">
        <w:rPr>
          <w:iCs/>
        </w:rPr>
        <w:t xml:space="preserve">ir </w:t>
      </w:r>
      <w:r w:rsidR="00E457F4" w:rsidRPr="000C2312">
        <w:rPr>
          <w:iCs/>
        </w:rPr>
        <w:t>vi</w:t>
      </w:r>
      <w:r w:rsidRPr="000C2312">
        <w:rPr>
          <w:iCs/>
        </w:rPr>
        <w:t>eš</w:t>
      </w:r>
      <w:r w:rsidR="00D94578">
        <w:rPr>
          <w:iCs/>
        </w:rPr>
        <w:t xml:space="preserve">ųjų </w:t>
      </w:r>
      <w:r w:rsidRPr="000C2312">
        <w:rPr>
          <w:iCs/>
        </w:rPr>
        <w:t>įstaig</w:t>
      </w:r>
      <w:r w:rsidR="00C47E93">
        <w:rPr>
          <w:iCs/>
        </w:rPr>
        <w:t xml:space="preserve">ų </w:t>
      </w:r>
      <w:r w:rsidR="000B75D1">
        <w:rPr>
          <w:iCs/>
        </w:rPr>
        <w:t xml:space="preserve">– </w:t>
      </w:r>
      <w:r w:rsidR="00D50952">
        <w:rPr>
          <w:iCs/>
        </w:rPr>
        <w:t>UAB „Rokiškio vandenys“, UAB „Rokiškio autobusų parkas“, AB „Rokiškio komunalininkas“, VšĮ Rokiškio pirminės asmens sveikatos priežiūros centro, VšĮ Rokiškio ligoninės, VšĮ Rokiškio psichikos sveikatos centro</w:t>
      </w:r>
      <w:r w:rsidR="00E457F4" w:rsidRPr="000C2312">
        <w:rPr>
          <w:iCs/>
        </w:rPr>
        <w:t xml:space="preserve"> </w:t>
      </w:r>
      <w:r w:rsidRPr="000C2312">
        <w:rPr>
          <w:iCs/>
        </w:rPr>
        <w:t>2024</w:t>
      </w:r>
      <w:r w:rsidR="000B75D1">
        <w:rPr>
          <w:iCs/>
        </w:rPr>
        <w:t>–</w:t>
      </w:r>
      <w:r w:rsidRPr="000C2312">
        <w:rPr>
          <w:iCs/>
        </w:rPr>
        <w:t xml:space="preserve">2026 </w:t>
      </w:r>
      <w:r w:rsidR="00E457F4" w:rsidRPr="000C2312">
        <w:rPr>
          <w:szCs w:val="24"/>
        </w:rPr>
        <w:t>m</w:t>
      </w:r>
      <w:r w:rsidR="00C67B64">
        <w:rPr>
          <w:szCs w:val="24"/>
        </w:rPr>
        <w:t>.</w:t>
      </w:r>
      <w:r w:rsidR="00E457F4" w:rsidRPr="000C2312">
        <w:rPr>
          <w:szCs w:val="24"/>
        </w:rPr>
        <w:t xml:space="preserve"> planuojamas pasiekti pagrindinių veiklos rodiklių reikšmes.</w:t>
      </w:r>
    </w:p>
    <w:p w14:paraId="4F498A7F" w14:textId="6072BAA2" w:rsidR="00E457F4" w:rsidRPr="000C2312" w:rsidRDefault="00E457F4" w:rsidP="000B75D1">
      <w:pPr>
        <w:ind w:firstLine="709"/>
        <w:jc w:val="both"/>
        <w:rPr>
          <w:szCs w:val="24"/>
        </w:rPr>
      </w:pPr>
      <w:r w:rsidRPr="000C2312">
        <w:rPr>
          <w:szCs w:val="24"/>
        </w:rPr>
        <w:t>Pagrindiniai veiklos rodikliai, atsižvelgiant į savivaldybės valdom</w:t>
      </w:r>
      <w:r w:rsidR="00D50952">
        <w:rPr>
          <w:szCs w:val="24"/>
        </w:rPr>
        <w:t xml:space="preserve">ų </w:t>
      </w:r>
      <w:r w:rsidR="00E84042">
        <w:rPr>
          <w:szCs w:val="24"/>
        </w:rPr>
        <w:t xml:space="preserve">įmonių </w:t>
      </w:r>
      <w:r w:rsidR="00D50952">
        <w:rPr>
          <w:szCs w:val="24"/>
        </w:rPr>
        <w:t xml:space="preserve">ir </w:t>
      </w:r>
      <w:r w:rsidRPr="000C2312">
        <w:rPr>
          <w:szCs w:val="24"/>
        </w:rPr>
        <w:t>vieš</w:t>
      </w:r>
      <w:r w:rsidR="00D50952">
        <w:rPr>
          <w:szCs w:val="24"/>
        </w:rPr>
        <w:t>ųjų</w:t>
      </w:r>
      <w:r w:rsidRPr="000C2312">
        <w:rPr>
          <w:szCs w:val="24"/>
        </w:rPr>
        <w:t xml:space="preserve"> įstaig</w:t>
      </w:r>
      <w:r w:rsidR="00D50952">
        <w:rPr>
          <w:szCs w:val="24"/>
        </w:rPr>
        <w:t>ų</w:t>
      </w:r>
      <w:r w:rsidRPr="000C2312">
        <w:rPr>
          <w:szCs w:val="24"/>
        </w:rPr>
        <w:t xml:space="preserve"> veiklą, j</w:t>
      </w:r>
      <w:r w:rsidR="00D50952">
        <w:rPr>
          <w:szCs w:val="24"/>
        </w:rPr>
        <w:t xml:space="preserve">ų </w:t>
      </w:r>
      <w:r w:rsidRPr="000C2312">
        <w:rPr>
          <w:szCs w:val="24"/>
        </w:rPr>
        <w:t>tikslus, suprantami kaip rodikliai, geriausiai parodantys savivaldybės plėtros tikslų siekimą. Nustat</w:t>
      </w:r>
      <w:r w:rsidR="000C2312">
        <w:rPr>
          <w:szCs w:val="24"/>
        </w:rPr>
        <w:t>yti</w:t>
      </w:r>
      <w:r w:rsidRPr="000C2312">
        <w:rPr>
          <w:szCs w:val="24"/>
        </w:rPr>
        <w:t xml:space="preserve"> pagrindiniai veiklos rodikliai </w:t>
      </w:r>
      <w:r w:rsidR="000C2312" w:rsidRPr="000C2312">
        <w:rPr>
          <w:szCs w:val="24"/>
        </w:rPr>
        <w:t xml:space="preserve">yra </w:t>
      </w:r>
      <w:r w:rsidRPr="000C2312">
        <w:rPr>
          <w:szCs w:val="24"/>
        </w:rPr>
        <w:t xml:space="preserve">susiję su </w:t>
      </w:r>
      <w:r w:rsidR="00D50952">
        <w:rPr>
          <w:szCs w:val="24"/>
        </w:rPr>
        <w:t>Rokiškio</w:t>
      </w:r>
      <w:r w:rsidR="000C2312" w:rsidRPr="000C2312">
        <w:rPr>
          <w:szCs w:val="24"/>
        </w:rPr>
        <w:t xml:space="preserve"> rajono savivaldybės </w:t>
      </w:r>
      <w:r w:rsidR="00520DF1">
        <w:rPr>
          <w:szCs w:val="24"/>
        </w:rPr>
        <w:br/>
      </w:r>
      <w:r w:rsidR="000C2312" w:rsidRPr="000C2312">
        <w:rPr>
          <w:szCs w:val="24"/>
        </w:rPr>
        <w:t>strateginio plėtros plano</w:t>
      </w:r>
      <w:r w:rsidRPr="000C2312">
        <w:rPr>
          <w:szCs w:val="24"/>
        </w:rPr>
        <w:t xml:space="preserve"> </w:t>
      </w:r>
      <w:r w:rsidR="00E84042">
        <w:rPr>
          <w:szCs w:val="24"/>
        </w:rPr>
        <w:t xml:space="preserve">iki 2030 metų </w:t>
      </w:r>
      <w:r w:rsidRPr="000C2312">
        <w:rPr>
          <w:szCs w:val="24"/>
        </w:rPr>
        <w:t xml:space="preserve">tikslais </w:t>
      </w:r>
      <w:r w:rsidR="000C2312" w:rsidRPr="000C2312">
        <w:rPr>
          <w:szCs w:val="24"/>
        </w:rPr>
        <w:t xml:space="preserve">ir </w:t>
      </w:r>
      <w:r w:rsidR="00E84042">
        <w:rPr>
          <w:szCs w:val="24"/>
        </w:rPr>
        <w:t>Rokiškio</w:t>
      </w:r>
      <w:r w:rsidR="000C2312" w:rsidRPr="000C2312">
        <w:rPr>
          <w:szCs w:val="24"/>
        </w:rPr>
        <w:t xml:space="preserve"> rajono savivaldybės </w:t>
      </w:r>
      <w:r w:rsidR="00520DF1">
        <w:rPr>
          <w:szCs w:val="24"/>
        </w:rPr>
        <w:br/>
      </w:r>
      <w:r w:rsidR="000C2312" w:rsidRPr="000C2312">
        <w:rPr>
          <w:szCs w:val="24"/>
        </w:rPr>
        <w:t>2024</w:t>
      </w:r>
      <w:r w:rsidR="000B75D1">
        <w:rPr>
          <w:szCs w:val="24"/>
        </w:rPr>
        <w:t>–</w:t>
      </w:r>
      <w:r w:rsidR="000C2312" w:rsidRPr="000C2312">
        <w:rPr>
          <w:szCs w:val="24"/>
        </w:rPr>
        <w:t>2026 metų strateginio veiklos plano</w:t>
      </w:r>
      <w:r w:rsidRPr="000C2312">
        <w:rPr>
          <w:szCs w:val="24"/>
        </w:rPr>
        <w:t xml:space="preserve"> programų uždaviniais.</w:t>
      </w:r>
    </w:p>
    <w:p w14:paraId="53530F97" w14:textId="77777777" w:rsidR="00E457F4" w:rsidRDefault="00E457F4" w:rsidP="00E457F4">
      <w:pPr>
        <w:tabs>
          <w:tab w:val="left" w:pos="6237"/>
          <w:tab w:val="right" w:pos="8306"/>
        </w:tabs>
        <w:rPr>
          <w:b/>
          <w:bCs/>
          <w:i/>
          <w:sz w:val="20"/>
          <w:szCs w:val="24"/>
        </w:rPr>
      </w:pPr>
    </w:p>
    <w:p w14:paraId="3489EB73" w14:textId="52FAAEBB" w:rsidR="00E457F4" w:rsidRDefault="003132FC" w:rsidP="009A3495">
      <w:pPr>
        <w:tabs>
          <w:tab w:val="left" w:pos="6237"/>
          <w:tab w:val="right" w:pos="8306"/>
        </w:tabs>
        <w:jc w:val="both"/>
        <w:rPr>
          <w:b/>
          <w:bCs/>
          <w:szCs w:val="24"/>
        </w:rPr>
      </w:pPr>
      <w:r>
        <w:rPr>
          <w:b/>
          <w:bCs/>
          <w:szCs w:val="24"/>
        </w:rPr>
        <w:t>3</w:t>
      </w:r>
      <w:r w:rsidR="00E457F4">
        <w:rPr>
          <w:b/>
          <w:bCs/>
          <w:szCs w:val="24"/>
        </w:rPr>
        <w:t xml:space="preserve"> lentelė. Savivaldybės valdomų įmonių ir viešųjų įstaigų planuojami pasiekti pagrindiniai veiklos rodikliai ir jų reikšmės</w:t>
      </w:r>
    </w:p>
    <w:tbl>
      <w:tblPr>
        <w:tblpPr w:leftFromText="180" w:rightFromText="180" w:vertAnchor="text" w:horzAnchor="margin" w:tblpXSpec="center" w:tblpY="55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802"/>
        <w:gridCol w:w="3018"/>
        <w:gridCol w:w="1701"/>
        <w:gridCol w:w="1559"/>
        <w:gridCol w:w="1559"/>
      </w:tblGrid>
      <w:tr w:rsidR="00AC4687" w:rsidRPr="009D05AD" w14:paraId="24BCE32C" w14:textId="77777777" w:rsidTr="00772D30">
        <w:tc>
          <w:tcPr>
            <w:tcW w:w="562"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4797D3B" w14:textId="77777777" w:rsidR="00AC4687" w:rsidRPr="009D5232" w:rsidRDefault="00AC4687" w:rsidP="009801C6">
            <w:pPr>
              <w:jc w:val="center"/>
              <w:rPr>
                <w:b/>
                <w:bCs/>
                <w:sz w:val="20"/>
              </w:rPr>
            </w:pPr>
            <w:r w:rsidRPr="009D5232">
              <w:rPr>
                <w:b/>
                <w:bCs/>
                <w:sz w:val="20"/>
              </w:rPr>
              <w:t>Eil. Nr.</w:t>
            </w:r>
          </w:p>
        </w:tc>
        <w:tc>
          <w:tcPr>
            <w:tcW w:w="1802"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3C63385" w14:textId="77777777" w:rsidR="00AC4687" w:rsidRPr="009D5232" w:rsidRDefault="00AC4687" w:rsidP="009801C6">
            <w:pPr>
              <w:jc w:val="center"/>
              <w:rPr>
                <w:b/>
                <w:bCs/>
                <w:sz w:val="20"/>
              </w:rPr>
            </w:pPr>
            <w:r w:rsidRPr="009D5232">
              <w:rPr>
                <w:b/>
                <w:bCs/>
                <w:sz w:val="20"/>
              </w:rPr>
              <w:t>Savivaldybės valdomos įmonės ar viešosios įstaigos pavadinimas</w:t>
            </w:r>
          </w:p>
        </w:tc>
        <w:tc>
          <w:tcPr>
            <w:tcW w:w="301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B37586" w14:textId="77777777" w:rsidR="00AC4687" w:rsidRPr="009D5232" w:rsidRDefault="00AC4687" w:rsidP="009801C6">
            <w:pPr>
              <w:jc w:val="center"/>
              <w:rPr>
                <w:b/>
                <w:bCs/>
                <w:sz w:val="20"/>
              </w:rPr>
            </w:pPr>
            <w:r w:rsidRPr="009D5232">
              <w:rPr>
                <w:b/>
                <w:bCs/>
                <w:sz w:val="20"/>
              </w:rPr>
              <w:t xml:space="preserve">Rodiklio pavadinimas, matavimo vnt.  </w:t>
            </w:r>
          </w:p>
        </w:tc>
        <w:tc>
          <w:tcPr>
            <w:tcW w:w="4819"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20B04111" w14:textId="77777777" w:rsidR="00AC4687" w:rsidRPr="009D5232" w:rsidRDefault="00AC4687" w:rsidP="009801C6">
            <w:pPr>
              <w:tabs>
                <w:tab w:val="left" w:pos="6237"/>
                <w:tab w:val="right" w:pos="8306"/>
              </w:tabs>
              <w:jc w:val="center"/>
              <w:rPr>
                <w:b/>
                <w:bCs/>
                <w:i/>
                <w:sz w:val="20"/>
              </w:rPr>
            </w:pPr>
            <w:r w:rsidRPr="009D5232">
              <w:rPr>
                <w:b/>
                <w:bCs/>
                <w:sz w:val="20"/>
              </w:rPr>
              <w:t>Planuojamos rodiklių reikšmės</w:t>
            </w:r>
          </w:p>
        </w:tc>
      </w:tr>
      <w:tr w:rsidR="00AC4687" w:rsidRPr="009D05AD" w14:paraId="11D31B54" w14:textId="77777777" w:rsidTr="00772D30">
        <w:tc>
          <w:tcPr>
            <w:tcW w:w="562" w:type="dxa"/>
            <w:vMerge/>
            <w:tcBorders>
              <w:top w:val="single" w:sz="4" w:space="0" w:color="auto"/>
              <w:left w:val="single" w:sz="4" w:space="0" w:color="auto"/>
              <w:bottom w:val="single" w:sz="4" w:space="0" w:color="auto"/>
              <w:right w:val="single" w:sz="4" w:space="0" w:color="auto"/>
            </w:tcBorders>
            <w:vAlign w:val="center"/>
            <w:hideMark/>
          </w:tcPr>
          <w:p w14:paraId="7D63D916" w14:textId="77777777" w:rsidR="00AC4687" w:rsidRPr="009D5232" w:rsidRDefault="00AC4687" w:rsidP="009801C6">
            <w:pPr>
              <w:rPr>
                <w:b/>
                <w:bCs/>
                <w:sz w:val="20"/>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14:paraId="7A8C137B" w14:textId="77777777" w:rsidR="00AC4687" w:rsidRPr="009D5232" w:rsidRDefault="00AC4687" w:rsidP="009801C6">
            <w:pPr>
              <w:rPr>
                <w:b/>
                <w:bCs/>
                <w:sz w:val="20"/>
              </w:rPr>
            </w:pPr>
          </w:p>
        </w:tc>
        <w:tc>
          <w:tcPr>
            <w:tcW w:w="301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D44480" w14:textId="77777777" w:rsidR="00AC4687" w:rsidRPr="009D5232" w:rsidRDefault="00AC4687" w:rsidP="009801C6">
            <w:pPr>
              <w:rPr>
                <w:b/>
                <w:bCs/>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54D536" w14:textId="77777777" w:rsidR="00AC4687" w:rsidRPr="009D5232" w:rsidRDefault="00AC4687" w:rsidP="009801C6">
            <w:pPr>
              <w:tabs>
                <w:tab w:val="left" w:pos="6237"/>
                <w:tab w:val="right" w:pos="8306"/>
              </w:tabs>
              <w:jc w:val="center"/>
              <w:rPr>
                <w:b/>
                <w:bCs/>
                <w:iCs/>
                <w:sz w:val="20"/>
              </w:rPr>
            </w:pPr>
            <w:r w:rsidRPr="009D5232">
              <w:rPr>
                <w:b/>
                <w:bCs/>
                <w:iCs/>
                <w:sz w:val="20"/>
              </w:rPr>
              <w:t>2024 metais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847C6B" w14:textId="77777777" w:rsidR="00AC4687" w:rsidRPr="009D5232" w:rsidRDefault="00AC4687" w:rsidP="009801C6">
            <w:pPr>
              <w:tabs>
                <w:tab w:val="left" w:pos="6237"/>
                <w:tab w:val="right" w:pos="8306"/>
              </w:tabs>
              <w:jc w:val="center"/>
              <w:rPr>
                <w:b/>
                <w:bCs/>
                <w:iCs/>
                <w:sz w:val="20"/>
              </w:rPr>
            </w:pPr>
            <w:r w:rsidRPr="009D5232">
              <w:rPr>
                <w:b/>
                <w:bCs/>
                <w:iCs/>
                <w:sz w:val="20"/>
              </w:rPr>
              <w:t>2025 metais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EA5DBD4" w14:textId="77777777" w:rsidR="00AC4687" w:rsidRPr="009D5232" w:rsidRDefault="00AC4687" w:rsidP="009801C6">
            <w:pPr>
              <w:tabs>
                <w:tab w:val="left" w:pos="6237"/>
                <w:tab w:val="right" w:pos="8306"/>
              </w:tabs>
              <w:jc w:val="center"/>
              <w:rPr>
                <w:b/>
                <w:bCs/>
                <w:iCs/>
                <w:sz w:val="20"/>
              </w:rPr>
            </w:pPr>
            <w:r w:rsidRPr="009D5232">
              <w:rPr>
                <w:b/>
                <w:bCs/>
                <w:iCs/>
                <w:sz w:val="20"/>
              </w:rPr>
              <w:t xml:space="preserve">2026 </w:t>
            </w:r>
          </w:p>
          <w:p w14:paraId="2BEF2E61" w14:textId="77777777" w:rsidR="00AC4687" w:rsidRPr="009D5232" w:rsidRDefault="00AC4687" w:rsidP="009801C6">
            <w:pPr>
              <w:tabs>
                <w:tab w:val="left" w:pos="6237"/>
                <w:tab w:val="right" w:pos="8306"/>
              </w:tabs>
              <w:jc w:val="center"/>
              <w:rPr>
                <w:b/>
                <w:bCs/>
                <w:iCs/>
                <w:sz w:val="20"/>
              </w:rPr>
            </w:pPr>
            <w:r w:rsidRPr="009D5232">
              <w:rPr>
                <w:b/>
                <w:bCs/>
                <w:iCs/>
                <w:sz w:val="20"/>
              </w:rPr>
              <w:t>metais</w:t>
            </w:r>
          </w:p>
        </w:tc>
      </w:tr>
      <w:tr w:rsidR="00AC4687" w:rsidRPr="009D05AD" w14:paraId="0578630F" w14:textId="77777777" w:rsidTr="009801C6">
        <w:tc>
          <w:tcPr>
            <w:tcW w:w="56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ACC220E" w14:textId="77777777" w:rsidR="00AC4687" w:rsidRPr="009D5232" w:rsidRDefault="00AC4687" w:rsidP="009801C6">
            <w:pPr>
              <w:tabs>
                <w:tab w:val="left" w:pos="6237"/>
                <w:tab w:val="right" w:pos="8306"/>
              </w:tabs>
              <w:jc w:val="center"/>
              <w:rPr>
                <w:sz w:val="20"/>
              </w:rPr>
            </w:pPr>
            <w:r w:rsidRPr="009D5232">
              <w:rPr>
                <w:sz w:val="20"/>
              </w:rPr>
              <w:t>1</w:t>
            </w:r>
          </w:p>
        </w:tc>
        <w:tc>
          <w:tcPr>
            <w:tcW w:w="18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436A4C" w14:textId="77777777" w:rsidR="00AC4687" w:rsidRPr="009D5232" w:rsidRDefault="00AC4687" w:rsidP="009801C6">
            <w:pPr>
              <w:tabs>
                <w:tab w:val="left" w:pos="6237"/>
                <w:tab w:val="right" w:pos="8306"/>
              </w:tabs>
              <w:jc w:val="center"/>
              <w:rPr>
                <w:sz w:val="20"/>
              </w:rPr>
            </w:pPr>
            <w:r w:rsidRPr="009D5232">
              <w:rPr>
                <w:sz w:val="20"/>
              </w:rPr>
              <w:t>2</w:t>
            </w:r>
          </w:p>
        </w:tc>
        <w:tc>
          <w:tcPr>
            <w:tcW w:w="30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51BF27" w14:textId="77777777" w:rsidR="00AC4687" w:rsidRPr="009D5232" w:rsidRDefault="00AC4687" w:rsidP="009801C6">
            <w:pPr>
              <w:tabs>
                <w:tab w:val="left" w:pos="6237"/>
                <w:tab w:val="right" w:pos="8306"/>
              </w:tabs>
              <w:jc w:val="center"/>
              <w:rPr>
                <w:sz w:val="20"/>
              </w:rPr>
            </w:pPr>
            <w:r w:rsidRPr="009D5232">
              <w:rPr>
                <w:sz w:val="20"/>
              </w:rPr>
              <w:t>3</w:t>
            </w:r>
          </w:p>
        </w:tc>
        <w:tc>
          <w:tcPr>
            <w:tcW w:w="1701" w:type="dxa"/>
            <w:tcBorders>
              <w:top w:val="single" w:sz="4" w:space="0" w:color="auto"/>
              <w:left w:val="single" w:sz="4" w:space="0" w:color="auto"/>
              <w:bottom w:val="single" w:sz="4" w:space="0" w:color="auto"/>
              <w:right w:val="single" w:sz="4" w:space="0" w:color="auto"/>
            </w:tcBorders>
            <w:shd w:val="clear" w:color="auto" w:fill="DBE5F1"/>
            <w:hideMark/>
          </w:tcPr>
          <w:p w14:paraId="701EF0F7" w14:textId="77777777" w:rsidR="00AC4687" w:rsidRPr="009D5232" w:rsidRDefault="00AC4687" w:rsidP="009801C6">
            <w:pPr>
              <w:tabs>
                <w:tab w:val="left" w:pos="6237"/>
                <w:tab w:val="right" w:pos="8306"/>
              </w:tabs>
              <w:jc w:val="center"/>
              <w:rPr>
                <w:sz w:val="20"/>
              </w:rPr>
            </w:pPr>
            <w:r w:rsidRPr="009D5232">
              <w:rPr>
                <w:sz w:val="20"/>
              </w:rPr>
              <w:t>4</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E0F1D9A" w14:textId="77777777" w:rsidR="00AC4687" w:rsidRPr="009D5232" w:rsidRDefault="00AC4687" w:rsidP="009801C6">
            <w:pPr>
              <w:tabs>
                <w:tab w:val="left" w:pos="6237"/>
                <w:tab w:val="right" w:pos="8306"/>
              </w:tabs>
              <w:jc w:val="center"/>
              <w:rPr>
                <w:sz w:val="20"/>
              </w:rPr>
            </w:pPr>
            <w:r w:rsidRPr="009D5232">
              <w:rPr>
                <w:sz w:val="20"/>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EF901C" w14:textId="77777777" w:rsidR="00AC4687" w:rsidRPr="009D5232" w:rsidRDefault="00AC4687" w:rsidP="009801C6">
            <w:pPr>
              <w:tabs>
                <w:tab w:val="left" w:pos="6237"/>
                <w:tab w:val="right" w:pos="8306"/>
              </w:tabs>
              <w:jc w:val="center"/>
              <w:rPr>
                <w:sz w:val="20"/>
              </w:rPr>
            </w:pPr>
            <w:r w:rsidRPr="009D5232">
              <w:rPr>
                <w:sz w:val="20"/>
              </w:rPr>
              <w:t>6</w:t>
            </w:r>
          </w:p>
        </w:tc>
      </w:tr>
      <w:tr w:rsidR="00AC4687" w:rsidRPr="009D05AD" w14:paraId="305AE3F4" w14:textId="77777777" w:rsidTr="009801C6">
        <w:tc>
          <w:tcPr>
            <w:tcW w:w="102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7CE49A" w14:textId="77777777" w:rsidR="00AC4687" w:rsidRPr="009D5232" w:rsidRDefault="00AC4687" w:rsidP="009801C6">
            <w:pPr>
              <w:tabs>
                <w:tab w:val="left" w:pos="6237"/>
                <w:tab w:val="right" w:pos="8306"/>
              </w:tabs>
              <w:jc w:val="center"/>
              <w:rPr>
                <w:sz w:val="20"/>
              </w:rPr>
            </w:pPr>
            <w:r w:rsidRPr="009D5232">
              <w:rPr>
                <w:b/>
                <w:bCs/>
                <w:i/>
                <w:iCs/>
                <w:sz w:val="20"/>
              </w:rPr>
              <w:t>Savivaldybės valdomų įmonių planuojami pasiekti pagrindiniai veiklos rodikliai ir jų reikšmės</w:t>
            </w:r>
          </w:p>
        </w:tc>
      </w:tr>
      <w:tr w:rsidR="00AC4687" w:rsidRPr="009D05AD" w14:paraId="10C275E9" w14:textId="77777777" w:rsidTr="009052B1">
        <w:trPr>
          <w:trHeight w:val="898"/>
        </w:trPr>
        <w:tc>
          <w:tcPr>
            <w:tcW w:w="562" w:type="dxa"/>
            <w:vMerge w:val="restart"/>
            <w:tcBorders>
              <w:top w:val="single" w:sz="4" w:space="0" w:color="auto"/>
              <w:left w:val="single" w:sz="4" w:space="0" w:color="auto"/>
              <w:right w:val="single" w:sz="4" w:space="0" w:color="auto"/>
            </w:tcBorders>
            <w:shd w:val="clear" w:color="auto" w:fill="auto"/>
            <w:vAlign w:val="center"/>
          </w:tcPr>
          <w:p w14:paraId="29E7D2CC" w14:textId="77777777" w:rsidR="00AC4687" w:rsidRPr="009D5232" w:rsidRDefault="00AC4687" w:rsidP="009801C6">
            <w:pPr>
              <w:tabs>
                <w:tab w:val="left" w:pos="6237"/>
                <w:tab w:val="right" w:pos="8306"/>
              </w:tabs>
              <w:jc w:val="center"/>
              <w:rPr>
                <w:sz w:val="20"/>
              </w:rPr>
            </w:pPr>
            <w:r w:rsidRPr="009D5232">
              <w:rPr>
                <w:sz w:val="20"/>
              </w:rPr>
              <w:t>1.1.</w:t>
            </w:r>
          </w:p>
        </w:tc>
        <w:tc>
          <w:tcPr>
            <w:tcW w:w="1802" w:type="dxa"/>
            <w:vMerge w:val="restart"/>
            <w:tcBorders>
              <w:top w:val="single" w:sz="4" w:space="0" w:color="auto"/>
              <w:left w:val="single" w:sz="4" w:space="0" w:color="auto"/>
              <w:right w:val="single" w:sz="4" w:space="0" w:color="auto"/>
            </w:tcBorders>
            <w:shd w:val="clear" w:color="auto" w:fill="auto"/>
            <w:vAlign w:val="center"/>
          </w:tcPr>
          <w:p w14:paraId="3D8E96B4" w14:textId="77777777" w:rsidR="00AC4687" w:rsidRPr="009D5232" w:rsidRDefault="00AC4687" w:rsidP="009801C6">
            <w:pPr>
              <w:tabs>
                <w:tab w:val="left" w:pos="6237"/>
                <w:tab w:val="right" w:pos="8306"/>
              </w:tabs>
              <w:jc w:val="center"/>
              <w:rPr>
                <w:sz w:val="20"/>
              </w:rPr>
            </w:pPr>
            <w:r w:rsidRPr="009D5232">
              <w:rPr>
                <w:sz w:val="20"/>
              </w:rPr>
              <w:t>UAB Rokiškio vandenys</w:t>
            </w:r>
          </w:p>
        </w:tc>
        <w:tc>
          <w:tcPr>
            <w:tcW w:w="3018" w:type="dxa"/>
            <w:tcBorders>
              <w:top w:val="single" w:sz="4" w:space="0" w:color="auto"/>
              <w:left w:val="single" w:sz="4" w:space="0" w:color="auto"/>
              <w:right w:val="single" w:sz="4" w:space="0" w:color="auto"/>
            </w:tcBorders>
            <w:shd w:val="clear" w:color="auto" w:fill="auto"/>
            <w:vAlign w:val="center"/>
          </w:tcPr>
          <w:p w14:paraId="223852E1" w14:textId="77777777" w:rsidR="00AC4687" w:rsidRPr="009D5232" w:rsidRDefault="00AC4687" w:rsidP="009801C6">
            <w:pPr>
              <w:tabs>
                <w:tab w:val="left" w:pos="6237"/>
                <w:tab w:val="right" w:pos="8306"/>
              </w:tabs>
              <w:rPr>
                <w:sz w:val="20"/>
              </w:rPr>
            </w:pPr>
            <w:r w:rsidRPr="009D5232">
              <w:rPr>
                <w:sz w:val="20"/>
              </w:rPr>
              <w:t>Įdiegtos geriamojo vandens gerinimo priemonės - įrengti nauji vandens gerinimo įrenginiai</w:t>
            </w:r>
          </w:p>
        </w:tc>
        <w:tc>
          <w:tcPr>
            <w:tcW w:w="1701" w:type="dxa"/>
            <w:tcBorders>
              <w:top w:val="single" w:sz="4" w:space="0" w:color="auto"/>
              <w:left w:val="single" w:sz="4" w:space="0" w:color="auto"/>
              <w:right w:val="single" w:sz="4" w:space="0" w:color="auto"/>
            </w:tcBorders>
            <w:shd w:val="clear" w:color="auto" w:fill="auto"/>
          </w:tcPr>
          <w:p w14:paraId="65D05342" w14:textId="77777777" w:rsidR="00AC4687" w:rsidRPr="009D5232" w:rsidRDefault="00AC4687" w:rsidP="009801C6">
            <w:pPr>
              <w:tabs>
                <w:tab w:val="left" w:pos="6237"/>
                <w:tab w:val="right" w:pos="8306"/>
              </w:tabs>
              <w:rPr>
                <w:sz w:val="20"/>
              </w:rPr>
            </w:pPr>
            <w:r w:rsidRPr="009D5232">
              <w:rPr>
                <w:sz w:val="20"/>
              </w:rPr>
              <w:t xml:space="preserve">  </w:t>
            </w:r>
          </w:p>
          <w:p w14:paraId="0416FCCC" w14:textId="77777777" w:rsidR="00AC4687" w:rsidRPr="009D5232" w:rsidRDefault="00AC4687" w:rsidP="009801C6">
            <w:pPr>
              <w:tabs>
                <w:tab w:val="left" w:pos="6237"/>
                <w:tab w:val="right" w:pos="8306"/>
              </w:tabs>
              <w:rPr>
                <w:sz w:val="20"/>
              </w:rPr>
            </w:pPr>
          </w:p>
          <w:p w14:paraId="00ECCE38" w14:textId="77777777" w:rsidR="00AC4687" w:rsidRPr="009D5232" w:rsidRDefault="00AC4687" w:rsidP="009801C6">
            <w:pPr>
              <w:tabs>
                <w:tab w:val="left" w:pos="6237"/>
                <w:tab w:val="right" w:pos="8306"/>
              </w:tabs>
              <w:rPr>
                <w:sz w:val="20"/>
              </w:rPr>
            </w:pPr>
            <w:r w:rsidRPr="009D5232">
              <w:rPr>
                <w:sz w:val="20"/>
              </w:rPr>
              <w:t>2</w:t>
            </w:r>
          </w:p>
        </w:tc>
        <w:tc>
          <w:tcPr>
            <w:tcW w:w="1559" w:type="dxa"/>
            <w:tcBorders>
              <w:top w:val="single" w:sz="4" w:space="0" w:color="auto"/>
              <w:left w:val="single" w:sz="4" w:space="0" w:color="auto"/>
              <w:right w:val="single" w:sz="4" w:space="0" w:color="auto"/>
            </w:tcBorders>
            <w:shd w:val="clear" w:color="auto" w:fill="auto"/>
            <w:vAlign w:val="center"/>
          </w:tcPr>
          <w:p w14:paraId="17AFDEFD" w14:textId="77777777" w:rsidR="00AC4687" w:rsidRPr="009D5232" w:rsidRDefault="00AC4687" w:rsidP="009801C6">
            <w:pPr>
              <w:tabs>
                <w:tab w:val="left" w:pos="6237"/>
                <w:tab w:val="right" w:pos="8306"/>
              </w:tabs>
              <w:rPr>
                <w:sz w:val="20"/>
              </w:rPr>
            </w:pPr>
            <w:r w:rsidRPr="009D5232">
              <w:rPr>
                <w:sz w:val="20"/>
              </w:rPr>
              <w:t>3</w:t>
            </w:r>
          </w:p>
        </w:tc>
        <w:tc>
          <w:tcPr>
            <w:tcW w:w="1559" w:type="dxa"/>
            <w:tcBorders>
              <w:top w:val="single" w:sz="4" w:space="0" w:color="auto"/>
              <w:left w:val="single" w:sz="4" w:space="0" w:color="auto"/>
              <w:right w:val="single" w:sz="4" w:space="0" w:color="auto"/>
            </w:tcBorders>
            <w:shd w:val="clear" w:color="auto" w:fill="auto"/>
            <w:vAlign w:val="center"/>
          </w:tcPr>
          <w:p w14:paraId="510A3C91" w14:textId="77777777" w:rsidR="00AC4687" w:rsidRPr="009D5232" w:rsidRDefault="00AC4687" w:rsidP="009801C6">
            <w:pPr>
              <w:tabs>
                <w:tab w:val="left" w:pos="6237"/>
                <w:tab w:val="right" w:pos="8306"/>
              </w:tabs>
              <w:rPr>
                <w:sz w:val="20"/>
              </w:rPr>
            </w:pPr>
            <w:r w:rsidRPr="009D5232">
              <w:rPr>
                <w:sz w:val="20"/>
              </w:rPr>
              <w:t>3</w:t>
            </w:r>
          </w:p>
        </w:tc>
      </w:tr>
      <w:tr w:rsidR="00AC4687" w:rsidRPr="009D05AD" w14:paraId="4F308DEE" w14:textId="77777777" w:rsidTr="009801C6">
        <w:tc>
          <w:tcPr>
            <w:tcW w:w="562" w:type="dxa"/>
            <w:vMerge/>
            <w:tcBorders>
              <w:left w:val="single" w:sz="4" w:space="0" w:color="auto"/>
              <w:right w:val="single" w:sz="4" w:space="0" w:color="auto"/>
            </w:tcBorders>
            <w:shd w:val="clear" w:color="auto" w:fill="auto"/>
            <w:vAlign w:val="center"/>
          </w:tcPr>
          <w:p w14:paraId="0F3224BE" w14:textId="77777777" w:rsidR="00AC4687" w:rsidRPr="009D5232" w:rsidRDefault="00AC4687" w:rsidP="009801C6">
            <w:pPr>
              <w:tabs>
                <w:tab w:val="left" w:pos="6237"/>
                <w:tab w:val="right" w:pos="8306"/>
              </w:tabs>
              <w:jc w:val="center"/>
              <w:rPr>
                <w:sz w:val="20"/>
              </w:rPr>
            </w:pPr>
          </w:p>
        </w:tc>
        <w:tc>
          <w:tcPr>
            <w:tcW w:w="1802" w:type="dxa"/>
            <w:vMerge/>
            <w:tcBorders>
              <w:left w:val="single" w:sz="4" w:space="0" w:color="auto"/>
              <w:right w:val="single" w:sz="4" w:space="0" w:color="auto"/>
            </w:tcBorders>
            <w:shd w:val="clear" w:color="auto" w:fill="auto"/>
            <w:vAlign w:val="center"/>
          </w:tcPr>
          <w:p w14:paraId="11B8503D" w14:textId="77777777" w:rsidR="00AC4687" w:rsidRPr="009D5232" w:rsidRDefault="00AC4687" w:rsidP="009801C6">
            <w:pPr>
              <w:tabs>
                <w:tab w:val="left" w:pos="6237"/>
                <w:tab w:val="right" w:pos="8306"/>
              </w:tabs>
              <w:jc w:val="center"/>
              <w:rPr>
                <w:sz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66EAE503" w14:textId="77777777" w:rsidR="00AC4687" w:rsidRPr="009D5232" w:rsidRDefault="00AC4687" w:rsidP="009801C6">
            <w:pPr>
              <w:tabs>
                <w:tab w:val="left" w:pos="6237"/>
                <w:tab w:val="right" w:pos="8306"/>
              </w:tabs>
              <w:rPr>
                <w:sz w:val="20"/>
              </w:rPr>
            </w:pPr>
            <w:r w:rsidRPr="009D5232">
              <w:rPr>
                <w:sz w:val="20"/>
              </w:rPr>
              <w:t>Vidutinis reagavimo laikas į iškvietimus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608E69" w14:textId="77777777" w:rsidR="00AC4687" w:rsidRPr="009D5232" w:rsidRDefault="00AC4687" w:rsidP="009801C6">
            <w:pPr>
              <w:rPr>
                <w:sz w:val="20"/>
              </w:rPr>
            </w:pPr>
            <w:r w:rsidRPr="009D5232">
              <w:rPr>
                <w:sz w:val="20"/>
              </w:rPr>
              <w:t>ne daugiau kaip 60 min nuo avarinio pranešimo užfiksavimo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4448AD" w14:textId="77777777" w:rsidR="00AC4687" w:rsidRPr="009D5232" w:rsidRDefault="00AC4687" w:rsidP="009801C6">
            <w:pPr>
              <w:tabs>
                <w:tab w:val="left" w:pos="6237"/>
                <w:tab w:val="right" w:pos="8306"/>
              </w:tabs>
              <w:rPr>
                <w:sz w:val="20"/>
              </w:rPr>
            </w:pPr>
            <w:r w:rsidRPr="009D5232">
              <w:rPr>
                <w:sz w:val="20"/>
              </w:rPr>
              <w:t>ne daugiau kaip 60 min nuo avarinio pranešimo užfiksavimo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A522AF" w14:textId="77777777" w:rsidR="00AC4687" w:rsidRPr="009D5232" w:rsidRDefault="00AC4687" w:rsidP="009801C6">
            <w:pPr>
              <w:tabs>
                <w:tab w:val="left" w:pos="6237"/>
                <w:tab w:val="right" w:pos="8306"/>
              </w:tabs>
              <w:rPr>
                <w:sz w:val="20"/>
              </w:rPr>
            </w:pPr>
            <w:r w:rsidRPr="009D5232">
              <w:rPr>
                <w:sz w:val="20"/>
              </w:rPr>
              <w:t>ne daugiau kaip 60 min nuo avarinio pranešimo užfiksavimo</w:t>
            </w:r>
          </w:p>
        </w:tc>
      </w:tr>
      <w:tr w:rsidR="00AC4687" w:rsidRPr="009D05AD" w14:paraId="20493A9C" w14:textId="77777777" w:rsidTr="009801C6">
        <w:tc>
          <w:tcPr>
            <w:tcW w:w="562" w:type="dxa"/>
            <w:vMerge/>
            <w:tcBorders>
              <w:left w:val="single" w:sz="4" w:space="0" w:color="auto"/>
              <w:bottom w:val="single" w:sz="4" w:space="0" w:color="auto"/>
              <w:right w:val="single" w:sz="4" w:space="0" w:color="auto"/>
            </w:tcBorders>
            <w:shd w:val="clear" w:color="auto" w:fill="auto"/>
            <w:vAlign w:val="center"/>
          </w:tcPr>
          <w:p w14:paraId="14C1D521" w14:textId="77777777" w:rsidR="00AC4687" w:rsidRPr="009D5232" w:rsidRDefault="00AC4687" w:rsidP="009801C6">
            <w:pPr>
              <w:tabs>
                <w:tab w:val="left" w:pos="6237"/>
                <w:tab w:val="right" w:pos="8306"/>
              </w:tabs>
              <w:jc w:val="center"/>
              <w:rPr>
                <w:sz w:val="20"/>
              </w:rPr>
            </w:pPr>
          </w:p>
        </w:tc>
        <w:tc>
          <w:tcPr>
            <w:tcW w:w="1802" w:type="dxa"/>
            <w:vMerge/>
            <w:tcBorders>
              <w:left w:val="single" w:sz="4" w:space="0" w:color="auto"/>
              <w:bottom w:val="single" w:sz="4" w:space="0" w:color="auto"/>
              <w:right w:val="single" w:sz="4" w:space="0" w:color="auto"/>
            </w:tcBorders>
            <w:shd w:val="clear" w:color="auto" w:fill="auto"/>
            <w:vAlign w:val="center"/>
          </w:tcPr>
          <w:p w14:paraId="6B1A1B84" w14:textId="77777777" w:rsidR="00AC4687" w:rsidRPr="009D5232" w:rsidRDefault="00AC4687" w:rsidP="009801C6">
            <w:pPr>
              <w:tabs>
                <w:tab w:val="left" w:pos="6237"/>
                <w:tab w:val="right" w:pos="8306"/>
              </w:tabs>
              <w:jc w:val="center"/>
              <w:rPr>
                <w:sz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639E908F" w14:textId="7CF8EBAF" w:rsidR="00AC4687" w:rsidRPr="009D5232" w:rsidRDefault="00AC4687" w:rsidP="009801C6">
            <w:pPr>
              <w:tabs>
                <w:tab w:val="left" w:pos="6237"/>
                <w:tab w:val="right" w:pos="8306"/>
              </w:tabs>
              <w:rPr>
                <w:sz w:val="20"/>
              </w:rPr>
            </w:pPr>
            <w:r w:rsidRPr="009D5232">
              <w:rPr>
                <w:sz w:val="20"/>
              </w:rPr>
              <w:t>Didinti geriamojo vandens ir nuotekų tinklų plėtrą - vykdyti projektą „Geriamojo vandens tiekimo ir nuotekų tvarkymo paslaugų prieinamumo  didinimas Rokiškio savivaldybėje“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1CB6A8" w14:textId="77777777" w:rsidR="00AC4687" w:rsidRPr="009D5232" w:rsidRDefault="00AC4687" w:rsidP="009801C6">
            <w:pPr>
              <w:tabs>
                <w:tab w:val="left" w:pos="6237"/>
                <w:tab w:val="right" w:pos="8306"/>
              </w:tabs>
              <w:jc w:val="center"/>
              <w:rPr>
                <w:sz w:val="20"/>
              </w:rPr>
            </w:pPr>
          </w:p>
          <w:p w14:paraId="49983CC6" w14:textId="77777777" w:rsidR="00AC4687" w:rsidRPr="009D5232" w:rsidRDefault="00AC4687" w:rsidP="009801C6">
            <w:pPr>
              <w:tabs>
                <w:tab w:val="left" w:pos="6237"/>
                <w:tab w:val="right" w:pos="8306"/>
              </w:tabs>
              <w:jc w:val="center"/>
              <w:rPr>
                <w:sz w:val="20"/>
              </w:rPr>
            </w:pPr>
          </w:p>
          <w:p w14:paraId="7060476D" w14:textId="77777777" w:rsidR="00AC4687" w:rsidRPr="009D5232" w:rsidRDefault="00AC4687" w:rsidP="009801C6">
            <w:pPr>
              <w:tabs>
                <w:tab w:val="left" w:pos="6237"/>
                <w:tab w:val="right" w:pos="8306"/>
              </w:tabs>
              <w:jc w:val="center"/>
              <w:rPr>
                <w:sz w:val="20"/>
              </w:rPr>
            </w:pPr>
          </w:p>
          <w:p w14:paraId="38A11616" w14:textId="77777777" w:rsidR="00AC4687" w:rsidRPr="009D5232" w:rsidRDefault="00AC4687" w:rsidP="009801C6">
            <w:pPr>
              <w:tabs>
                <w:tab w:val="left" w:pos="6237"/>
                <w:tab w:val="right" w:pos="8306"/>
              </w:tabs>
              <w:rPr>
                <w:sz w:val="20"/>
              </w:rPr>
            </w:pPr>
            <w:r w:rsidRPr="009D5232">
              <w:rPr>
                <w:sz w:val="20"/>
              </w:rPr>
              <w:t>Vykdomas projektas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D91CA4" w14:textId="77777777" w:rsidR="00AC4687" w:rsidRPr="009D5232" w:rsidRDefault="00AC4687" w:rsidP="009801C6">
            <w:pPr>
              <w:tabs>
                <w:tab w:val="left" w:pos="6237"/>
                <w:tab w:val="right" w:pos="8306"/>
              </w:tabs>
              <w:rPr>
                <w:sz w:val="20"/>
              </w:rPr>
            </w:pPr>
            <w:r w:rsidRPr="009D5232">
              <w:rPr>
                <w:sz w:val="20"/>
              </w:rPr>
              <w:t>Vykdomas projektas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2C8078" w14:textId="77777777" w:rsidR="00AC4687" w:rsidRPr="009D5232" w:rsidRDefault="00AC4687" w:rsidP="009801C6">
            <w:pPr>
              <w:tabs>
                <w:tab w:val="left" w:pos="6237"/>
                <w:tab w:val="right" w:pos="8306"/>
              </w:tabs>
              <w:rPr>
                <w:sz w:val="20"/>
              </w:rPr>
            </w:pPr>
            <w:r w:rsidRPr="009D5232">
              <w:rPr>
                <w:sz w:val="20"/>
              </w:rPr>
              <w:t>Vykdomas projektas</w:t>
            </w:r>
          </w:p>
        </w:tc>
      </w:tr>
      <w:tr w:rsidR="00AC4687" w:rsidRPr="009D05AD" w14:paraId="27E59E0B" w14:textId="77777777" w:rsidTr="009801C6">
        <w:trPr>
          <w:trHeight w:val="700"/>
        </w:trPr>
        <w:tc>
          <w:tcPr>
            <w:tcW w:w="562" w:type="dxa"/>
            <w:vMerge w:val="restart"/>
            <w:tcBorders>
              <w:top w:val="single" w:sz="4" w:space="0" w:color="auto"/>
              <w:left w:val="single" w:sz="4" w:space="0" w:color="auto"/>
              <w:right w:val="single" w:sz="4" w:space="0" w:color="auto"/>
            </w:tcBorders>
            <w:shd w:val="clear" w:color="auto" w:fill="auto"/>
            <w:vAlign w:val="center"/>
          </w:tcPr>
          <w:p w14:paraId="345A434C" w14:textId="77777777" w:rsidR="00AC4687" w:rsidRPr="009D5232" w:rsidRDefault="00AC4687" w:rsidP="009801C6">
            <w:pPr>
              <w:tabs>
                <w:tab w:val="left" w:pos="6237"/>
                <w:tab w:val="right" w:pos="8306"/>
              </w:tabs>
              <w:jc w:val="center"/>
              <w:rPr>
                <w:sz w:val="20"/>
              </w:rPr>
            </w:pPr>
            <w:r w:rsidRPr="009D5232">
              <w:rPr>
                <w:sz w:val="20"/>
              </w:rPr>
              <w:t>1.2.</w:t>
            </w:r>
          </w:p>
        </w:tc>
        <w:tc>
          <w:tcPr>
            <w:tcW w:w="1802" w:type="dxa"/>
            <w:vMerge w:val="restart"/>
            <w:tcBorders>
              <w:top w:val="single" w:sz="4" w:space="0" w:color="auto"/>
              <w:left w:val="single" w:sz="4" w:space="0" w:color="auto"/>
              <w:right w:val="single" w:sz="4" w:space="0" w:color="auto"/>
            </w:tcBorders>
            <w:shd w:val="clear" w:color="auto" w:fill="auto"/>
            <w:vAlign w:val="center"/>
          </w:tcPr>
          <w:p w14:paraId="05D47F2C" w14:textId="77777777" w:rsidR="00AC4687" w:rsidRPr="009D5232" w:rsidRDefault="00AC4687" w:rsidP="009801C6">
            <w:pPr>
              <w:tabs>
                <w:tab w:val="left" w:pos="6237"/>
                <w:tab w:val="right" w:pos="8306"/>
              </w:tabs>
              <w:rPr>
                <w:sz w:val="20"/>
              </w:rPr>
            </w:pPr>
            <w:r w:rsidRPr="009D5232">
              <w:rPr>
                <w:sz w:val="20"/>
              </w:rPr>
              <w:t>UAB Rokiškio autobusų parkas</w:t>
            </w:r>
          </w:p>
        </w:tc>
        <w:tc>
          <w:tcPr>
            <w:tcW w:w="3018" w:type="dxa"/>
            <w:tcBorders>
              <w:top w:val="single" w:sz="4" w:space="0" w:color="auto"/>
              <w:left w:val="single" w:sz="4" w:space="0" w:color="auto"/>
              <w:right w:val="single" w:sz="4" w:space="0" w:color="auto"/>
            </w:tcBorders>
            <w:shd w:val="clear" w:color="auto" w:fill="auto"/>
            <w:vAlign w:val="center"/>
          </w:tcPr>
          <w:p w14:paraId="441F762E" w14:textId="77777777" w:rsidR="00AC4687" w:rsidRPr="009D5232" w:rsidRDefault="00AC4687" w:rsidP="009801C6">
            <w:pPr>
              <w:tabs>
                <w:tab w:val="left" w:pos="6237"/>
                <w:tab w:val="right" w:pos="8306"/>
              </w:tabs>
              <w:rPr>
                <w:sz w:val="20"/>
              </w:rPr>
            </w:pPr>
            <w:r w:rsidRPr="009D5232">
              <w:rPr>
                <w:sz w:val="20"/>
              </w:rPr>
              <w:t>Teikiamų paslaugų didėjimas</w:t>
            </w:r>
          </w:p>
        </w:tc>
        <w:tc>
          <w:tcPr>
            <w:tcW w:w="1701" w:type="dxa"/>
            <w:tcBorders>
              <w:top w:val="single" w:sz="4" w:space="0" w:color="auto"/>
              <w:left w:val="single" w:sz="4" w:space="0" w:color="auto"/>
              <w:right w:val="single" w:sz="4" w:space="0" w:color="auto"/>
            </w:tcBorders>
            <w:shd w:val="clear" w:color="auto" w:fill="auto"/>
          </w:tcPr>
          <w:p w14:paraId="06058939" w14:textId="77777777" w:rsidR="00AC4687" w:rsidRPr="009D5232" w:rsidRDefault="00AC4687" w:rsidP="009801C6">
            <w:pPr>
              <w:tabs>
                <w:tab w:val="left" w:pos="6237"/>
                <w:tab w:val="right" w:pos="8306"/>
              </w:tabs>
              <w:rPr>
                <w:sz w:val="20"/>
              </w:rPr>
            </w:pPr>
            <w:r w:rsidRPr="009D5232">
              <w:rPr>
                <w:sz w:val="20"/>
              </w:rPr>
              <w:t>ne mažiau kaip 5 proc.</w:t>
            </w:r>
          </w:p>
        </w:tc>
        <w:tc>
          <w:tcPr>
            <w:tcW w:w="1559" w:type="dxa"/>
            <w:tcBorders>
              <w:top w:val="single" w:sz="4" w:space="0" w:color="auto"/>
              <w:left w:val="single" w:sz="4" w:space="0" w:color="auto"/>
              <w:right w:val="single" w:sz="4" w:space="0" w:color="auto"/>
            </w:tcBorders>
            <w:shd w:val="clear" w:color="auto" w:fill="auto"/>
          </w:tcPr>
          <w:p w14:paraId="1D6E0043" w14:textId="77777777" w:rsidR="00AC4687" w:rsidRPr="009D5232" w:rsidRDefault="00AC4687" w:rsidP="009801C6">
            <w:pPr>
              <w:tabs>
                <w:tab w:val="left" w:pos="6237"/>
                <w:tab w:val="right" w:pos="8306"/>
              </w:tabs>
              <w:rPr>
                <w:sz w:val="20"/>
              </w:rPr>
            </w:pPr>
            <w:r w:rsidRPr="009D5232">
              <w:rPr>
                <w:sz w:val="20"/>
              </w:rPr>
              <w:t>ne mažiau kaip 5 proc.</w:t>
            </w:r>
          </w:p>
        </w:tc>
        <w:tc>
          <w:tcPr>
            <w:tcW w:w="1559" w:type="dxa"/>
            <w:tcBorders>
              <w:top w:val="single" w:sz="4" w:space="0" w:color="auto"/>
              <w:left w:val="single" w:sz="4" w:space="0" w:color="auto"/>
              <w:right w:val="single" w:sz="4" w:space="0" w:color="auto"/>
            </w:tcBorders>
            <w:shd w:val="clear" w:color="auto" w:fill="auto"/>
          </w:tcPr>
          <w:p w14:paraId="200CD8CB" w14:textId="77777777" w:rsidR="00AC4687" w:rsidRPr="009D5232" w:rsidRDefault="00AC4687" w:rsidP="009801C6">
            <w:pPr>
              <w:tabs>
                <w:tab w:val="left" w:pos="6237"/>
                <w:tab w:val="right" w:pos="8306"/>
              </w:tabs>
              <w:rPr>
                <w:sz w:val="20"/>
              </w:rPr>
            </w:pPr>
            <w:r w:rsidRPr="009D5232">
              <w:rPr>
                <w:sz w:val="20"/>
              </w:rPr>
              <w:t>ne mažiau kaip 5 proc.</w:t>
            </w:r>
          </w:p>
        </w:tc>
      </w:tr>
      <w:tr w:rsidR="00AC4687" w:rsidRPr="009D05AD" w14:paraId="420F77DE" w14:textId="77777777" w:rsidTr="009801C6">
        <w:tc>
          <w:tcPr>
            <w:tcW w:w="562" w:type="dxa"/>
            <w:vMerge/>
            <w:tcBorders>
              <w:left w:val="single" w:sz="4" w:space="0" w:color="auto"/>
              <w:right w:val="single" w:sz="4" w:space="0" w:color="auto"/>
            </w:tcBorders>
            <w:shd w:val="clear" w:color="auto" w:fill="auto"/>
            <w:vAlign w:val="center"/>
          </w:tcPr>
          <w:p w14:paraId="2EECCB9D" w14:textId="77777777" w:rsidR="00AC4687" w:rsidRPr="009D5232" w:rsidRDefault="00AC4687" w:rsidP="009801C6">
            <w:pPr>
              <w:tabs>
                <w:tab w:val="left" w:pos="6237"/>
                <w:tab w:val="right" w:pos="8306"/>
              </w:tabs>
              <w:jc w:val="center"/>
              <w:rPr>
                <w:sz w:val="20"/>
              </w:rPr>
            </w:pPr>
          </w:p>
        </w:tc>
        <w:tc>
          <w:tcPr>
            <w:tcW w:w="1802" w:type="dxa"/>
            <w:vMerge/>
            <w:tcBorders>
              <w:left w:val="single" w:sz="4" w:space="0" w:color="auto"/>
              <w:right w:val="single" w:sz="4" w:space="0" w:color="auto"/>
            </w:tcBorders>
            <w:shd w:val="clear" w:color="auto" w:fill="auto"/>
            <w:vAlign w:val="center"/>
          </w:tcPr>
          <w:p w14:paraId="4D4C01AD" w14:textId="77777777" w:rsidR="00AC4687" w:rsidRPr="009D5232" w:rsidRDefault="00AC4687" w:rsidP="009801C6">
            <w:pPr>
              <w:tabs>
                <w:tab w:val="left" w:pos="6237"/>
                <w:tab w:val="right" w:pos="8306"/>
              </w:tabs>
              <w:jc w:val="center"/>
              <w:rPr>
                <w:sz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77E93A29" w14:textId="77777777" w:rsidR="00AC4687" w:rsidRPr="009D5232" w:rsidRDefault="00AC4687" w:rsidP="009801C6">
            <w:pPr>
              <w:tabs>
                <w:tab w:val="left" w:pos="6237"/>
                <w:tab w:val="right" w:pos="8306"/>
              </w:tabs>
              <w:rPr>
                <w:sz w:val="20"/>
              </w:rPr>
            </w:pPr>
            <w:r w:rsidRPr="009D5232">
              <w:rPr>
                <w:sz w:val="20"/>
              </w:rPr>
              <w:t>Pagrįstų skundų kiekis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6941D0" w14:textId="77777777" w:rsidR="00AC4687" w:rsidRPr="009D5232" w:rsidRDefault="00AC4687" w:rsidP="009801C6">
            <w:pPr>
              <w:tabs>
                <w:tab w:val="left" w:pos="6237"/>
                <w:tab w:val="right" w:pos="8306"/>
              </w:tabs>
              <w:rPr>
                <w:sz w:val="20"/>
              </w:rPr>
            </w:pPr>
            <w:r w:rsidRPr="009D5232">
              <w:rPr>
                <w:sz w:val="20"/>
              </w:rPr>
              <w:t>mažiau nei 5 skundai per metus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0E9968" w14:textId="77777777" w:rsidR="00AC4687" w:rsidRPr="009D5232" w:rsidRDefault="00AC4687" w:rsidP="009801C6">
            <w:pPr>
              <w:tabs>
                <w:tab w:val="left" w:pos="6237"/>
                <w:tab w:val="right" w:pos="8306"/>
              </w:tabs>
              <w:jc w:val="center"/>
              <w:rPr>
                <w:sz w:val="20"/>
              </w:rPr>
            </w:pPr>
            <w:r w:rsidRPr="009D5232">
              <w:rPr>
                <w:sz w:val="20"/>
              </w:rPr>
              <w:t>mažiau nei 5 skundai per metus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202A9C" w14:textId="77777777" w:rsidR="00AC4687" w:rsidRPr="009D5232" w:rsidRDefault="00AC4687" w:rsidP="009801C6">
            <w:pPr>
              <w:tabs>
                <w:tab w:val="left" w:pos="6237"/>
                <w:tab w:val="right" w:pos="8306"/>
              </w:tabs>
              <w:jc w:val="center"/>
              <w:rPr>
                <w:sz w:val="20"/>
              </w:rPr>
            </w:pPr>
            <w:r w:rsidRPr="009D5232">
              <w:rPr>
                <w:sz w:val="20"/>
              </w:rPr>
              <w:t>mažiau nei 5 skundai per metus</w:t>
            </w:r>
          </w:p>
        </w:tc>
      </w:tr>
      <w:tr w:rsidR="00AC4687" w:rsidRPr="009D05AD" w14:paraId="1B55EFEC" w14:textId="77777777" w:rsidTr="009801C6">
        <w:tc>
          <w:tcPr>
            <w:tcW w:w="562" w:type="dxa"/>
            <w:vMerge/>
            <w:tcBorders>
              <w:left w:val="single" w:sz="4" w:space="0" w:color="auto"/>
              <w:bottom w:val="single" w:sz="4" w:space="0" w:color="auto"/>
              <w:right w:val="single" w:sz="4" w:space="0" w:color="auto"/>
            </w:tcBorders>
            <w:shd w:val="clear" w:color="auto" w:fill="auto"/>
            <w:vAlign w:val="center"/>
          </w:tcPr>
          <w:p w14:paraId="66764747" w14:textId="77777777" w:rsidR="00AC4687" w:rsidRPr="009D5232" w:rsidRDefault="00AC4687" w:rsidP="009801C6">
            <w:pPr>
              <w:tabs>
                <w:tab w:val="left" w:pos="6237"/>
                <w:tab w:val="right" w:pos="8306"/>
              </w:tabs>
              <w:jc w:val="center"/>
              <w:rPr>
                <w:sz w:val="20"/>
              </w:rPr>
            </w:pPr>
          </w:p>
        </w:tc>
        <w:tc>
          <w:tcPr>
            <w:tcW w:w="1802" w:type="dxa"/>
            <w:vMerge/>
            <w:tcBorders>
              <w:left w:val="single" w:sz="4" w:space="0" w:color="auto"/>
              <w:bottom w:val="single" w:sz="4" w:space="0" w:color="auto"/>
              <w:right w:val="single" w:sz="4" w:space="0" w:color="auto"/>
            </w:tcBorders>
            <w:shd w:val="clear" w:color="auto" w:fill="auto"/>
            <w:vAlign w:val="center"/>
          </w:tcPr>
          <w:p w14:paraId="62996182" w14:textId="77777777" w:rsidR="00AC4687" w:rsidRPr="009D5232" w:rsidRDefault="00AC4687" w:rsidP="009801C6">
            <w:pPr>
              <w:tabs>
                <w:tab w:val="left" w:pos="6237"/>
                <w:tab w:val="right" w:pos="8306"/>
              </w:tabs>
              <w:jc w:val="center"/>
              <w:rPr>
                <w:sz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313E9597" w14:textId="1BE1E52D" w:rsidR="00AC4687" w:rsidRPr="009D5232" w:rsidRDefault="00AC4687" w:rsidP="009801C6">
            <w:pPr>
              <w:tabs>
                <w:tab w:val="left" w:pos="6237"/>
                <w:tab w:val="right" w:pos="8306"/>
              </w:tabs>
              <w:rPr>
                <w:sz w:val="20"/>
              </w:rPr>
            </w:pPr>
            <w:r w:rsidRPr="009D5232">
              <w:rPr>
                <w:sz w:val="20"/>
              </w:rPr>
              <w:t>Įsigyti naujesni (nuo 20</w:t>
            </w:r>
            <w:r w:rsidR="00D67AE4">
              <w:rPr>
                <w:sz w:val="20"/>
              </w:rPr>
              <w:t>02</w:t>
            </w:r>
            <w:r w:rsidRPr="009D5232">
              <w:rPr>
                <w:sz w:val="20"/>
              </w:rPr>
              <w:t xml:space="preserve"> m.) autobusai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D81C5" w14:textId="77777777" w:rsidR="00AC4687" w:rsidRPr="009D5232" w:rsidRDefault="00AC4687" w:rsidP="009801C6">
            <w:pPr>
              <w:tabs>
                <w:tab w:val="left" w:pos="6237"/>
                <w:tab w:val="right" w:pos="8306"/>
              </w:tabs>
              <w:rPr>
                <w:sz w:val="20"/>
              </w:rPr>
            </w:pPr>
            <w:r w:rsidRPr="009D5232">
              <w:rPr>
                <w:sz w:val="20"/>
              </w:rPr>
              <w:t>ne mažiau kaip 4 vnt. per metus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683A15" w14:textId="77777777" w:rsidR="00AC4687" w:rsidRPr="009D5232" w:rsidRDefault="00AC4687" w:rsidP="009801C6">
            <w:pPr>
              <w:tabs>
                <w:tab w:val="left" w:pos="6237"/>
                <w:tab w:val="right" w:pos="8306"/>
              </w:tabs>
              <w:rPr>
                <w:sz w:val="20"/>
              </w:rPr>
            </w:pPr>
            <w:r w:rsidRPr="009D5232">
              <w:rPr>
                <w:sz w:val="20"/>
              </w:rPr>
              <w:t>ne mažiau kaip 4 vnt. per metus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891776" w14:textId="77777777" w:rsidR="00AC4687" w:rsidRPr="009D5232" w:rsidRDefault="00AC4687" w:rsidP="009801C6">
            <w:pPr>
              <w:tabs>
                <w:tab w:val="left" w:pos="6237"/>
                <w:tab w:val="right" w:pos="8306"/>
              </w:tabs>
              <w:rPr>
                <w:sz w:val="20"/>
              </w:rPr>
            </w:pPr>
            <w:r w:rsidRPr="009D5232">
              <w:rPr>
                <w:sz w:val="20"/>
              </w:rPr>
              <w:t>ne mažiau kaip 4 vnt. per metus</w:t>
            </w:r>
          </w:p>
        </w:tc>
      </w:tr>
      <w:tr w:rsidR="00AC4687" w:rsidRPr="009D05AD" w14:paraId="31E55108" w14:textId="77777777" w:rsidTr="009801C6">
        <w:tc>
          <w:tcPr>
            <w:tcW w:w="562" w:type="dxa"/>
            <w:vMerge w:val="restart"/>
            <w:tcBorders>
              <w:top w:val="single" w:sz="4" w:space="0" w:color="auto"/>
              <w:left w:val="single" w:sz="4" w:space="0" w:color="auto"/>
              <w:right w:val="single" w:sz="4" w:space="0" w:color="auto"/>
            </w:tcBorders>
            <w:shd w:val="clear" w:color="auto" w:fill="auto"/>
            <w:vAlign w:val="center"/>
          </w:tcPr>
          <w:p w14:paraId="4AE1F37F" w14:textId="77777777" w:rsidR="00AC4687" w:rsidRPr="009D5232" w:rsidRDefault="00AC4687" w:rsidP="009801C6">
            <w:pPr>
              <w:tabs>
                <w:tab w:val="left" w:pos="6237"/>
                <w:tab w:val="right" w:pos="8306"/>
              </w:tabs>
              <w:jc w:val="center"/>
              <w:rPr>
                <w:sz w:val="20"/>
              </w:rPr>
            </w:pPr>
            <w:r w:rsidRPr="009D5232">
              <w:rPr>
                <w:sz w:val="20"/>
              </w:rPr>
              <w:t>1.3.</w:t>
            </w:r>
          </w:p>
        </w:tc>
        <w:tc>
          <w:tcPr>
            <w:tcW w:w="1802" w:type="dxa"/>
            <w:vMerge w:val="restart"/>
            <w:tcBorders>
              <w:top w:val="single" w:sz="4" w:space="0" w:color="auto"/>
              <w:left w:val="single" w:sz="4" w:space="0" w:color="auto"/>
              <w:right w:val="single" w:sz="4" w:space="0" w:color="auto"/>
            </w:tcBorders>
            <w:shd w:val="clear" w:color="auto" w:fill="auto"/>
            <w:vAlign w:val="center"/>
          </w:tcPr>
          <w:p w14:paraId="594722E8" w14:textId="77777777" w:rsidR="00AC4687" w:rsidRPr="009D5232" w:rsidRDefault="00AC4687" w:rsidP="009801C6">
            <w:pPr>
              <w:tabs>
                <w:tab w:val="left" w:pos="6237"/>
                <w:tab w:val="right" w:pos="8306"/>
              </w:tabs>
              <w:rPr>
                <w:sz w:val="20"/>
              </w:rPr>
            </w:pPr>
            <w:r w:rsidRPr="009D5232">
              <w:rPr>
                <w:sz w:val="20"/>
              </w:rPr>
              <w:t>AB Rokiškio komunalininkas</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1912FAF8" w14:textId="77777777" w:rsidR="00AC4687" w:rsidRPr="009D5232" w:rsidRDefault="00AC4687" w:rsidP="009801C6">
            <w:pPr>
              <w:tabs>
                <w:tab w:val="left" w:pos="6237"/>
                <w:tab w:val="right" w:pos="8306"/>
              </w:tabs>
              <w:rPr>
                <w:sz w:val="20"/>
              </w:rPr>
            </w:pPr>
            <w:r w:rsidRPr="009D5232">
              <w:rPr>
                <w:sz w:val="20"/>
              </w:rPr>
              <w:t>Akcijų supirkimo iš mažųjų bendrovės akcininkų vykdymas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32CA06" w14:textId="77777777" w:rsidR="00AC4687" w:rsidRPr="009D5232" w:rsidRDefault="00AC4687" w:rsidP="009801C6">
            <w:pPr>
              <w:tabs>
                <w:tab w:val="left" w:pos="6237"/>
                <w:tab w:val="right" w:pos="8306"/>
              </w:tabs>
              <w:rPr>
                <w:sz w:val="20"/>
                <w:highlight w:val="yellow"/>
              </w:rPr>
            </w:pPr>
            <w:r w:rsidRPr="009D5232">
              <w:rPr>
                <w:sz w:val="20"/>
              </w:rPr>
              <w:t>Akcijų paketas, priklausantis bendrovei, sudarys bent 95 proc. akcijų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7CF810" w14:textId="77777777" w:rsidR="00AC4687" w:rsidRPr="009D5232" w:rsidRDefault="00AC4687" w:rsidP="009801C6">
            <w:pPr>
              <w:tabs>
                <w:tab w:val="left" w:pos="6237"/>
                <w:tab w:val="right" w:pos="8306"/>
              </w:tabs>
              <w:rPr>
                <w:sz w:val="20"/>
                <w:highlight w:val="yellow"/>
              </w:rPr>
            </w:pPr>
            <w:r w:rsidRPr="009D5232">
              <w:rPr>
                <w:sz w:val="20"/>
              </w:rPr>
              <w:t>Akcijų paketas, priklausantis bendrovei, sudarys bent 95 proc. akcijų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4533EA" w14:textId="77777777" w:rsidR="00AC4687" w:rsidRPr="009D5232" w:rsidRDefault="00AC4687" w:rsidP="009801C6">
            <w:pPr>
              <w:tabs>
                <w:tab w:val="left" w:pos="6237"/>
                <w:tab w:val="right" w:pos="8306"/>
              </w:tabs>
              <w:rPr>
                <w:sz w:val="20"/>
                <w:highlight w:val="yellow"/>
              </w:rPr>
            </w:pPr>
            <w:r w:rsidRPr="009D5232">
              <w:rPr>
                <w:sz w:val="20"/>
              </w:rPr>
              <w:t>Akcijų paketas, priklausantis bendrovei, sudarys bent 95 proc. akcijų</w:t>
            </w:r>
          </w:p>
        </w:tc>
      </w:tr>
      <w:tr w:rsidR="00AC4687" w:rsidRPr="009D05AD" w14:paraId="6ED908C7" w14:textId="77777777" w:rsidTr="009052B1">
        <w:trPr>
          <w:trHeight w:val="493"/>
        </w:trPr>
        <w:tc>
          <w:tcPr>
            <w:tcW w:w="562" w:type="dxa"/>
            <w:vMerge/>
            <w:tcBorders>
              <w:left w:val="single" w:sz="4" w:space="0" w:color="auto"/>
              <w:right w:val="single" w:sz="4" w:space="0" w:color="auto"/>
            </w:tcBorders>
            <w:shd w:val="clear" w:color="auto" w:fill="auto"/>
            <w:vAlign w:val="center"/>
          </w:tcPr>
          <w:p w14:paraId="45625C26" w14:textId="77777777" w:rsidR="00AC4687" w:rsidRPr="009D5232" w:rsidRDefault="00AC4687" w:rsidP="009801C6">
            <w:pPr>
              <w:tabs>
                <w:tab w:val="left" w:pos="6237"/>
                <w:tab w:val="right" w:pos="8306"/>
              </w:tabs>
              <w:jc w:val="center"/>
              <w:rPr>
                <w:sz w:val="20"/>
              </w:rPr>
            </w:pPr>
          </w:p>
        </w:tc>
        <w:tc>
          <w:tcPr>
            <w:tcW w:w="1802" w:type="dxa"/>
            <w:vMerge/>
            <w:tcBorders>
              <w:left w:val="single" w:sz="4" w:space="0" w:color="auto"/>
              <w:right w:val="single" w:sz="4" w:space="0" w:color="auto"/>
            </w:tcBorders>
            <w:shd w:val="clear" w:color="auto" w:fill="auto"/>
            <w:vAlign w:val="center"/>
          </w:tcPr>
          <w:p w14:paraId="6975F924" w14:textId="77777777" w:rsidR="00AC4687" w:rsidRPr="009D5232" w:rsidRDefault="00AC4687" w:rsidP="009801C6">
            <w:pPr>
              <w:tabs>
                <w:tab w:val="left" w:pos="6237"/>
                <w:tab w:val="right" w:pos="8306"/>
              </w:tabs>
              <w:jc w:val="center"/>
              <w:rPr>
                <w:sz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6DE3C406" w14:textId="77777777" w:rsidR="00AC4687" w:rsidRPr="009D5232" w:rsidRDefault="00AC4687" w:rsidP="009801C6">
            <w:pPr>
              <w:tabs>
                <w:tab w:val="left" w:pos="6237"/>
                <w:tab w:val="right" w:pos="8306"/>
              </w:tabs>
              <w:rPr>
                <w:sz w:val="20"/>
              </w:rPr>
            </w:pPr>
            <w:r w:rsidRPr="009D5232">
              <w:rPr>
                <w:sz w:val="20"/>
              </w:rPr>
              <w:t>Kosmetiškai suremontuotas pirties pastatas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E4143D" w14:textId="77777777" w:rsidR="00AC4687" w:rsidRPr="009D5232" w:rsidRDefault="00AC4687" w:rsidP="009801C6">
            <w:pPr>
              <w:tabs>
                <w:tab w:val="left" w:pos="6237"/>
                <w:tab w:val="right" w:pos="8306"/>
              </w:tabs>
              <w:rPr>
                <w:sz w:val="20"/>
                <w:highlight w:val="yellow"/>
              </w:rPr>
            </w:pPr>
            <w:r w:rsidRPr="009D5232">
              <w:rPr>
                <w:sz w:val="20"/>
              </w:rPr>
              <w:t>Vykdoma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E93DF4" w14:textId="77777777" w:rsidR="00AC4687" w:rsidRPr="009D5232" w:rsidRDefault="00AC4687" w:rsidP="009801C6">
            <w:pPr>
              <w:tabs>
                <w:tab w:val="left" w:pos="6237"/>
                <w:tab w:val="right" w:pos="8306"/>
              </w:tabs>
              <w:rPr>
                <w:sz w:val="20"/>
              </w:rPr>
            </w:pPr>
            <w:r w:rsidRPr="009D5232">
              <w:rPr>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FA92A7" w14:textId="77777777" w:rsidR="00AC4687" w:rsidRPr="009D5232" w:rsidRDefault="00AC4687" w:rsidP="009801C6">
            <w:pPr>
              <w:tabs>
                <w:tab w:val="left" w:pos="6237"/>
                <w:tab w:val="right" w:pos="8306"/>
              </w:tabs>
              <w:rPr>
                <w:sz w:val="20"/>
              </w:rPr>
            </w:pPr>
            <w:r w:rsidRPr="009D5232">
              <w:rPr>
                <w:sz w:val="20"/>
              </w:rPr>
              <w:t>-</w:t>
            </w:r>
          </w:p>
        </w:tc>
      </w:tr>
      <w:tr w:rsidR="00AC4687" w:rsidRPr="009D05AD" w14:paraId="1B97D9F5" w14:textId="77777777" w:rsidTr="009801C6">
        <w:tc>
          <w:tcPr>
            <w:tcW w:w="562" w:type="dxa"/>
            <w:vMerge/>
            <w:tcBorders>
              <w:left w:val="single" w:sz="4" w:space="0" w:color="auto"/>
              <w:right w:val="single" w:sz="4" w:space="0" w:color="auto"/>
            </w:tcBorders>
            <w:shd w:val="clear" w:color="auto" w:fill="auto"/>
            <w:vAlign w:val="center"/>
          </w:tcPr>
          <w:p w14:paraId="17329ABA" w14:textId="77777777" w:rsidR="00AC4687" w:rsidRPr="009D5232" w:rsidRDefault="00AC4687" w:rsidP="009801C6">
            <w:pPr>
              <w:tabs>
                <w:tab w:val="left" w:pos="6237"/>
                <w:tab w:val="right" w:pos="8306"/>
              </w:tabs>
              <w:jc w:val="center"/>
              <w:rPr>
                <w:sz w:val="20"/>
              </w:rPr>
            </w:pPr>
          </w:p>
        </w:tc>
        <w:tc>
          <w:tcPr>
            <w:tcW w:w="1802" w:type="dxa"/>
            <w:vMerge/>
            <w:tcBorders>
              <w:left w:val="single" w:sz="4" w:space="0" w:color="auto"/>
              <w:right w:val="single" w:sz="4" w:space="0" w:color="auto"/>
            </w:tcBorders>
            <w:shd w:val="clear" w:color="auto" w:fill="auto"/>
            <w:vAlign w:val="center"/>
          </w:tcPr>
          <w:p w14:paraId="0B66A2B9" w14:textId="77777777" w:rsidR="00AC4687" w:rsidRPr="009D5232" w:rsidRDefault="00AC4687" w:rsidP="009801C6">
            <w:pPr>
              <w:tabs>
                <w:tab w:val="left" w:pos="6237"/>
                <w:tab w:val="right" w:pos="8306"/>
              </w:tabs>
              <w:jc w:val="center"/>
              <w:rPr>
                <w:sz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7B7D3BD1" w14:textId="77777777" w:rsidR="00AC4687" w:rsidRPr="009D5232" w:rsidRDefault="00AC4687" w:rsidP="009801C6">
            <w:pPr>
              <w:tabs>
                <w:tab w:val="left" w:pos="6237"/>
                <w:tab w:val="right" w:pos="8306"/>
              </w:tabs>
              <w:rPr>
                <w:sz w:val="20"/>
              </w:rPr>
            </w:pPr>
            <w:r w:rsidRPr="009D5232">
              <w:rPr>
                <w:sz w:val="20"/>
              </w:rPr>
              <w:t>Pagrįstų skundų kiekis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6CAC00" w14:textId="77777777" w:rsidR="00AC4687" w:rsidRPr="009D5232" w:rsidRDefault="00AC4687" w:rsidP="009801C6">
            <w:pPr>
              <w:tabs>
                <w:tab w:val="left" w:pos="6237"/>
                <w:tab w:val="right" w:pos="8306"/>
              </w:tabs>
              <w:rPr>
                <w:sz w:val="20"/>
              </w:rPr>
            </w:pPr>
            <w:r w:rsidRPr="009D5232">
              <w:rPr>
                <w:sz w:val="20"/>
              </w:rPr>
              <w:t>mažiau nei 5 skundai per metus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0F4534" w14:textId="77777777" w:rsidR="00AC4687" w:rsidRPr="009D5232" w:rsidRDefault="00AC4687" w:rsidP="009801C6">
            <w:pPr>
              <w:tabs>
                <w:tab w:val="left" w:pos="6237"/>
                <w:tab w:val="right" w:pos="8306"/>
              </w:tabs>
              <w:rPr>
                <w:sz w:val="20"/>
              </w:rPr>
            </w:pPr>
            <w:r w:rsidRPr="009D5232">
              <w:rPr>
                <w:sz w:val="20"/>
              </w:rPr>
              <w:t>mažiau nei 5 skundai per metus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DEC77D" w14:textId="77777777" w:rsidR="00AC4687" w:rsidRPr="009D5232" w:rsidRDefault="00AC4687" w:rsidP="009801C6">
            <w:pPr>
              <w:tabs>
                <w:tab w:val="left" w:pos="6237"/>
                <w:tab w:val="right" w:pos="8306"/>
              </w:tabs>
              <w:rPr>
                <w:sz w:val="20"/>
              </w:rPr>
            </w:pPr>
            <w:r w:rsidRPr="009D5232">
              <w:rPr>
                <w:sz w:val="20"/>
              </w:rPr>
              <w:t>mažiau nei 5 skundai per metus</w:t>
            </w:r>
          </w:p>
        </w:tc>
      </w:tr>
      <w:tr w:rsidR="00AC4687" w:rsidRPr="009D05AD" w14:paraId="192E7373" w14:textId="77777777" w:rsidTr="009801C6">
        <w:trPr>
          <w:trHeight w:val="1380"/>
        </w:trPr>
        <w:tc>
          <w:tcPr>
            <w:tcW w:w="562" w:type="dxa"/>
            <w:vMerge/>
            <w:tcBorders>
              <w:left w:val="single" w:sz="4" w:space="0" w:color="auto"/>
              <w:right w:val="single" w:sz="4" w:space="0" w:color="auto"/>
            </w:tcBorders>
            <w:shd w:val="clear" w:color="auto" w:fill="auto"/>
            <w:vAlign w:val="center"/>
          </w:tcPr>
          <w:p w14:paraId="2B9153C9" w14:textId="77777777" w:rsidR="00AC4687" w:rsidRPr="00AC4687" w:rsidRDefault="00AC4687" w:rsidP="009801C6">
            <w:pPr>
              <w:tabs>
                <w:tab w:val="left" w:pos="6237"/>
                <w:tab w:val="right" w:pos="8306"/>
              </w:tabs>
              <w:jc w:val="center"/>
              <w:rPr>
                <w:sz w:val="18"/>
                <w:szCs w:val="18"/>
              </w:rPr>
            </w:pPr>
          </w:p>
        </w:tc>
        <w:tc>
          <w:tcPr>
            <w:tcW w:w="1802" w:type="dxa"/>
            <w:vMerge/>
            <w:tcBorders>
              <w:left w:val="single" w:sz="4" w:space="0" w:color="auto"/>
              <w:right w:val="single" w:sz="4" w:space="0" w:color="auto"/>
            </w:tcBorders>
            <w:shd w:val="clear" w:color="auto" w:fill="auto"/>
            <w:vAlign w:val="center"/>
          </w:tcPr>
          <w:p w14:paraId="01482050" w14:textId="77777777" w:rsidR="00AC4687" w:rsidRPr="00AC4687" w:rsidRDefault="00AC4687" w:rsidP="009801C6">
            <w:pPr>
              <w:tabs>
                <w:tab w:val="left" w:pos="6237"/>
                <w:tab w:val="right" w:pos="8306"/>
              </w:tabs>
              <w:jc w:val="center"/>
              <w:rPr>
                <w:sz w:val="18"/>
                <w:szCs w:val="18"/>
              </w:rPr>
            </w:pPr>
          </w:p>
        </w:tc>
        <w:tc>
          <w:tcPr>
            <w:tcW w:w="3018" w:type="dxa"/>
            <w:tcBorders>
              <w:top w:val="single" w:sz="4" w:space="0" w:color="auto"/>
              <w:left w:val="single" w:sz="4" w:space="0" w:color="auto"/>
              <w:right w:val="single" w:sz="4" w:space="0" w:color="auto"/>
            </w:tcBorders>
            <w:shd w:val="clear" w:color="auto" w:fill="auto"/>
            <w:vAlign w:val="center"/>
          </w:tcPr>
          <w:p w14:paraId="470C4BD1" w14:textId="77777777" w:rsidR="00AC4687" w:rsidRPr="009D5232" w:rsidRDefault="00AC4687" w:rsidP="009801C6">
            <w:pPr>
              <w:tabs>
                <w:tab w:val="left" w:pos="6237"/>
                <w:tab w:val="right" w:pos="8306"/>
              </w:tabs>
              <w:rPr>
                <w:sz w:val="20"/>
              </w:rPr>
            </w:pPr>
            <w:r w:rsidRPr="009D5232">
              <w:rPr>
                <w:sz w:val="20"/>
              </w:rPr>
              <w:t>Įsigyta technika, įranga ir (ar) transporto priemonės rūšiuojamų atliekų išvežimui</w:t>
            </w:r>
          </w:p>
        </w:tc>
        <w:tc>
          <w:tcPr>
            <w:tcW w:w="1701" w:type="dxa"/>
            <w:tcBorders>
              <w:top w:val="single" w:sz="4" w:space="0" w:color="auto"/>
              <w:left w:val="single" w:sz="4" w:space="0" w:color="auto"/>
              <w:right w:val="single" w:sz="4" w:space="0" w:color="auto"/>
            </w:tcBorders>
            <w:shd w:val="clear" w:color="auto" w:fill="auto"/>
          </w:tcPr>
          <w:p w14:paraId="3DC577F4" w14:textId="77777777" w:rsidR="00AC4687" w:rsidRPr="009D5232" w:rsidRDefault="00AC4687" w:rsidP="009801C6">
            <w:pPr>
              <w:tabs>
                <w:tab w:val="left" w:pos="6237"/>
                <w:tab w:val="right" w:pos="8306"/>
              </w:tabs>
              <w:rPr>
                <w:sz w:val="20"/>
                <w:highlight w:val="yellow"/>
              </w:rPr>
            </w:pPr>
          </w:p>
          <w:p w14:paraId="5B97A794" w14:textId="77777777" w:rsidR="00AC4687" w:rsidRPr="009D5232" w:rsidRDefault="00AC4687" w:rsidP="009801C6">
            <w:pPr>
              <w:tabs>
                <w:tab w:val="left" w:pos="6237"/>
                <w:tab w:val="right" w:pos="8306"/>
              </w:tabs>
              <w:rPr>
                <w:sz w:val="20"/>
                <w:highlight w:val="yellow"/>
              </w:rPr>
            </w:pPr>
          </w:p>
          <w:p w14:paraId="6404ADBC" w14:textId="77777777" w:rsidR="00AC4687" w:rsidRPr="009D5232" w:rsidRDefault="00AC4687" w:rsidP="009801C6">
            <w:pPr>
              <w:tabs>
                <w:tab w:val="left" w:pos="6237"/>
                <w:tab w:val="right" w:pos="8306"/>
              </w:tabs>
              <w:rPr>
                <w:sz w:val="20"/>
                <w:highlight w:val="yellow"/>
              </w:rPr>
            </w:pPr>
            <w:r w:rsidRPr="009D5232">
              <w:rPr>
                <w:sz w:val="20"/>
              </w:rPr>
              <w:t>2 (šiukšliavežė ir kt. įranga)</w:t>
            </w:r>
          </w:p>
        </w:tc>
        <w:tc>
          <w:tcPr>
            <w:tcW w:w="1559" w:type="dxa"/>
            <w:tcBorders>
              <w:top w:val="single" w:sz="4" w:space="0" w:color="auto"/>
              <w:left w:val="single" w:sz="4" w:space="0" w:color="auto"/>
              <w:right w:val="single" w:sz="4" w:space="0" w:color="auto"/>
            </w:tcBorders>
            <w:shd w:val="clear" w:color="auto" w:fill="auto"/>
            <w:vAlign w:val="center"/>
          </w:tcPr>
          <w:p w14:paraId="2289DE64" w14:textId="77777777" w:rsidR="00AC4687" w:rsidRPr="009D5232" w:rsidRDefault="00AC4687" w:rsidP="009801C6">
            <w:pPr>
              <w:tabs>
                <w:tab w:val="left" w:pos="6237"/>
                <w:tab w:val="right" w:pos="8306"/>
              </w:tabs>
              <w:rPr>
                <w:sz w:val="20"/>
                <w:highlight w:val="yellow"/>
              </w:rPr>
            </w:pPr>
            <w:r w:rsidRPr="009D5232">
              <w:rPr>
                <w:sz w:val="20"/>
              </w:rPr>
              <w:t>2</w:t>
            </w:r>
          </w:p>
        </w:tc>
        <w:tc>
          <w:tcPr>
            <w:tcW w:w="1559" w:type="dxa"/>
            <w:tcBorders>
              <w:top w:val="single" w:sz="4" w:space="0" w:color="auto"/>
              <w:left w:val="single" w:sz="4" w:space="0" w:color="auto"/>
              <w:right w:val="single" w:sz="4" w:space="0" w:color="auto"/>
            </w:tcBorders>
            <w:shd w:val="clear" w:color="auto" w:fill="auto"/>
            <w:vAlign w:val="center"/>
          </w:tcPr>
          <w:p w14:paraId="1E2554AF" w14:textId="77777777" w:rsidR="00AC4687" w:rsidRPr="009D5232" w:rsidRDefault="00AC4687" w:rsidP="009801C6">
            <w:pPr>
              <w:tabs>
                <w:tab w:val="left" w:pos="6237"/>
                <w:tab w:val="right" w:pos="8306"/>
              </w:tabs>
              <w:rPr>
                <w:sz w:val="20"/>
                <w:highlight w:val="yellow"/>
              </w:rPr>
            </w:pPr>
            <w:r w:rsidRPr="009D5232">
              <w:rPr>
                <w:sz w:val="20"/>
              </w:rPr>
              <w:t>2</w:t>
            </w:r>
          </w:p>
        </w:tc>
      </w:tr>
      <w:tr w:rsidR="00AC4687" w:rsidRPr="009D05AD" w14:paraId="47422595" w14:textId="77777777" w:rsidTr="009801C6">
        <w:tc>
          <w:tcPr>
            <w:tcW w:w="102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0FCD42" w14:textId="77777777" w:rsidR="00AC4687" w:rsidRPr="009D5232" w:rsidRDefault="00AC4687" w:rsidP="009801C6">
            <w:pPr>
              <w:tabs>
                <w:tab w:val="left" w:pos="6237"/>
                <w:tab w:val="right" w:pos="8306"/>
              </w:tabs>
              <w:jc w:val="center"/>
              <w:rPr>
                <w:sz w:val="20"/>
              </w:rPr>
            </w:pPr>
            <w:r w:rsidRPr="009D5232">
              <w:rPr>
                <w:b/>
                <w:bCs/>
                <w:i/>
                <w:iCs/>
                <w:sz w:val="20"/>
              </w:rPr>
              <w:t>Viešųjų įstaigų planuojami pasiekti pagrindiniai veiklos rodikliai ir jų reikšmės</w:t>
            </w:r>
          </w:p>
        </w:tc>
      </w:tr>
      <w:tr w:rsidR="00AC4687" w:rsidRPr="009D05AD" w14:paraId="03C09FE5" w14:textId="77777777" w:rsidTr="009801C6">
        <w:trPr>
          <w:trHeight w:val="112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FA89F58" w14:textId="77777777" w:rsidR="00AC4687" w:rsidRPr="009D05AD" w:rsidRDefault="00AC4687" w:rsidP="009801C6">
            <w:pPr>
              <w:tabs>
                <w:tab w:val="left" w:pos="6237"/>
                <w:tab w:val="right" w:pos="8306"/>
              </w:tabs>
              <w:jc w:val="center"/>
              <w:rPr>
                <w:sz w:val="22"/>
                <w:szCs w:val="22"/>
              </w:rPr>
            </w:pPr>
          </w:p>
          <w:p w14:paraId="12F5C11F" w14:textId="77777777" w:rsidR="00AC4687" w:rsidRPr="009D05AD" w:rsidRDefault="00AC4687" w:rsidP="009801C6">
            <w:pPr>
              <w:tabs>
                <w:tab w:val="left" w:pos="6237"/>
                <w:tab w:val="right" w:pos="8306"/>
              </w:tabs>
              <w:jc w:val="center"/>
              <w:rPr>
                <w:sz w:val="22"/>
                <w:szCs w:val="22"/>
              </w:rPr>
            </w:pPr>
            <w:r w:rsidRPr="009D05AD">
              <w:rPr>
                <w:sz w:val="22"/>
                <w:szCs w:val="22"/>
              </w:rPr>
              <w:t>1.4.</w:t>
            </w:r>
          </w:p>
          <w:p w14:paraId="78FE870B" w14:textId="77777777" w:rsidR="00AC4687" w:rsidRPr="009D05AD" w:rsidRDefault="00AC4687" w:rsidP="009801C6">
            <w:pPr>
              <w:tabs>
                <w:tab w:val="left" w:pos="6237"/>
                <w:tab w:val="right" w:pos="8306"/>
              </w:tabs>
              <w:rPr>
                <w:sz w:val="22"/>
                <w:szCs w:val="22"/>
              </w:rPr>
            </w:pP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578FA775" w14:textId="77777777" w:rsidR="00AC4687" w:rsidRPr="00AC4687" w:rsidRDefault="00AC4687" w:rsidP="009801C6">
            <w:pPr>
              <w:tabs>
                <w:tab w:val="left" w:pos="6237"/>
                <w:tab w:val="right" w:pos="8306"/>
              </w:tabs>
              <w:rPr>
                <w:sz w:val="18"/>
                <w:szCs w:val="18"/>
              </w:rPr>
            </w:pPr>
            <w:r w:rsidRPr="00AC4687">
              <w:rPr>
                <w:sz w:val="18"/>
                <w:szCs w:val="18"/>
              </w:rPr>
              <w:t>VšĮ Rokiškio pirminės asmens sveikatos priežiūros centras</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3D181416" w14:textId="77777777" w:rsidR="00AC4687" w:rsidRPr="009D5232" w:rsidRDefault="00AC4687" w:rsidP="009801C6">
            <w:pPr>
              <w:tabs>
                <w:tab w:val="left" w:pos="6237"/>
                <w:tab w:val="right" w:pos="8306"/>
              </w:tabs>
              <w:rPr>
                <w:sz w:val="20"/>
              </w:rPr>
            </w:pPr>
            <w:r w:rsidRPr="009D5232">
              <w:rPr>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C76F00" w14:textId="77777777" w:rsidR="00AC4687" w:rsidRPr="009D5232" w:rsidRDefault="00AC4687" w:rsidP="009801C6">
            <w:pPr>
              <w:tabs>
                <w:tab w:val="left" w:pos="6237"/>
                <w:tab w:val="right" w:pos="8306"/>
              </w:tabs>
              <w:jc w:val="center"/>
              <w:rPr>
                <w:sz w:val="20"/>
              </w:rPr>
            </w:pPr>
          </w:p>
          <w:p w14:paraId="00FA3922" w14:textId="77777777" w:rsidR="00AC4687" w:rsidRPr="009D5232" w:rsidRDefault="00AC4687" w:rsidP="009801C6">
            <w:pPr>
              <w:tabs>
                <w:tab w:val="left" w:pos="6237"/>
                <w:tab w:val="right" w:pos="8306"/>
              </w:tabs>
              <w:jc w:val="center"/>
              <w:rPr>
                <w:sz w:val="20"/>
              </w:rPr>
            </w:pPr>
          </w:p>
          <w:p w14:paraId="1A6E7092" w14:textId="77777777" w:rsidR="00AC4687" w:rsidRPr="009D5232" w:rsidRDefault="00AC4687" w:rsidP="009801C6">
            <w:pPr>
              <w:tabs>
                <w:tab w:val="left" w:pos="6237"/>
                <w:tab w:val="right" w:pos="8306"/>
              </w:tabs>
              <w:rPr>
                <w:sz w:val="20"/>
              </w:rPr>
            </w:pPr>
            <w:r w:rsidRPr="009D5232">
              <w:rPr>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E152C1" w14:textId="77777777" w:rsidR="00AC4687" w:rsidRPr="009D5232" w:rsidRDefault="00AC4687" w:rsidP="009801C6">
            <w:pPr>
              <w:tabs>
                <w:tab w:val="left" w:pos="6237"/>
                <w:tab w:val="right" w:pos="8306"/>
              </w:tabs>
              <w:rPr>
                <w:sz w:val="20"/>
              </w:rPr>
            </w:pPr>
            <w:r w:rsidRPr="009D5232">
              <w:rPr>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30808D" w14:textId="77777777" w:rsidR="00AC4687" w:rsidRPr="009D5232" w:rsidRDefault="00AC4687" w:rsidP="009801C6">
            <w:pPr>
              <w:tabs>
                <w:tab w:val="left" w:pos="6237"/>
                <w:tab w:val="right" w:pos="8306"/>
              </w:tabs>
              <w:rPr>
                <w:sz w:val="20"/>
              </w:rPr>
            </w:pPr>
            <w:r w:rsidRPr="009D5232">
              <w:rPr>
                <w:sz w:val="20"/>
              </w:rPr>
              <w:t>*</w:t>
            </w:r>
          </w:p>
        </w:tc>
      </w:tr>
      <w:tr w:rsidR="00AC4687" w:rsidRPr="009D05AD" w14:paraId="61705E81" w14:textId="77777777" w:rsidTr="009801C6">
        <w:trPr>
          <w:trHeight w:val="85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FC2B709" w14:textId="77777777" w:rsidR="00AC4687" w:rsidRPr="009D05AD" w:rsidRDefault="00AC4687" w:rsidP="009801C6">
            <w:pPr>
              <w:tabs>
                <w:tab w:val="left" w:pos="6237"/>
                <w:tab w:val="right" w:pos="8306"/>
              </w:tabs>
              <w:jc w:val="center"/>
              <w:rPr>
                <w:sz w:val="22"/>
                <w:szCs w:val="22"/>
              </w:rPr>
            </w:pPr>
            <w:r w:rsidRPr="009D05AD">
              <w:rPr>
                <w:sz w:val="22"/>
                <w:szCs w:val="22"/>
              </w:rPr>
              <w:t>1.5.</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3BF49981" w14:textId="77777777" w:rsidR="00AC4687" w:rsidRPr="00AC4687" w:rsidRDefault="00AC4687" w:rsidP="009801C6">
            <w:pPr>
              <w:tabs>
                <w:tab w:val="left" w:pos="6237"/>
                <w:tab w:val="right" w:pos="8306"/>
              </w:tabs>
              <w:rPr>
                <w:sz w:val="18"/>
                <w:szCs w:val="18"/>
              </w:rPr>
            </w:pPr>
            <w:r w:rsidRPr="00AC4687">
              <w:rPr>
                <w:sz w:val="18"/>
                <w:szCs w:val="18"/>
              </w:rPr>
              <w:t>VšĮ Rokiškio psichikos sveikatos centras</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31B1BD69" w14:textId="77777777" w:rsidR="00AC4687" w:rsidRPr="009D5232" w:rsidRDefault="00AC4687" w:rsidP="009801C6">
            <w:pPr>
              <w:tabs>
                <w:tab w:val="left" w:pos="6237"/>
                <w:tab w:val="right" w:pos="8306"/>
              </w:tabs>
              <w:rPr>
                <w:sz w:val="20"/>
              </w:rPr>
            </w:pPr>
            <w:r w:rsidRPr="009D5232">
              <w:rPr>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BC2CEE" w14:textId="77777777" w:rsidR="00AC4687" w:rsidRPr="009D5232" w:rsidRDefault="00AC4687" w:rsidP="009801C6">
            <w:pPr>
              <w:tabs>
                <w:tab w:val="left" w:pos="6237"/>
                <w:tab w:val="right" w:pos="8306"/>
              </w:tabs>
              <w:jc w:val="center"/>
              <w:rPr>
                <w:sz w:val="20"/>
              </w:rPr>
            </w:pPr>
          </w:p>
          <w:p w14:paraId="70145A62" w14:textId="77777777" w:rsidR="00AC4687" w:rsidRPr="009D5232" w:rsidRDefault="00AC4687" w:rsidP="009801C6">
            <w:pPr>
              <w:tabs>
                <w:tab w:val="left" w:pos="6237"/>
                <w:tab w:val="right" w:pos="8306"/>
              </w:tabs>
              <w:rPr>
                <w:sz w:val="20"/>
              </w:rPr>
            </w:pPr>
            <w:r w:rsidRPr="009D5232">
              <w:rPr>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DC5D15" w14:textId="77777777" w:rsidR="00AC4687" w:rsidRPr="009D5232" w:rsidRDefault="00AC4687" w:rsidP="009801C6">
            <w:pPr>
              <w:tabs>
                <w:tab w:val="left" w:pos="6237"/>
                <w:tab w:val="right" w:pos="8306"/>
              </w:tabs>
              <w:rPr>
                <w:sz w:val="20"/>
              </w:rPr>
            </w:pPr>
            <w:r w:rsidRPr="009D5232">
              <w:rPr>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EBD5A8" w14:textId="77777777" w:rsidR="00AC4687" w:rsidRPr="009D5232" w:rsidRDefault="00AC4687" w:rsidP="009801C6">
            <w:pPr>
              <w:tabs>
                <w:tab w:val="left" w:pos="6237"/>
                <w:tab w:val="right" w:pos="8306"/>
              </w:tabs>
              <w:rPr>
                <w:sz w:val="20"/>
              </w:rPr>
            </w:pPr>
            <w:r w:rsidRPr="009D5232">
              <w:rPr>
                <w:sz w:val="20"/>
              </w:rPr>
              <w:t>*</w:t>
            </w:r>
          </w:p>
        </w:tc>
      </w:tr>
      <w:tr w:rsidR="00AC4687" w:rsidRPr="009D05AD" w14:paraId="03FEE740" w14:textId="77777777" w:rsidTr="009801C6">
        <w:trPr>
          <w:trHeight w:val="847"/>
        </w:trPr>
        <w:tc>
          <w:tcPr>
            <w:tcW w:w="562" w:type="dxa"/>
            <w:tcBorders>
              <w:top w:val="single" w:sz="4" w:space="0" w:color="auto"/>
              <w:left w:val="single" w:sz="4" w:space="0" w:color="auto"/>
              <w:right w:val="single" w:sz="4" w:space="0" w:color="auto"/>
            </w:tcBorders>
            <w:shd w:val="clear" w:color="auto" w:fill="auto"/>
            <w:vAlign w:val="center"/>
          </w:tcPr>
          <w:p w14:paraId="2EE657DA" w14:textId="77777777" w:rsidR="00AC4687" w:rsidRPr="009D05AD" w:rsidRDefault="00AC4687" w:rsidP="009801C6">
            <w:pPr>
              <w:tabs>
                <w:tab w:val="left" w:pos="6237"/>
                <w:tab w:val="right" w:pos="8306"/>
              </w:tabs>
              <w:jc w:val="center"/>
              <w:rPr>
                <w:sz w:val="22"/>
                <w:szCs w:val="22"/>
              </w:rPr>
            </w:pPr>
            <w:r w:rsidRPr="009D05AD">
              <w:rPr>
                <w:sz w:val="22"/>
                <w:szCs w:val="22"/>
              </w:rPr>
              <w:t>1.6.</w:t>
            </w:r>
          </w:p>
        </w:tc>
        <w:tc>
          <w:tcPr>
            <w:tcW w:w="1802" w:type="dxa"/>
            <w:tcBorders>
              <w:top w:val="single" w:sz="4" w:space="0" w:color="auto"/>
              <w:left w:val="single" w:sz="4" w:space="0" w:color="auto"/>
              <w:right w:val="single" w:sz="4" w:space="0" w:color="auto"/>
            </w:tcBorders>
            <w:shd w:val="clear" w:color="auto" w:fill="auto"/>
            <w:vAlign w:val="center"/>
          </w:tcPr>
          <w:p w14:paraId="55C509A1" w14:textId="77777777" w:rsidR="00AC4687" w:rsidRPr="00AC4687" w:rsidRDefault="00AC4687" w:rsidP="009801C6">
            <w:pPr>
              <w:tabs>
                <w:tab w:val="left" w:pos="6237"/>
                <w:tab w:val="right" w:pos="8306"/>
              </w:tabs>
              <w:rPr>
                <w:sz w:val="18"/>
                <w:szCs w:val="18"/>
              </w:rPr>
            </w:pPr>
            <w:r w:rsidRPr="00AC4687">
              <w:rPr>
                <w:sz w:val="18"/>
                <w:szCs w:val="18"/>
              </w:rPr>
              <w:t>VšĮ Rokiškio rajono ligoninė</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030F519D" w14:textId="77777777" w:rsidR="00AC4687" w:rsidRPr="009D5232" w:rsidRDefault="00AC4687" w:rsidP="009801C6">
            <w:pPr>
              <w:tabs>
                <w:tab w:val="left" w:pos="6237"/>
                <w:tab w:val="right" w:pos="8306"/>
              </w:tabs>
              <w:rPr>
                <w:sz w:val="20"/>
              </w:rPr>
            </w:pPr>
            <w:r w:rsidRPr="009D5232">
              <w:rPr>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BAABA1" w14:textId="77777777" w:rsidR="00AC4687" w:rsidRPr="009D5232" w:rsidRDefault="00AC4687" w:rsidP="009801C6">
            <w:pPr>
              <w:tabs>
                <w:tab w:val="left" w:pos="6237"/>
                <w:tab w:val="right" w:pos="8306"/>
              </w:tabs>
              <w:rPr>
                <w:sz w:val="20"/>
              </w:rPr>
            </w:pPr>
          </w:p>
          <w:p w14:paraId="7D573726" w14:textId="77777777" w:rsidR="00AC4687" w:rsidRPr="009D5232" w:rsidRDefault="00AC4687" w:rsidP="009801C6">
            <w:pPr>
              <w:tabs>
                <w:tab w:val="left" w:pos="6237"/>
                <w:tab w:val="right" w:pos="8306"/>
              </w:tabs>
              <w:rPr>
                <w:sz w:val="20"/>
              </w:rPr>
            </w:pPr>
            <w:r w:rsidRPr="009D5232">
              <w:rPr>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EBA0B9" w14:textId="77777777" w:rsidR="00AC4687" w:rsidRPr="009D5232" w:rsidRDefault="00AC4687" w:rsidP="009801C6">
            <w:pPr>
              <w:tabs>
                <w:tab w:val="left" w:pos="6237"/>
                <w:tab w:val="right" w:pos="8306"/>
              </w:tabs>
              <w:rPr>
                <w:sz w:val="20"/>
              </w:rPr>
            </w:pPr>
            <w:r w:rsidRPr="009D5232">
              <w:rPr>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818CB0" w14:textId="77777777" w:rsidR="00AC4687" w:rsidRPr="009D5232" w:rsidRDefault="00AC4687" w:rsidP="009801C6">
            <w:pPr>
              <w:tabs>
                <w:tab w:val="left" w:pos="6237"/>
                <w:tab w:val="right" w:pos="8306"/>
              </w:tabs>
              <w:rPr>
                <w:sz w:val="20"/>
              </w:rPr>
            </w:pPr>
            <w:r w:rsidRPr="009D5232">
              <w:rPr>
                <w:sz w:val="20"/>
              </w:rPr>
              <w:t>*</w:t>
            </w:r>
          </w:p>
        </w:tc>
      </w:tr>
    </w:tbl>
    <w:p w14:paraId="437CB039" w14:textId="77777777" w:rsidR="000C2312" w:rsidRDefault="000C2312" w:rsidP="00F3491F">
      <w:pPr>
        <w:rPr>
          <w:b/>
          <w:bCs/>
          <w:szCs w:val="24"/>
        </w:rPr>
      </w:pPr>
    </w:p>
    <w:p w14:paraId="1FC87CEC" w14:textId="74295475" w:rsidR="00F3491F" w:rsidRPr="00F3491F" w:rsidRDefault="00F3491F" w:rsidP="00F3491F">
      <w:pPr>
        <w:jc w:val="both"/>
        <w:rPr>
          <w:i/>
          <w:iCs/>
          <w:sz w:val="20"/>
        </w:rPr>
      </w:pPr>
      <w:r w:rsidRPr="00F3491F">
        <w:rPr>
          <w:i/>
          <w:iCs/>
          <w:sz w:val="20"/>
        </w:rPr>
        <w:t xml:space="preserve">* Rodikliai ir planuojamos jų reikšmės nustatytos kasmet tvirtinamu Lietuvos Respublikos sveikatos apsaugos ministro įsakymu „Dėl Lietuvos nacionalinės sveikatos sistemos viešųjų ir biudžetinių įstaigų, teikiančių asmens sveikatos priežiūros paslaugas, veiklos rezultatų vertinimo rodiklių siektinų reikšmių sąrašo patvirtinimo“. </w:t>
      </w:r>
    </w:p>
    <w:p w14:paraId="1FC6917F" w14:textId="77777777" w:rsidR="00F3491F" w:rsidRDefault="00F3491F" w:rsidP="00E457F4">
      <w:pPr>
        <w:jc w:val="center"/>
        <w:rPr>
          <w:b/>
          <w:bCs/>
          <w:szCs w:val="24"/>
        </w:rPr>
      </w:pPr>
    </w:p>
    <w:p w14:paraId="05BAD6B4" w14:textId="77777777" w:rsidR="00F3491F" w:rsidRDefault="00F3491F" w:rsidP="00E457F4">
      <w:pPr>
        <w:jc w:val="center"/>
        <w:rPr>
          <w:b/>
          <w:bCs/>
          <w:szCs w:val="24"/>
        </w:rPr>
      </w:pPr>
    </w:p>
    <w:p w14:paraId="7C11A3D9" w14:textId="3A17F0C6" w:rsidR="00E457F4" w:rsidRDefault="00E457F4" w:rsidP="00E457F4">
      <w:pPr>
        <w:jc w:val="center"/>
        <w:rPr>
          <w:b/>
          <w:bCs/>
          <w:szCs w:val="24"/>
        </w:rPr>
      </w:pPr>
      <w:r>
        <w:rPr>
          <w:b/>
          <w:bCs/>
          <w:szCs w:val="24"/>
        </w:rPr>
        <w:t>VI SKYRIUS</w:t>
      </w:r>
    </w:p>
    <w:p w14:paraId="4BC7C447" w14:textId="77777777" w:rsidR="00E457F4" w:rsidRDefault="00E457F4" w:rsidP="00E457F4">
      <w:pPr>
        <w:jc w:val="center"/>
        <w:rPr>
          <w:b/>
          <w:bCs/>
          <w:szCs w:val="24"/>
        </w:rPr>
      </w:pPr>
      <w:r>
        <w:rPr>
          <w:b/>
          <w:bCs/>
          <w:szCs w:val="24"/>
        </w:rPr>
        <w:t>KITA SVARBI INFORMACIJA</w:t>
      </w:r>
    </w:p>
    <w:p w14:paraId="49C1A8CA" w14:textId="77777777" w:rsidR="00E457F4" w:rsidRDefault="00E457F4" w:rsidP="00E457F4">
      <w:pPr>
        <w:jc w:val="center"/>
        <w:rPr>
          <w:b/>
          <w:bCs/>
          <w:szCs w:val="24"/>
        </w:rPr>
      </w:pPr>
    </w:p>
    <w:p w14:paraId="257534C9" w14:textId="3653C9BF" w:rsidR="00E457F4" w:rsidRDefault="000C2312" w:rsidP="000B75D1">
      <w:pPr>
        <w:ind w:firstLine="709"/>
        <w:jc w:val="both"/>
        <w:rPr>
          <w:szCs w:val="24"/>
        </w:rPr>
      </w:pPr>
      <w:r w:rsidRPr="00481B44">
        <w:rPr>
          <w:szCs w:val="24"/>
        </w:rPr>
        <w:t xml:space="preserve">Prie </w:t>
      </w:r>
      <w:r w:rsidR="00E84042">
        <w:rPr>
          <w:szCs w:val="24"/>
        </w:rPr>
        <w:t>Rokiškio</w:t>
      </w:r>
      <w:r w:rsidR="00481B44" w:rsidRPr="00481B44">
        <w:rPr>
          <w:szCs w:val="24"/>
        </w:rPr>
        <w:t xml:space="preserve"> rajono savivaldybės 2024</w:t>
      </w:r>
      <w:r w:rsidR="000B75D1">
        <w:rPr>
          <w:szCs w:val="24"/>
        </w:rPr>
        <w:t>–</w:t>
      </w:r>
      <w:r w:rsidR="00481B44" w:rsidRPr="00481B44">
        <w:rPr>
          <w:szCs w:val="24"/>
        </w:rPr>
        <w:t xml:space="preserve">2026 metų strateginio veiklos plano </w:t>
      </w:r>
      <w:r w:rsidR="006B7D6F" w:rsidRPr="00481B44">
        <w:rPr>
          <w:szCs w:val="24"/>
        </w:rPr>
        <w:t xml:space="preserve">pridedamas </w:t>
      </w:r>
      <w:r w:rsidR="00481B44" w:rsidRPr="00481B44">
        <w:rPr>
          <w:szCs w:val="24"/>
        </w:rPr>
        <w:t xml:space="preserve">priedas </w:t>
      </w:r>
      <w:r w:rsidR="006B7D6F">
        <w:rPr>
          <w:szCs w:val="24"/>
        </w:rPr>
        <w:t xml:space="preserve">– </w:t>
      </w:r>
      <w:r w:rsidR="00E84042">
        <w:rPr>
          <w:szCs w:val="24"/>
        </w:rPr>
        <w:t xml:space="preserve">Rokiškio rajono </w:t>
      </w:r>
      <w:r w:rsidR="00481B44" w:rsidRPr="00481B44">
        <w:rPr>
          <w:szCs w:val="24"/>
        </w:rPr>
        <w:t xml:space="preserve">savivaldybės </w:t>
      </w:r>
      <w:r w:rsidR="00E84042">
        <w:rPr>
          <w:szCs w:val="24"/>
        </w:rPr>
        <w:t>administracinės naštos mažinimo priemonių planas, parengtas</w:t>
      </w:r>
      <w:r w:rsidR="00481B44" w:rsidRPr="00481B44">
        <w:rPr>
          <w:szCs w:val="24"/>
        </w:rPr>
        <w:t xml:space="preserve"> pagal </w:t>
      </w:r>
      <w:r w:rsidR="00E457F4" w:rsidRPr="00481B44">
        <w:rPr>
          <w:szCs w:val="24"/>
        </w:rPr>
        <w:t xml:space="preserve">Lietuvos Respublikos </w:t>
      </w:r>
      <w:r w:rsidR="00EF7F6B">
        <w:rPr>
          <w:szCs w:val="24"/>
        </w:rPr>
        <w:t>administracinės naštos mažinimo</w:t>
      </w:r>
      <w:r w:rsidR="00E457F4" w:rsidRPr="00481B44">
        <w:rPr>
          <w:szCs w:val="24"/>
        </w:rPr>
        <w:t xml:space="preserve"> įstatyme ir kituose teisės aktuose</w:t>
      </w:r>
      <w:r w:rsidR="00481B44" w:rsidRPr="00481B44">
        <w:rPr>
          <w:szCs w:val="24"/>
        </w:rPr>
        <w:t xml:space="preserve"> nustatytus reikalavimus.</w:t>
      </w:r>
    </w:p>
    <w:p w14:paraId="5D9BF27E" w14:textId="77777777" w:rsidR="003132FC" w:rsidRDefault="003132FC" w:rsidP="000B75D1">
      <w:pPr>
        <w:ind w:firstLine="709"/>
        <w:jc w:val="both"/>
        <w:rPr>
          <w:szCs w:val="24"/>
        </w:rPr>
      </w:pPr>
    </w:p>
    <w:p w14:paraId="72C4E5CC" w14:textId="13B79964" w:rsidR="003132FC" w:rsidRPr="003132FC" w:rsidRDefault="003132FC" w:rsidP="003132FC">
      <w:pPr>
        <w:tabs>
          <w:tab w:val="left" w:pos="6237"/>
          <w:tab w:val="right" w:pos="8306"/>
        </w:tabs>
        <w:jc w:val="both"/>
        <w:rPr>
          <w:b/>
          <w:bCs/>
          <w:szCs w:val="24"/>
        </w:rPr>
      </w:pPr>
      <w:r>
        <w:rPr>
          <w:b/>
          <w:bCs/>
          <w:szCs w:val="24"/>
        </w:rPr>
        <w:t xml:space="preserve">4 lentelė. Administracinės naštos mažinimo priemonės, </w:t>
      </w:r>
      <w:r w:rsidR="007C49AD">
        <w:rPr>
          <w:b/>
          <w:bCs/>
          <w:szCs w:val="24"/>
        </w:rPr>
        <w:t xml:space="preserve">jų </w:t>
      </w:r>
      <w:r>
        <w:rPr>
          <w:b/>
          <w:bCs/>
          <w:szCs w:val="24"/>
        </w:rPr>
        <w:t>vertinimo kriterijai, atsakingi vykdytojai</w:t>
      </w:r>
    </w:p>
    <w:p w14:paraId="4D2563FC" w14:textId="77777777" w:rsidR="00772D30" w:rsidRDefault="00772D30" w:rsidP="000B75D1">
      <w:pPr>
        <w:ind w:firstLine="709"/>
        <w:jc w:val="both"/>
        <w:rPr>
          <w:szCs w:val="24"/>
        </w:rPr>
      </w:pPr>
    </w:p>
    <w:tbl>
      <w:tblPr>
        <w:tblStyle w:val="Lentelstinklelis"/>
        <w:tblW w:w="0" w:type="auto"/>
        <w:tblLook w:val="04A0" w:firstRow="1" w:lastRow="0" w:firstColumn="1" w:lastColumn="0" w:noHBand="0" w:noVBand="1"/>
      </w:tblPr>
      <w:tblGrid>
        <w:gridCol w:w="576"/>
        <w:gridCol w:w="2349"/>
        <w:gridCol w:w="2397"/>
        <w:gridCol w:w="1619"/>
        <w:gridCol w:w="992"/>
        <w:gridCol w:w="817"/>
        <w:gridCol w:w="877"/>
      </w:tblGrid>
      <w:tr w:rsidR="00772D30" w:rsidRPr="009D5232" w14:paraId="5CD687F5" w14:textId="77777777" w:rsidTr="00772D30">
        <w:trPr>
          <w:trHeight w:val="309"/>
        </w:trPr>
        <w:tc>
          <w:tcPr>
            <w:tcW w:w="576" w:type="dxa"/>
            <w:vMerge w:val="restart"/>
            <w:shd w:val="clear" w:color="auto" w:fill="D9E2F3" w:themeFill="accent1" w:themeFillTint="33"/>
          </w:tcPr>
          <w:p w14:paraId="1D366676" w14:textId="77777777" w:rsidR="00772D30" w:rsidRPr="009D5232" w:rsidRDefault="00772D30" w:rsidP="009801C6">
            <w:pPr>
              <w:rPr>
                <w:b/>
                <w:sz w:val="20"/>
              </w:rPr>
            </w:pPr>
            <w:r w:rsidRPr="009D5232">
              <w:rPr>
                <w:b/>
                <w:sz w:val="20"/>
              </w:rPr>
              <w:t xml:space="preserve">Eil. Nr. </w:t>
            </w:r>
          </w:p>
        </w:tc>
        <w:tc>
          <w:tcPr>
            <w:tcW w:w="2349" w:type="dxa"/>
            <w:vMerge w:val="restart"/>
            <w:shd w:val="clear" w:color="auto" w:fill="D9E2F3" w:themeFill="accent1" w:themeFillTint="33"/>
          </w:tcPr>
          <w:p w14:paraId="4B058420" w14:textId="77777777" w:rsidR="00772D30" w:rsidRPr="009D5232" w:rsidRDefault="00772D30" w:rsidP="009801C6">
            <w:pPr>
              <w:rPr>
                <w:b/>
                <w:sz w:val="20"/>
              </w:rPr>
            </w:pPr>
            <w:r w:rsidRPr="009D5232">
              <w:rPr>
                <w:b/>
                <w:sz w:val="20"/>
              </w:rPr>
              <w:t>Priemonės pavadinimas</w:t>
            </w:r>
          </w:p>
        </w:tc>
        <w:tc>
          <w:tcPr>
            <w:tcW w:w="2397" w:type="dxa"/>
            <w:vMerge w:val="restart"/>
            <w:shd w:val="clear" w:color="auto" w:fill="D9E2F3" w:themeFill="accent1" w:themeFillTint="33"/>
          </w:tcPr>
          <w:p w14:paraId="2DAA8F80" w14:textId="77777777" w:rsidR="00772D30" w:rsidRPr="009D5232" w:rsidRDefault="00772D30" w:rsidP="009801C6">
            <w:pPr>
              <w:rPr>
                <w:b/>
                <w:sz w:val="20"/>
              </w:rPr>
            </w:pPr>
            <w:r w:rsidRPr="009D5232">
              <w:rPr>
                <w:b/>
                <w:sz w:val="20"/>
              </w:rPr>
              <w:t>Vertinimo kriterijus, matavimo vnt.</w:t>
            </w:r>
          </w:p>
        </w:tc>
        <w:tc>
          <w:tcPr>
            <w:tcW w:w="1619" w:type="dxa"/>
            <w:vMerge w:val="restart"/>
            <w:shd w:val="clear" w:color="auto" w:fill="D9E2F3" w:themeFill="accent1" w:themeFillTint="33"/>
          </w:tcPr>
          <w:p w14:paraId="034FED1B" w14:textId="77777777" w:rsidR="00772D30" w:rsidRPr="009D5232" w:rsidRDefault="00772D30" w:rsidP="009801C6">
            <w:pPr>
              <w:jc w:val="center"/>
              <w:rPr>
                <w:b/>
                <w:sz w:val="20"/>
              </w:rPr>
            </w:pPr>
            <w:r w:rsidRPr="009D5232">
              <w:rPr>
                <w:b/>
                <w:sz w:val="20"/>
              </w:rPr>
              <w:t>Atsakingas vykdytojas</w:t>
            </w:r>
          </w:p>
        </w:tc>
        <w:tc>
          <w:tcPr>
            <w:tcW w:w="2686" w:type="dxa"/>
            <w:gridSpan w:val="3"/>
            <w:shd w:val="clear" w:color="auto" w:fill="D9E2F3" w:themeFill="accent1" w:themeFillTint="33"/>
          </w:tcPr>
          <w:p w14:paraId="2C47E2DA" w14:textId="77777777" w:rsidR="00772D30" w:rsidRPr="009D5232" w:rsidRDefault="00772D30" w:rsidP="009801C6">
            <w:pPr>
              <w:jc w:val="center"/>
              <w:rPr>
                <w:b/>
                <w:sz w:val="20"/>
              </w:rPr>
            </w:pPr>
            <w:r w:rsidRPr="009D5232">
              <w:rPr>
                <w:b/>
                <w:sz w:val="20"/>
              </w:rPr>
              <w:t>Planas</w:t>
            </w:r>
          </w:p>
        </w:tc>
      </w:tr>
      <w:tr w:rsidR="00772D30" w:rsidRPr="009D5232" w14:paraId="6AA3B0A2" w14:textId="77777777" w:rsidTr="00772D30">
        <w:tc>
          <w:tcPr>
            <w:tcW w:w="576" w:type="dxa"/>
            <w:vMerge/>
            <w:shd w:val="clear" w:color="auto" w:fill="D9E2F3" w:themeFill="accent1" w:themeFillTint="33"/>
          </w:tcPr>
          <w:p w14:paraId="2D2AACC7" w14:textId="77777777" w:rsidR="00772D30" w:rsidRPr="009D5232" w:rsidRDefault="00772D30" w:rsidP="009801C6">
            <w:pPr>
              <w:rPr>
                <w:sz w:val="20"/>
              </w:rPr>
            </w:pPr>
          </w:p>
        </w:tc>
        <w:tc>
          <w:tcPr>
            <w:tcW w:w="2349" w:type="dxa"/>
            <w:vMerge/>
            <w:shd w:val="clear" w:color="auto" w:fill="D9E2F3" w:themeFill="accent1" w:themeFillTint="33"/>
          </w:tcPr>
          <w:p w14:paraId="593321E9" w14:textId="77777777" w:rsidR="00772D30" w:rsidRPr="009D5232" w:rsidRDefault="00772D30" w:rsidP="009801C6">
            <w:pPr>
              <w:rPr>
                <w:sz w:val="20"/>
              </w:rPr>
            </w:pPr>
          </w:p>
        </w:tc>
        <w:tc>
          <w:tcPr>
            <w:tcW w:w="2397" w:type="dxa"/>
            <w:vMerge/>
            <w:shd w:val="clear" w:color="auto" w:fill="D9E2F3" w:themeFill="accent1" w:themeFillTint="33"/>
          </w:tcPr>
          <w:p w14:paraId="19A8DCC3" w14:textId="77777777" w:rsidR="00772D30" w:rsidRPr="009D5232" w:rsidRDefault="00772D30" w:rsidP="009801C6">
            <w:pPr>
              <w:rPr>
                <w:sz w:val="20"/>
              </w:rPr>
            </w:pPr>
          </w:p>
        </w:tc>
        <w:tc>
          <w:tcPr>
            <w:tcW w:w="1619" w:type="dxa"/>
            <w:vMerge/>
            <w:shd w:val="clear" w:color="auto" w:fill="D9E2F3" w:themeFill="accent1" w:themeFillTint="33"/>
          </w:tcPr>
          <w:p w14:paraId="7E29D4A4" w14:textId="77777777" w:rsidR="00772D30" w:rsidRPr="009D5232" w:rsidRDefault="00772D30" w:rsidP="009801C6">
            <w:pPr>
              <w:jc w:val="center"/>
              <w:rPr>
                <w:b/>
                <w:bCs/>
                <w:sz w:val="20"/>
              </w:rPr>
            </w:pPr>
          </w:p>
        </w:tc>
        <w:tc>
          <w:tcPr>
            <w:tcW w:w="992" w:type="dxa"/>
            <w:shd w:val="clear" w:color="auto" w:fill="D9E2F3" w:themeFill="accent1" w:themeFillTint="33"/>
          </w:tcPr>
          <w:p w14:paraId="25CF9370" w14:textId="77777777" w:rsidR="00772D30" w:rsidRPr="009D5232" w:rsidRDefault="00772D30" w:rsidP="009801C6">
            <w:pPr>
              <w:jc w:val="center"/>
              <w:rPr>
                <w:b/>
                <w:bCs/>
                <w:sz w:val="20"/>
              </w:rPr>
            </w:pPr>
            <w:r w:rsidRPr="009D5232">
              <w:rPr>
                <w:b/>
                <w:bCs/>
                <w:sz w:val="20"/>
              </w:rPr>
              <w:t>2024</w:t>
            </w:r>
          </w:p>
        </w:tc>
        <w:tc>
          <w:tcPr>
            <w:tcW w:w="817" w:type="dxa"/>
            <w:shd w:val="clear" w:color="auto" w:fill="D9E2F3" w:themeFill="accent1" w:themeFillTint="33"/>
          </w:tcPr>
          <w:p w14:paraId="2757ECE8" w14:textId="77777777" w:rsidR="00772D30" w:rsidRPr="009D5232" w:rsidRDefault="00772D30" w:rsidP="009801C6">
            <w:pPr>
              <w:jc w:val="center"/>
              <w:rPr>
                <w:b/>
                <w:bCs/>
                <w:sz w:val="20"/>
              </w:rPr>
            </w:pPr>
            <w:r w:rsidRPr="009D5232">
              <w:rPr>
                <w:b/>
                <w:bCs/>
                <w:sz w:val="20"/>
              </w:rPr>
              <w:t>2025</w:t>
            </w:r>
          </w:p>
        </w:tc>
        <w:tc>
          <w:tcPr>
            <w:tcW w:w="877" w:type="dxa"/>
            <w:shd w:val="clear" w:color="auto" w:fill="D9E2F3" w:themeFill="accent1" w:themeFillTint="33"/>
          </w:tcPr>
          <w:p w14:paraId="7328431D" w14:textId="77777777" w:rsidR="00772D30" w:rsidRPr="009D5232" w:rsidRDefault="00772D30" w:rsidP="009801C6">
            <w:pPr>
              <w:jc w:val="center"/>
              <w:rPr>
                <w:b/>
                <w:bCs/>
                <w:sz w:val="20"/>
              </w:rPr>
            </w:pPr>
            <w:r w:rsidRPr="009D5232">
              <w:rPr>
                <w:b/>
                <w:bCs/>
                <w:sz w:val="20"/>
              </w:rPr>
              <w:t>2026</w:t>
            </w:r>
          </w:p>
        </w:tc>
      </w:tr>
      <w:tr w:rsidR="00772D30" w:rsidRPr="009D5232" w14:paraId="2A3927AB" w14:textId="77777777" w:rsidTr="009801C6">
        <w:tc>
          <w:tcPr>
            <w:tcW w:w="576" w:type="dxa"/>
          </w:tcPr>
          <w:p w14:paraId="24BC35DB" w14:textId="7EE64B0C" w:rsidR="00772D30" w:rsidRPr="009D5232" w:rsidRDefault="00772D30" w:rsidP="009801C6">
            <w:pPr>
              <w:rPr>
                <w:sz w:val="20"/>
              </w:rPr>
            </w:pPr>
            <w:r w:rsidRPr="009D5232">
              <w:rPr>
                <w:sz w:val="20"/>
              </w:rPr>
              <w:t>1</w:t>
            </w:r>
            <w:r w:rsidR="009A3495" w:rsidRPr="009D5232">
              <w:rPr>
                <w:sz w:val="20"/>
              </w:rPr>
              <w:t>.</w:t>
            </w:r>
          </w:p>
        </w:tc>
        <w:tc>
          <w:tcPr>
            <w:tcW w:w="2349" w:type="dxa"/>
          </w:tcPr>
          <w:p w14:paraId="636AE7D3" w14:textId="77777777" w:rsidR="00772D30" w:rsidRPr="009D5232" w:rsidRDefault="00772D30" w:rsidP="009801C6">
            <w:pPr>
              <w:rPr>
                <w:sz w:val="20"/>
              </w:rPr>
            </w:pPr>
            <w:r w:rsidRPr="009D5232">
              <w:rPr>
                <w:sz w:val="20"/>
              </w:rPr>
              <w:t xml:space="preserve">Savivaldybės biudžetinių ir viešųjų įstaigų siunčiamų raštų, pasirašytų el. parašu, skaičiaus didinimas </w:t>
            </w:r>
          </w:p>
        </w:tc>
        <w:tc>
          <w:tcPr>
            <w:tcW w:w="2397" w:type="dxa"/>
          </w:tcPr>
          <w:p w14:paraId="174C7E9E" w14:textId="77777777" w:rsidR="00772D30" w:rsidRPr="009D5232" w:rsidRDefault="00772D30" w:rsidP="009801C6">
            <w:pPr>
              <w:rPr>
                <w:sz w:val="20"/>
              </w:rPr>
            </w:pPr>
            <w:r w:rsidRPr="009D5232">
              <w:rPr>
                <w:sz w:val="20"/>
              </w:rPr>
              <w:t>Savivaldybės biudžetinių ir viešųjų įstaigų parengtų siunčiamų raštų, pasirašytų el. parašu, dalis nuo bendro parengtų siunčiamų raštų skaičiaus, proc.</w:t>
            </w:r>
          </w:p>
        </w:tc>
        <w:tc>
          <w:tcPr>
            <w:tcW w:w="1619" w:type="dxa"/>
          </w:tcPr>
          <w:p w14:paraId="6CA23BA0" w14:textId="77777777" w:rsidR="00772D30" w:rsidRPr="009D5232" w:rsidRDefault="00772D30" w:rsidP="009801C6">
            <w:pPr>
              <w:jc w:val="center"/>
              <w:rPr>
                <w:sz w:val="20"/>
              </w:rPr>
            </w:pPr>
            <w:r w:rsidRPr="009D5232">
              <w:rPr>
                <w:sz w:val="20"/>
              </w:rPr>
              <w:t>Bendrasis skyrius</w:t>
            </w:r>
          </w:p>
          <w:p w14:paraId="26D66D3A" w14:textId="77777777" w:rsidR="00772D30" w:rsidRPr="009D5232" w:rsidRDefault="00772D30" w:rsidP="009801C6">
            <w:pPr>
              <w:jc w:val="center"/>
              <w:rPr>
                <w:sz w:val="20"/>
              </w:rPr>
            </w:pPr>
            <w:r w:rsidRPr="009D5232">
              <w:rPr>
                <w:sz w:val="20"/>
              </w:rPr>
              <w:t>Savivaldybės biudžetinės ir viešosios įstaigos</w:t>
            </w:r>
          </w:p>
        </w:tc>
        <w:tc>
          <w:tcPr>
            <w:tcW w:w="992" w:type="dxa"/>
          </w:tcPr>
          <w:p w14:paraId="0B29068A" w14:textId="77777777" w:rsidR="00772D30" w:rsidRPr="009D5232" w:rsidRDefault="00772D30" w:rsidP="009801C6">
            <w:pPr>
              <w:jc w:val="center"/>
              <w:rPr>
                <w:sz w:val="20"/>
              </w:rPr>
            </w:pPr>
            <w:r w:rsidRPr="009D5232">
              <w:rPr>
                <w:sz w:val="20"/>
              </w:rPr>
              <w:t>50</w:t>
            </w:r>
          </w:p>
        </w:tc>
        <w:tc>
          <w:tcPr>
            <w:tcW w:w="817" w:type="dxa"/>
          </w:tcPr>
          <w:p w14:paraId="3FECA603" w14:textId="77777777" w:rsidR="00772D30" w:rsidRPr="009D5232" w:rsidRDefault="00772D30" w:rsidP="009801C6">
            <w:pPr>
              <w:jc w:val="center"/>
              <w:rPr>
                <w:sz w:val="20"/>
              </w:rPr>
            </w:pPr>
            <w:r w:rsidRPr="009D5232">
              <w:rPr>
                <w:sz w:val="20"/>
              </w:rPr>
              <w:t>60</w:t>
            </w:r>
          </w:p>
        </w:tc>
        <w:tc>
          <w:tcPr>
            <w:tcW w:w="877" w:type="dxa"/>
          </w:tcPr>
          <w:p w14:paraId="74A99EAC" w14:textId="77777777" w:rsidR="00772D30" w:rsidRPr="009D5232" w:rsidRDefault="00772D30" w:rsidP="009801C6">
            <w:pPr>
              <w:jc w:val="center"/>
              <w:rPr>
                <w:sz w:val="20"/>
              </w:rPr>
            </w:pPr>
            <w:r w:rsidRPr="009D5232">
              <w:rPr>
                <w:sz w:val="20"/>
              </w:rPr>
              <w:t>70</w:t>
            </w:r>
          </w:p>
        </w:tc>
      </w:tr>
      <w:tr w:rsidR="00772D30" w:rsidRPr="009D5232" w14:paraId="4360C078" w14:textId="77777777" w:rsidTr="009801C6">
        <w:tc>
          <w:tcPr>
            <w:tcW w:w="576" w:type="dxa"/>
          </w:tcPr>
          <w:p w14:paraId="6DB39646" w14:textId="63DA0471" w:rsidR="00772D30" w:rsidRPr="009D5232" w:rsidRDefault="00772D30" w:rsidP="009801C6">
            <w:pPr>
              <w:rPr>
                <w:sz w:val="20"/>
              </w:rPr>
            </w:pPr>
            <w:r w:rsidRPr="009D5232">
              <w:rPr>
                <w:sz w:val="20"/>
              </w:rPr>
              <w:t>2</w:t>
            </w:r>
            <w:r w:rsidR="009A3495" w:rsidRPr="009D5232">
              <w:rPr>
                <w:sz w:val="20"/>
              </w:rPr>
              <w:t>.</w:t>
            </w:r>
          </w:p>
        </w:tc>
        <w:tc>
          <w:tcPr>
            <w:tcW w:w="2349" w:type="dxa"/>
          </w:tcPr>
          <w:p w14:paraId="1D98DC64" w14:textId="77777777" w:rsidR="00772D30" w:rsidRPr="009D5232" w:rsidRDefault="00772D30" w:rsidP="009801C6">
            <w:pPr>
              <w:rPr>
                <w:sz w:val="20"/>
              </w:rPr>
            </w:pPr>
            <w:r w:rsidRPr="009D5232">
              <w:rPr>
                <w:sz w:val="20"/>
              </w:rPr>
              <w:t xml:space="preserve">Perėjimas prie Dokumentų valdymo bendrosios informacinės sistemos (DBSIS) </w:t>
            </w:r>
          </w:p>
        </w:tc>
        <w:tc>
          <w:tcPr>
            <w:tcW w:w="2397" w:type="dxa"/>
          </w:tcPr>
          <w:p w14:paraId="0C4B9D9B" w14:textId="77777777" w:rsidR="00772D30" w:rsidRPr="009D5232" w:rsidRDefault="00772D30" w:rsidP="009801C6">
            <w:pPr>
              <w:rPr>
                <w:sz w:val="20"/>
              </w:rPr>
            </w:pPr>
            <w:r w:rsidRPr="009D5232">
              <w:rPr>
                <w:sz w:val="20"/>
              </w:rPr>
              <w:t>Savivaldybės biudžetinių ir viešųjų įstaigų, prijungtų prie Dokumentų valdymo informacinės sistemos, skaičius</w:t>
            </w:r>
          </w:p>
        </w:tc>
        <w:tc>
          <w:tcPr>
            <w:tcW w:w="1619" w:type="dxa"/>
          </w:tcPr>
          <w:p w14:paraId="4BE9FC67" w14:textId="77777777" w:rsidR="00772D30" w:rsidRPr="009D5232" w:rsidRDefault="00772D30" w:rsidP="009801C6">
            <w:pPr>
              <w:jc w:val="center"/>
              <w:rPr>
                <w:sz w:val="20"/>
              </w:rPr>
            </w:pPr>
            <w:r w:rsidRPr="009D5232">
              <w:rPr>
                <w:sz w:val="20"/>
              </w:rPr>
              <w:t>Bendrasis skyrius</w:t>
            </w:r>
          </w:p>
        </w:tc>
        <w:tc>
          <w:tcPr>
            <w:tcW w:w="992" w:type="dxa"/>
          </w:tcPr>
          <w:p w14:paraId="6A84E4FD" w14:textId="77777777" w:rsidR="00772D30" w:rsidRPr="009D5232" w:rsidRDefault="00772D30" w:rsidP="009801C6">
            <w:pPr>
              <w:jc w:val="center"/>
              <w:rPr>
                <w:sz w:val="20"/>
              </w:rPr>
            </w:pPr>
            <w:r w:rsidRPr="009D5232">
              <w:rPr>
                <w:sz w:val="20"/>
              </w:rPr>
              <w:t>31</w:t>
            </w:r>
          </w:p>
        </w:tc>
        <w:tc>
          <w:tcPr>
            <w:tcW w:w="817" w:type="dxa"/>
          </w:tcPr>
          <w:p w14:paraId="0751BB7E" w14:textId="77777777" w:rsidR="00772D30" w:rsidRPr="009D5232" w:rsidRDefault="00772D30" w:rsidP="009801C6">
            <w:pPr>
              <w:jc w:val="center"/>
              <w:rPr>
                <w:sz w:val="20"/>
              </w:rPr>
            </w:pPr>
          </w:p>
        </w:tc>
        <w:tc>
          <w:tcPr>
            <w:tcW w:w="877" w:type="dxa"/>
          </w:tcPr>
          <w:p w14:paraId="659294BB" w14:textId="77777777" w:rsidR="00772D30" w:rsidRPr="009D5232" w:rsidRDefault="00772D30" w:rsidP="009801C6">
            <w:pPr>
              <w:jc w:val="center"/>
              <w:rPr>
                <w:sz w:val="20"/>
              </w:rPr>
            </w:pPr>
          </w:p>
        </w:tc>
      </w:tr>
      <w:tr w:rsidR="00772D30" w:rsidRPr="009D5232" w14:paraId="061F685D" w14:textId="77777777" w:rsidTr="009801C6">
        <w:tc>
          <w:tcPr>
            <w:tcW w:w="576" w:type="dxa"/>
          </w:tcPr>
          <w:p w14:paraId="71C4A311" w14:textId="3DE95145" w:rsidR="00772D30" w:rsidRPr="009D5232" w:rsidRDefault="00772D30" w:rsidP="009801C6">
            <w:pPr>
              <w:rPr>
                <w:sz w:val="20"/>
              </w:rPr>
            </w:pPr>
            <w:r w:rsidRPr="009D5232">
              <w:rPr>
                <w:sz w:val="20"/>
              </w:rPr>
              <w:t>3</w:t>
            </w:r>
            <w:r w:rsidR="009A3495" w:rsidRPr="009D5232">
              <w:rPr>
                <w:sz w:val="20"/>
              </w:rPr>
              <w:t>.</w:t>
            </w:r>
          </w:p>
        </w:tc>
        <w:tc>
          <w:tcPr>
            <w:tcW w:w="2349" w:type="dxa"/>
          </w:tcPr>
          <w:p w14:paraId="1FB0BD76" w14:textId="77777777" w:rsidR="00772D30" w:rsidRPr="009D5232" w:rsidRDefault="00772D30" w:rsidP="009801C6">
            <w:pPr>
              <w:rPr>
                <w:sz w:val="20"/>
              </w:rPr>
            </w:pPr>
            <w:r w:rsidRPr="009D5232">
              <w:rPr>
                <w:sz w:val="20"/>
              </w:rPr>
              <w:t>Rajono gyventojų apklausų dėl savivaldybės administracijos teikiamų administracinių ir viešųjų paslaugų kokybės vykdymas</w:t>
            </w:r>
          </w:p>
          <w:p w14:paraId="5A611C20" w14:textId="77777777" w:rsidR="00772D30" w:rsidRPr="009D5232" w:rsidRDefault="00772D30" w:rsidP="009801C6">
            <w:pPr>
              <w:rPr>
                <w:sz w:val="20"/>
              </w:rPr>
            </w:pPr>
          </w:p>
        </w:tc>
        <w:tc>
          <w:tcPr>
            <w:tcW w:w="2397" w:type="dxa"/>
          </w:tcPr>
          <w:p w14:paraId="5A80E3AC" w14:textId="77777777" w:rsidR="00772D30" w:rsidRPr="009D5232" w:rsidRDefault="00772D30" w:rsidP="009801C6">
            <w:pPr>
              <w:rPr>
                <w:sz w:val="20"/>
              </w:rPr>
            </w:pPr>
            <w:r w:rsidRPr="009D5232">
              <w:rPr>
                <w:sz w:val="20"/>
              </w:rPr>
              <w:t>Įgyvendintų apklausų metu gautų konstruktyvių pasiūlymų skaičius, vnt.</w:t>
            </w:r>
          </w:p>
        </w:tc>
        <w:tc>
          <w:tcPr>
            <w:tcW w:w="1619" w:type="dxa"/>
          </w:tcPr>
          <w:p w14:paraId="1DAB147B" w14:textId="77777777" w:rsidR="00772D30" w:rsidRPr="009D5232" w:rsidRDefault="00772D30" w:rsidP="009801C6">
            <w:pPr>
              <w:jc w:val="center"/>
              <w:rPr>
                <w:sz w:val="20"/>
              </w:rPr>
            </w:pPr>
            <w:r w:rsidRPr="009D5232">
              <w:rPr>
                <w:sz w:val="20"/>
              </w:rPr>
              <w:t>Bendrasis skyrius</w:t>
            </w:r>
          </w:p>
          <w:p w14:paraId="473D61BD" w14:textId="77777777" w:rsidR="00772D30" w:rsidRPr="009D5232" w:rsidRDefault="00772D30" w:rsidP="009801C6">
            <w:pPr>
              <w:jc w:val="center"/>
              <w:rPr>
                <w:sz w:val="20"/>
              </w:rPr>
            </w:pPr>
            <w:r w:rsidRPr="009D5232">
              <w:rPr>
                <w:sz w:val="20"/>
              </w:rPr>
              <w:t>Turto valdymo ir ūkio skyrius</w:t>
            </w:r>
          </w:p>
          <w:p w14:paraId="18DB6C33" w14:textId="77777777" w:rsidR="00772D30" w:rsidRPr="009D5232" w:rsidRDefault="00772D30" w:rsidP="009801C6">
            <w:pPr>
              <w:jc w:val="center"/>
              <w:rPr>
                <w:sz w:val="20"/>
              </w:rPr>
            </w:pPr>
            <w:r w:rsidRPr="009D5232">
              <w:rPr>
                <w:sz w:val="20"/>
              </w:rPr>
              <w:t>Architektūros ir paveldosaugos skyrius</w:t>
            </w:r>
          </w:p>
          <w:p w14:paraId="34D2A084" w14:textId="77777777" w:rsidR="00772D30" w:rsidRPr="009D5232" w:rsidRDefault="00772D30" w:rsidP="009801C6">
            <w:pPr>
              <w:jc w:val="center"/>
              <w:rPr>
                <w:sz w:val="20"/>
              </w:rPr>
            </w:pPr>
            <w:r w:rsidRPr="009D5232">
              <w:rPr>
                <w:sz w:val="20"/>
              </w:rPr>
              <w:t>Civilinės metrikacijos ir archyvų skyrius</w:t>
            </w:r>
          </w:p>
          <w:p w14:paraId="0F64C671" w14:textId="77777777" w:rsidR="00772D30" w:rsidRPr="009D5232" w:rsidRDefault="00772D30" w:rsidP="009801C6">
            <w:pPr>
              <w:jc w:val="center"/>
              <w:rPr>
                <w:sz w:val="20"/>
              </w:rPr>
            </w:pPr>
            <w:r w:rsidRPr="009D5232">
              <w:rPr>
                <w:sz w:val="20"/>
              </w:rPr>
              <w:lastRenderedPageBreak/>
              <w:t>Socialinės paramos ir sveikatos skyrius</w:t>
            </w:r>
          </w:p>
          <w:p w14:paraId="281D9267" w14:textId="77777777" w:rsidR="00772D30" w:rsidRPr="009D5232" w:rsidRDefault="00772D30" w:rsidP="009801C6">
            <w:pPr>
              <w:jc w:val="center"/>
              <w:rPr>
                <w:sz w:val="20"/>
              </w:rPr>
            </w:pPr>
            <w:r w:rsidRPr="009D5232">
              <w:rPr>
                <w:sz w:val="20"/>
              </w:rPr>
              <w:t>Žemės ūkio skyrius</w:t>
            </w:r>
          </w:p>
          <w:p w14:paraId="1186397C" w14:textId="77777777" w:rsidR="00772D30" w:rsidRPr="009D5232" w:rsidRDefault="00772D30" w:rsidP="009801C6">
            <w:pPr>
              <w:jc w:val="center"/>
              <w:rPr>
                <w:sz w:val="20"/>
              </w:rPr>
            </w:pPr>
            <w:r w:rsidRPr="009D5232">
              <w:rPr>
                <w:sz w:val="20"/>
              </w:rPr>
              <w:t>Statybos ir infrastruktūros  plėtros skyrius</w:t>
            </w:r>
          </w:p>
          <w:p w14:paraId="65580922" w14:textId="77777777" w:rsidR="00772D30" w:rsidRPr="009D5232" w:rsidRDefault="00772D30" w:rsidP="009801C6">
            <w:pPr>
              <w:jc w:val="center"/>
              <w:rPr>
                <w:sz w:val="20"/>
              </w:rPr>
            </w:pPr>
            <w:r w:rsidRPr="009D5232">
              <w:rPr>
                <w:sz w:val="20"/>
              </w:rPr>
              <w:t>Komunikacijos ir kultūros skyrius</w:t>
            </w:r>
          </w:p>
          <w:p w14:paraId="7D635B4D" w14:textId="77777777" w:rsidR="00772D30" w:rsidRPr="009D5232" w:rsidRDefault="00772D30" w:rsidP="009801C6">
            <w:pPr>
              <w:jc w:val="center"/>
              <w:rPr>
                <w:sz w:val="20"/>
              </w:rPr>
            </w:pPr>
            <w:r w:rsidRPr="009D5232">
              <w:rPr>
                <w:sz w:val="20"/>
              </w:rPr>
              <w:t>Švietimo ir sporto skyrius</w:t>
            </w:r>
          </w:p>
          <w:p w14:paraId="67B2A623" w14:textId="77777777" w:rsidR="00772D30" w:rsidRPr="009D5232" w:rsidRDefault="00772D30" w:rsidP="009801C6">
            <w:pPr>
              <w:jc w:val="center"/>
              <w:rPr>
                <w:sz w:val="20"/>
              </w:rPr>
            </w:pPr>
            <w:r w:rsidRPr="009D5232">
              <w:rPr>
                <w:sz w:val="20"/>
              </w:rPr>
              <w:t>Teisės ir personalo skyrius</w:t>
            </w:r>
          </w:p>
          <w:p w14:paraId="4B9C6EA5" w14:textId="77777777" w:rsidR="00772D30" w:rsidRPr="009D5232" w:rsidRDefault="00772D30" w:rsidP="009801C6">
            <w:pPr>
              <w:jc w:val="center"/>
              <w:rPr>
                <w:sz w:val="20"/>
              </w:rPr>
            </w:pPr>
            <w:r w:rsidRPr="009D5232">
              <w:rPr>
                <w:sz w:val="20"/>
              </w:rPr>
              <w:t>RRSA seniūnijos</w:t>
            </w:r>
          </w:p>
          <w:p w14:paraId="4B4D994A" w14:textId="77777777" w:rsidR="00772D30" w:rsidRPr="009D5232" w:rsidRDefault="00772D30" w:rsidP="009801C6">
            <w:pPr>
              <w:jc w:val="center"/>
              <w:rPr>
                <w:sz w:val="20"/>
              </w:rPr>
            </w:pPr>
          </w:p>
        </w:tc>
        <w:tc>
          <w:tcPr>
            <w:tcW w:w="992" w:type="dxa"/>
          </w:tcPr>
          <w:p w14:paraId="7AFE948E" w14:textId="77777777" w:rsidR="00772D30" w:rsidRPr="009D5232" w:rsidRDefault="00772D30" w:rsidP="009801C6">
            <w:pPr>
              <w:jc w:val="center"/>
              <w:rPr>
                <w:sz w:val="20"/>
              </w:rPr>
            </w:pPr>
            <w:r w:rsidRPr="009D5232">
              <w:rPr>
                <w:sz w:val="20"/>
              </w:rPr>
              <w:lastRenderedPageBreak/>
              <w:t>2</w:t>
            </w:r>
          </w:p>
        </w:tc>
        <w:tc>
          <w:tcPr>
            <w:tcW w:w="817" w:type="dxa"/>
          </w:tcPr>
          <w:p w14:paraId="13960246" w14:textId="77777777" w:rsidR="00772D30" w:rsidRPr="009D5232" w:rsidRDefault="00772D30" w:rsidP="009801C6">
            <w:pPr>
              <w:jc w:val="center"/>
              <w:rPr>
                <w:sz w:val="20"/>
              </w:rPr>
            </w:pPr>
            <w:r w:rsidRPr="009D5232">
              <w:rPr>
                <w:sz w:val="20"/>
              </w:rPr>
              <w:t>2</w:t>
            </w:r>
          </w:p>
        </w:tc>
        <w:tc>
          <w:tcPr>
            <w:tcW w:w="877" w:type="dxa"/>
          </w:tcPr>
          <w:p w14:paraId="7CE2067A" w14:textId="77777777" w:rsidR="00772D30" w:rsidRPr="009D5232" w:rsidRDefault="00772D30" w:rsidP="009801C6">
            <w:pPr>
              <w:jc w:val="center"/>
              <w:rPr>
                <w:sz w:val="20"/>
              </w:rPr>
            </w:pPr>
            <w:r w:rsidRPr="009D5232">
              <w:rPr>
                <w:sz w:val="20"/>
              </w:rPr>
              <w:t>2</w:t>
            </w:r>
          </w:p>
        </w:tc>
      </w:tr>
      <w:tr w:rsidR="00772D30" w:rsidRPr="009D5232" w14:paraId="65CFA50C" w14:textId="77777777" w:rsidTr="009801C6">
        <w:tc>
          <w:tcPr>
            <w:tcW w:w="576" w:type="dxa"/>
          </w:tcPr>
          <w:p w14:paraId="7DF37CF1" w14:textId="3ADFA553" w:rsidR="00772D30" w:rsidRPr="009D5232" w:rsidRDefault="00772D30" w:rsidP="009801C6">
            <w:pPr>
              <w:rPr>
                <w:sz w:val="20"/>
              </w:rPr>
            </w:pPr>
            <w:r w:rsidRPr="009D5232">
              <w:rPr>
                <w:sz w:val="20"/>
              </w:rPr>
              <w:t>4</w:t>
            </w:r>
            <w:r w:rsidR="009A3495" w:rsidRPr="009D5232">
              <w:rPr>
                <w:sz w:val="20"/>
              </w:rPr>
              <w:t>.</w:t>
            </w:r>
          </w:p>
        </w:tc>
        <w:tc>
          <w:tcPr>
            <w:tcW w:w="2349" w:type="dxa"/>
          </w:tcPr>
          <w:p w14:paraId="010D1C7F" w14:textId="77777777" w:rsidR="00772D30" w:rsidRPr="009D5232" w:rsidRDefault="00772D30" w:rsidP="009801C6">
            <w:pPr>
              <w:rPr>
                <w:sz w:val="20"/>
              </w:rPr>
            </w:pPr>
            <w:r w:rsidRPr="009D5232">
              <w:rPr>
                <w:sz w:val="20"/>
              </w:rPr>
              <w:t>Rajono  verslo subjektų apklausų dėl savivaldybės administracijos teikiamų administracinių ir viešųjų paslaugų kokybės vykdymas</w:t>
            </w:r>
          </w:p>
          <w:p w14:paraId="6F0AD9D3" w14:textId="77777777" w:rsidR="00772D30" w:rsidRPr="009D5232" w:rsidRDefault="00772D30" w:rsidP="009801C6">
            <w:pPr>
              <w:rPr>
                <w:sz w:val="20"/>
              </w:rPr>
            </w:pPr>
          </w:p>
        </w:tc>
        <w:tc>
          <w:tcPr>
            <w:tcW w:w="2397" w:type="dxa"/>
          </w:tcPr>
          <w:p w14:paraId="0E535B82" w14:textId="77777777" w:rsidR="00772D30" w:rsidRPr="009D5232" w:rsidRDefault="00772D30" w:rsidP="009801C6">
            <w:pPr>
              <w:rPr>
                <w:sz w:val="20"/>
              </w:rPr>
            </w:pPr>
            <w:r w:rsidRPr="009D5232">
              <w:rPr>
                <w:sz w:val="20"/>
              </w:rPr>
              <w:t>Įgyvendintų apklausų metu gautų konstruktyvių pasiūlymų skaičius, vnt.</w:t>
            </w:r>
          </w:p>
        </w:tc>
        <w:tc>
          <w:tcPr>
            <w:tcW w:w="1619" w:type="dxa"/>
          </w:tcPr>
          <w:p w14:paraId="2EEA3FCD" w14:textId="77777777" w:rsidR="00772D30" w:rsidRPr="009D5232" w:rsidRDefault="00772D30" w:rsidP="009801C6">
            <w:pPr>
              <w:jc w:val="center"/>
              <w:rPr>
                <w:sz w:val="20"/>
              </w:rPr>
            </w:pPr>
            <w:r w:rsidRPr="009D5232">
              <w:rPr>
                <w:sz w:val="20"/>
              </w:rPr>
              <w:t>Strateginio planavimo ir investicijų skyrius</w:t>
            </w:r>
          </w:p>
          <w:p w14:paraId="6B9E7070" w14:textId="77777777" w:rsidR="00772D30" w:rsidRPr="009D5232" w:rsidRDefault="00772D30" w:rsidP="009801C6">
            <w:pPr>
              <w:jc w:val="center"/>
              <w:rPr>
                <w:sz w:val="20"/>
              </w:rPr>
            </w:pPr>
            <w:r w:rsidRPr="009D5232">
              <w:rPr>
                <w:sz w:val="20"/>
              </w:rPr>
              <w:t>Turto valdymo ir ūkio skyrius</w:t>
            </w:r>
          </w:p>
          <w:p w14:paraId="384C7824" w14:textId="77777777" w:rsidR="00772D30" w:rsidRPr="009D5232" w:rsidRDefault="00772D30" w:rsidP="009801C6">
            <w:pPr>
              <w:jc w:val="center"/>
              <w:rPr>
                <w:sz w:val="20"/>
              </w:rPr>
            </w:pPr>
            <w:r w:rsidRPr="009D5232">
              <w:rPr>
                <w:sz w:val="20"/>
              </w:rPr>
              <w:t>Architektūros ir paveldosaugos skyrius</w:t>
            </w:r>
          </w:p>
          <w:p w14:paraId="68A9D5DE" w14:textId="77777777" w:rsidR="00772D30" w:rsidRPr="009D5232" w:rsidRDefault="00772D30" w:rsidP="009801C6">
            <w:pPr>
              <w:jc w:val="center"/>
              <w:rPr>
                <w:sz w:val="20"/>
              </w:rPr>
            </w:pPr>
            <w:r w:rsidRPr="009D5232">
              <w:rPr>
                <w:sz w:val="20"/>
              </w:rPr>
              <w:t>Žemės ūkio skyrius</w:t>
            </w:r>
          </w:p>
          <w:p w14:paraId="567E88DA" w14:textId="77777777" w:rsidR="00772D30" w:rsidRPr="009D5232" w:rsidRDefault="00772D30" w:rsidP="009801C6">
            <w:pPr>
              <w:jc w:val="center"/>
              <w:rPr>
                <w:sz w:val="20"/>
              </w:rPr>
            </w:pPr>
            <w:r w:rsidRPr="009D5232">
              <w:rPr>
                <w:sz w:val="20"/>
              </w:rPr>
              <w:t>Civilinės metrikacijos ir archyvų skyrius</w:t>
            </w:r>
          </w:p>
          <w:p w14:paraId="4F54FFEA" w14:textId="77777777" w:rsidR="00772D30" w:rsidRPr="009D5232" w:rsidRDefault="00772D30" w:rsidP="009801C6">
            <w:pPr>
              <w:jc w:val="center"/>
              <w:rPr>
                <w:sz w:val="20"/>
              </w:rPr>
            </w:pPr>
            <w:r w:rsidRPr="009D5232">
              <w:rPr>
                <w:sz w:val="20"/>
              </w:rPr>
              <w:t>Statybos ir infrastruktūros plėtros skyrius</w:t>
            </w:r>
          </w:p>
          <w:p w14:paraId="0AEAA35B" w14:textId="77777777" w:rsidR="00772D30" w:rsidRPr="009D5232" w:rsidRDefault="00772D30" w:rsidP="009801C6">
            <w:pPr>
              <w:jc w:val="center"/>
              <w:rPr>
                <w:sz w:val="20"/>
              </w:rPr>
            </w:pPr>
            <w:r w:rsidRPr="009D5232">
              <w:rPr>
                <w:sz w:val="20"/>
              </w:rPr>
              <w:t>Komunikacijos ir kultūros skyrius</w:t>
            </w:r>
          </w:p>
          <w:p w14:paraId="66898A63" w14:textId="77777777" w:rsidR="00772D30" w:rsidRPr="009D5232" w:rsidRDefault="00772D30" w:rsidP="009801C6">
            <w:pPr>
              <w:jc w:val="center"/>
              <w:rPr>
                <w:sz w:val="20"/>
              </w:rPr>
            </w:pPr>
            <w:r w:rsidRPr="009D5232">
              <w:rPr>
                <w:sz w:val="20"/>
              </w:rPr>
              <w:t>RRSA seniūnijos</w:t>
            </w:r>
          </w:p>
        </w:tc>
        <w:tc>
          <w:tcPr>
            <w:tcW w:w="992" w:type="dxa"/>
          </w:tcPr>
          <w:p w14:paraId="458ED7DF" w14:textId="77777777" w:rsidR="00772D30" w:rsidRPr="009D5232" w:rsidRDefault="00772D30" w:rsidP="009801C6">
            <w:pPr>
              <w:jc w:val="center"/>
              <w:rPr>
                <w:sz w:val="20"/>
              </w:rPr>
            </w:pPr>
            <w:r w:rsidRPr="009D5232">
              <w:rPr>
                <w:sz w:val="20"/>
              </w:rPr>
              <w:t>1</w:t>
            </w:r>
          </w:p>
        </w:tc>
        <w:tc>
          <w:tcPr>
            <w:tcW w:w="817" w:type="dxa"/>
          </w:tcPr>
          <w:p w14:paraId="13FC7309" w14:textId="77777777" w:rsidR="00772D30" w:rsidRPr="009D5232" w:rsidRDefault="00772D30" w:rsidP="009801C6">
            <w:pPr>
              <w:jc w:val="center"/>
              <w:rPr>
                <w:sz w:val="20"/>
              </w:rPr>
            </w:pPr>
            <w:r w:rsidRPr="009D5232">
              <w:rPr>
                <w:sz w:val="20"/>
              </w:rPr>
              <w:t>1</w:t>
            </w:r>
          </w:p>
        </w:tc>
        <w:tc>
          <w:tcPr>
            <w:tcW w:w="877" w:type="dxa"/>
          </w:tcPr>
          <w:p w14:paraId="56D5DEC2" w14:textId="77777777" w:rsidR="00772D30" w:rsidRPr="009D5232" w:rsidRDefault="00772D30" w:rsidP="009801C6">
            <w:pPr>
              <w:jc w:val="center"/>
              <w:rPr>
                <w:sz w:val="20"/>
              </w:rPr>
            </w:pPr>
            <w:r w:rsidRPr="009D5232">
              <w:rPr>
                <w:sz w:val="20"/>
              </w:rPr>
              <w:t>1</w:t>
            </w:r>
          </w:p>
        </w:tc>
      </w:tr>
    </w:tbl>
    <w:p w14:paraId="7D220568" w14:textId="77777777" w:rsidR="00772D30" w:rsidRPr="00481B44" w:rsidRDefault="00772D30" w:rsidP="000B75D1">
      <w:pPr>
        <w:ind w:firstLine="709"/>
        <w:jc w:val="both"/>
        <w:rPr>
          <w:szCs w:val="24"/>
        </w:rPr>
      </w:pPr>
    </w:p>
    <w:p w14:paraId="1C76CFF9" w14:textId="77777777" w:rsidR="00E457F4" w:rsidRDefault="00E457F4" w:rsidP="00E457F4">
      <w:pPr>
        <w:jc w:val="both"/>
        <w:rPr>
          <w:sz w:val="20"/>
        </w:rPr>
      </w:pPr>
    </w:p>
    <w:p w14:paraId="61AB853F" w14:textId="77777777" w:rsidR="009D5232" w:rsidRDefault="009D5232" w:rsidP="00E457F4">
      <w:pPr>
        <w:jc w:val="both"/>
        <w:rPr>
          <w:sz w:val="20"/>
        </w:rPr>
      </w:pPr>
    </w:p>
    <w:p w14:paraId="4D1A003E" w14:textId="77777777" w:rsidR="009D5232" w:rsidRDefault="009D5232" w:rsidP="00E457F4">
      <w:pPr>
        <w:jc w:val="both"/>
        <w:rPr>
          <w:sz w:val="20"/>
        </w:rPr>
      </w:pPr>
    </w:p>
    <w:p w14:paraId="76D6963B" w14:textId="77777777" w:rsidR="009D5232" w:rsidRPr="0041283F" w:rsidRDefault="009D5232" w:rsidP="00E457F4">
      <w:pPr>
        <w:jc w:val="both"/>
        <w:rPr>
          <w:sz w:val="20"/>
        </w:rPr>
      </w:pPr>
    </w:p>
    <w:p w14:paraId="15154BD7" w14:textId="77777777" w:rsidR="00E457F4" w:rsidRDefault="00E457F4" w:rsidP="00E457F4">
      <w:pPr>
        <w:jc w:val="center"/>
      </w:pPr>
      <w:r>
        <w:rPr>
          <w:bCs/>
          <w:sz w:val="20"/>
        </w:rPr>
        <w:t>_____________________________</w:t>
      </w:r>
    </w:p>
    <w:p w14:paraId="6D0B3C69" w14:textId="77777777" w:rsidR="00E457F4" w:rsidRDefault="00E457F4" w:rsidP="00E457F4">
      <w:pPr>
        <w:tabs>
          <w:tab w:val="center" w:pos="-7800"/>
          <w:tab w:val="left" w:pos="6237"/>
          <w:tab w:val="right" w:pos="8306"/>
        </w:tabs>
        <w:rPr>
          <w:lang w:eastAsia="lt-LT"/>
        </w:rPr>
      </w:pPr>
    </w:p>
    <w:sectPr w:rsidR="00E457F4" w:rsidSect="00295BD3">
      <w:headerReference w:type="first" r:id="rId4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C8E25" w14:textId="77777777" w:rsidR="00295BD3" w:rsidRDefault="00295BD3" w:rsidP="000540BA">
      <w:r>
        <w:separator/>
      </w:r>
    </w:p>
  </w:endnote>
  <w:endnote w:type="continuationSeparator" w:id="0">
    <w:p w14:paraId="21C3BC89" w14:textId="77777777" w:rsidR="00295BD3" w:rsidRDefault="00295BD3" w:rsidP="0005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Raleway">
    <w:charset w:val="BA"/>
    <w:family w:val="auto"/>
    <w:pitch w:val="variable"/>
    <w:sig w:usb0="A00002FF" w:usb1="5000205B" w:usb2="00000000" w:usb3="00000000" w:csb0="00000197"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A494A" w14:textId="77777777" w:rsidR="00295BD3" w:rsidRDefault="00295BD3" w:rsidP="000540BA">
      <w:r>
        <w:separator/>
      </w:r>
    </w:p>
  </w:footnote>
  <w:footnote w:type="continuationSeparator" w:id="0">
    <w:p w14:paraId="4015BA17" w14:textId="77777777" w:rsidR="00295BD3" w:rsidRDefault="00295BD3" w:rsidP="0005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275B8" w14:textId="77777777" w:rsidR="00496D2B" w:rsidRDefault="00496D2B" w:rsidP="00496D2B">
    <w:pPr>
      <w:ind w:left="5103"/>
      <w:rPr>
        <w:szCs w:val="24"/>
      </w:rPr>
    </w:pPr>
    <w:r>
      <w:rPr>
        <w:szCs w:val="24"/>
      </w:rPr>
      <w:t>PATVIRTINTA</w:t>
    </w:r>
  </w:p>
  <w:p w14:paraId="412B0EF4" w14:textId="28342D00" w:rsidR="00496D2B" w:rsidRDefault="00006E7D" w:rsidP="00496D2B">
    <w:pPr>
      <w:ind w:left="5103"/>
      <w:rPr>
        <w:szCs w:val="24"/>
      </w:rPr>
    </w:pPr>
    <w:r>
      <w:rPr>
        <w:szCs w:val="24"/>
      </w:rPr>
      <w:t>Rokiškio</w:t>
    </w:r>
    <w:r w:rsidR="00496D2B">
      <w:rPr>
        <w:szCs w:val="24"/>
      </w:rPr>
      <w:t xml:space="preserve"> rajono savivaldybės tarybos</w:t>
    </w:r>
  </w:p>
  <w:p w14:paraId="297DB0F3" w14:textId="128E6117" w:rsidR="00496D2B" w:rsidRDefault="00496D2B" w:rsidP="00496D2B">
    <w:pPr>
      <w:ind w:left="5103"/>
    </w:pPr>
    <w:r>
      <w:rPr>
        <w:szCs w:val="24"/>
      </w:rPr>
      <w:t xml:space="preserve">2024 m. </w:t>
    </w:r>
    <w:r w:rsidR="005E7EB8">
      <w:rPr>
        <w:szCs w:val="24"/>
      </w:rPr>
      <w:t>vasario</w:t>
    </w:r>
    <w:r>
      <w:rPr>
        <w:szCs w:val="24"/>
      </w:rPr>
      <w:t xml:space="preserve"> </w:t>
    </w:r>
    <w:r w:rsidR="001B59BB">
      <w:rPr>
        <w:szCs w:val="24"/>
      </w:rPr>
      <w:t>15</w:t>
    </w:r>
    <w:r>
      <w:rPr>
        <w:szCs w:val="24"/>
      </w:rPr>
      <w:t xml:space="preserve"> d. sprendimu Nr. T</w:t>
    </w:r>
    <w:r w:rsidR="00006E7D">
      <w:rPr>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5343"/>
    <w:multiLevelType w:val="hybridMultilevel"/>
    <w:tmpl w:val="04A45ED2"/>
    <w:lvl w:ilvl="0" w:tplc="936040F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451E37"/>
    <w:multiLevelType w:val="hybridMultilevel"/>
    <w:tmpl w:val="377CD8AE"/>
    <w:lvl w:ilvl="0" w:tplc="0427000D">
      <w:start w:val="1"/>
      <w:numFmt w:val="bullet"/>
      <w:lvlText w:val=""/>
      <w:lvlJc w:val="left"/>
      <w:pPr>
        <w:ind w:left="1353"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4F6588B"/>
    <w:multiLevelType w:val="hybridMultilevel"/>
    <w:tmpl w:val="4D147E0C"/>
    <w:lvl w:ilvl="0" w:tplc="0427000D">
      <w:start w:val="1"/>
      <w:numFmt w:val="bullet"/>
      <w:lvlText w:val=""/>
      <w:lvlJc w:val="left"/>
      <w:pPr>
        <w:ind w:left="1637"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A0268A5"/>
    <w:multiLevelType w:val="hybridMultilevel"/>
    <w:tmpl w:val="D8C6B930"/>
    <w:lvl w:ilvl="0" w:tplc="D9808AA0">
      <w:start w:val="1"/>
      <w:numFmt w:val="decimal"/>
      <w:lvlText w:val="%1)"/>
      <w:lvlJc w:val="left"/>
      <w:pPr>
        <w:ind w:left="720" w:hanging="360"/>
      </w:pPr>
      <w:rPr>
        <w:rFonts w:ascii="Times New Roman" w:hAnsi="Times New Roman" w:cs="Times New Roman" w:hint="default"/>
        <w:i w:val="0"/>
        <w:iCs/>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6E197B"/>
    <w:multiLevelType w:val="hybridMultilevel"/>
    <w:tmpl w:val="08EA62B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DD1188A"/>
    <w:multiLevelType w:val="hybridMultilevel"/>
    <w:tmpl w:val="E76483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DB50CA6"/>
    <w:multiLevelType w:val="multilevel"/>
    <w:tmpl w:val="F042DA64"/>
    <w:lvl w:ilvl="0">
      <w:start w:val="5"/>
      <w:numFmt w:val="decimalZero"/>
      <w:lvlText w:val="%1"/>
      <w:lvlJc w:val="left"/>
      <w:pPr>
        <w:ind w:left="1185" w:hanging="1185"/>
      </w:pPr>
      <w:rPr>
        <w:rFonts w:hint="default"/>
        <w:b/>
      </w:rPr>
    </w:lvl>
    <w:lvl w:ilvl="1">
      <w:start w:val="1"/>
      <w:numFmt w:val="decimalZero"/>
      <w:lvlText w:val="%1-%2"/>
      <w:lvlJc w:val="left"/>
      <w:pPr>
        <w:ind w:left="1421" w:hanging="1185"/>
      </w:pPr>
      <w:rPr>
        <w:rFonts w:hint="default"/>
        <w:b/>
      </w:rPr>
    </w:lvl>
    <w:lvl w:ilvl="2">
      <w:start w:val="1"/>
      <w:numFmt w:val="decimalZero"/>
      <w:lvlText w:val="%1-%2-%3"/>
      <w:lvlJc w:val="left"/>
      <w:pPr>
        <w:ind w:left="1657" w:hanging="1185"/>
      </w:pPr>
      <w:rPr>
        <w:rFonts w:hint="default"/>
        <w:b/>
      </w:rPr>
    </w:lvl>
    <w:lvl w:ilvl="3">
      <w:start w:val="4"/>
      <w:numFmt w:val="decimalZero"/>
      <w:lvlText w:val="%1-%2-%3-%4"/>
      <w:lvlJc w:val="left"/>
      <w:pPr>
        <w:ind w:left="1893" w:hanging="1185"/>
      </w:pPr>
      <w:rPr>
        <w:rFonts w:hint="default"/>
        <w:b/>
      </w:rPr>
    </w:lvl>
    <w:lvl w:ilvl="4">
      <w:start w:val="1"/>
      <w:numFmt w:val="decimal"/>
      <w:lvlText w:val="%1-%2-%3-%4.%5"/>
      <w:lvlJc w:val="left"/>
      <w:pPr>
        <w:ind w:left="2129" w:hanging="1185"/>
      </w:pPr>
      <w:rPr>
        <w:rFonts w:hint="default"/>
        <w:b/>
      </w:rPr>
    </w:lvl>
    <w:lvl w:ilvl="5">
      <w:start w:val="1"/>
      <w:numFmt w:val="decimal"/>
      <w:lvlText w:val="%1-%2-%3-%4.%5.%6"/>
      <w:lvlJc w:val="left"/>
      <w:pPr>
        <w:ind w:left="2365" w:hanging="1185"/>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7" w15:restartNumberingAfterBreak="0">
    <w:nsid w:val="3EDA741B"/>
    <w:multiLevelType w:val="hybridMultilevel"/>
    <w:tmpl w:val="49A6D6EC"/>
    <w:lvl w:ilvl="0" w:tplc="9B38590A">
      <w:start w:val="1"/>
      <w:numFmt w:val="decimal"/>
      <w:lvlText w:val="%1)"/>
      <w:lvlJc w:val="left"/>
      <w:pPr>
        <w:ind w:left="1210" w:hanging="360"/>
      </w:pPr>
      <w:rPr>
        <w:rFonts w:ascii="Times New Roman" w:eastAsia="Times New Roman" w:hAnsi="Times New Roman" w:cs="Times New Roman" w:hint="default"/>
        <w:i w:val="0"/>
        <w:iCs w:val="0"/>
        <w:sz w:val="24"/>
      </w:rPr>
    </w:lvl>
    <w:lvl w:ilvl="1" w:tplc="04270019" w:tentative="1">
      <w:start w:val="1"/>
      <w:numFmt w:val="lowerLetter"/>
      <w:lvlText w:val="%2."/>
      <w:lvlJc w:val="left"/>
      <w:pPr>
        <w:ind w:left="1930" w:hanging="360"/>
      </w:pPr>
    </w:lvl>
    <w:lvl w:ilvl="2" w:tplc="0427001B" w:tentative="1">
      <w:start w:val="1"/>
      <w:numFmt w:val="lowerRoman"/>
      <w:lvlText w:val="%3."/>
      <w:lvlJc w:val="right"/>
      <w:pPr>
        <w:ind w:left="2650" w:hanging="180"/>
      </w:pPr>
    </w:lvl>
    <w:lvl w:ilvl="3" w:tplc="0427000F" w:tentative="1">
      <w:start w:val="1"/>
      <w:numFmt w:val="decimal"/>
      <w:lvlText w:val="%4."/>
      <w:lvlJc w:val="left"/>
      <w:pPr>
        <w:ind w:left="3370" w:hanging="360"/>
      </w:pPr>
    </w:lvl>
    <w:lvl w:ilvl="4" w:tplc="04270019" w:tentative="1">
      <w:start w:val="1"/>
      <w:numFmt w:val="lowerLetter"/>
      <w:lvlText w:val="%5."/>
      <w:lvlJc w:val="left"/>
      <w:pPr>
        <w:ind w:left="4090" w:hanging="360"/>
      </w:pPr>
    </w:lvl>
    <w:lvl w:ilvl="5" w:tplc="0427001B" w:tentative="1">
      <w:start w:val="1"/>
      <w:numFmt w:val="lowerRoman"/>
      <w:lvlText w:val="%6."/>
      <w:lvlJc w:val="right"/>
      <w:pPr>
        <w:ind w:left="4810" w:hanging="180"/>
      </w:pPr>
    </w:lvl>
    <w:lvl w:ilvl="6" w:tplc="0427000F" w:tentative="1">
      <w:start w:val="1"/>
      <w:numFmt w:val="decimal"/>
      <w:lvlText w:val="%7."/>
      <w:lvlJc w:val="left"/>
      <w:pPr>
        <w:ind w:left="5530" w:hanging="360"/>
      </w:pPr>
    </w:lvl>
    <w:lvl w:ilvl="7" w:tplc="04270019" w:tentative="1">
      <w:start w:val="1"/>
      <w:numFmt w:val="lowerLetter"/>
      <w:lvlText w:val="%8."/>
      <w:lvlJc w:val="left"/>
      <w:pPr>
        <w:ind w:left="6250" w:hanging="360"/>
      </w:pPr>
    </w:lvl>
    <w:lvl w:ilvl="8" w:tplc="0427001B" w:tentative="1">
      <w:start w:val="1"/>
      <w:numFmt w:val="lowerRoman"/>
      <w:lvlText w:val="%9."/>
      <w:lvlJc w:val="right"/>
      <w:pPr>
        <w:ind w:left="6970" w:hanging="180"/>
      </w:pPr>
    </w:lvl>
  </w:abstractNum>
  <w:abstractNum w:abstractNumId="8" w15:restartNumberingAfterBreak="0">
    <w:nsid w:val="3F0C7F06"/>
    <w:multiLevelType w:val="hybridMultilevel"/>
    <w:tmpl w:val="2D3C9F8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09103EF"/>
    <w:multiLevelType w:val="hybridMultilevel"/>
    <w:tmpl w:val="0B58A13A"/>
    <w:lvl w:ilvl="0" w:tplc="294EFBAE">
      <w:start w:val="1"/>
      <w:numFmt w:val="decimal"/>
      <w:lvlText w:val="%1)"/>
      <w:lvlJc w:val="left"/>
      <w:pPr>
        <w:ind w:left="750" w:hanging="390"/>
      </w:pPr>
      <w:rPr>
        <w:rFonts w:ascii="Times New Roman" w:hAnsi="Times New Roman" w:cs="Times New Roman" w:hint="default"/>
        <w:i/>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3CE43B3"/>
    <w:multiLevelType w:val="hybridMultilevel"/>
    <w:tmpl w:val="347CCBA8"/>
    <w:lvl w:ilvl="0" w:tplc="6E30A048">
      <w:start w:val="1"/>
      <w:numFmt w:val="decimal"/>
      <w:lvlText w:val="%1)"/>
      <w:lvlJc w:val="left"/>
      <w:pPr>
        <w:ind w:left="720" w:hanging="360"/>
      </w:pPr>
      <w:rPr>
        <w:rFonts w:hint="default"/>
        <w:b w:val="0"/>
        <w:bCs w:val="0"/>
        <w:i w:val="0"/>
        <w:i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5725100"/>
    <w:multiLevelType w:val="hybridMultilevel"/>
    <w:tmpl w:val="D066771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9374EB8"/>
    <w:multiLevelType w:val="hybridMultilevel"/>
    <w:tmpl w:val="CC741B92"/>
    <w:lvl w:ilvl="0" w:tplc="F9B4F3C8">
      <w:start w:val="1"/>
      <w:numFmt w:val="decimal"/>
      <w:lvlText w:val="%1."/>
      <w:lvlJc w:val="left"/>
      <w:pPr>
        <w:ind w:left="107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595E3C88"/>
    <w:multiLevelType w:val="hybridMultilevel"/>
    <w:tmpl w:val="B0D088A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C8A545D"/>
    <w:multiLevelType w:val="hybridMultilevel"/>
    <w:tmpl w:val="B418950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5E65846"/>
    <w:multiLevelType w:val="hybridMultilevel"/>
    <w:tmpl w:val="E3E467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8441885"/>
    <w:multiLevelType w:val="hybridMultilevel"/>
    <w:tmpl w:val="89C828BE"/>
    <w:lvl w:ilvl="0" w:tplc="639CC08C">
      <w:start w:val="1"/>
      <w:numFmt w:val="decimal"/>
      <w:lvlText w:val="%1)"/>
      <w:lvlJc w:val="left"/>
      <w:pPr>
        <w:ind w:left="720" w:hanging="360"/>
      </w:pPr>
      <w:rPr>
        <w:rFonts w:hint="default"/>
        <w:b w:val="0"/>
        <w:bCs w:val="0"/>
        <w:i w:val="0"/>
        <w:i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33513393">
    <w:abstractNumId w:val="2"/>
  </w:num>
  <w:num w:numId="2" w16cid:durableId="252865079">
    <w:abstractNumId w:val="4"/>
  </w:num>
  <w:num w:numId="3" w16cid:durableId="1407193259">
    <w:abstractNumId w:val="1"/>
  </w:num>
  <w:num w:numId="4" w16cid:durableId="1075325303">
    <w:abstractNumId w:val="11"/>
  </w:num>
  <w:num w:numId="5" w16cid:durableId="1390224661">
    <w:abstractNumId w:val="7"/>
  </w:num>
  <w:num w:numId="6" w16cid:durableId="1454714119">
    <w:abstractNumId w:val="9"/>
  </w:num>
  <w:num w:numId="7" w16cid:durableId="1829319992">
    <w:abstractNumId w:val="13"/>
  </w:num>
  <w:num w:numId="8" w16cid:durableId="323630415">
    <w:abstractNumId w:val="3"/>
  </w:num>
  <w:num w:numId="9" w16cid:durableId="1038512004">
    <w:abstractNumId w:val="5"/>
  </w:num>
  <w:num w:numId="10" w16cid:durableId="1024357067">
    <w:abstractNumId w:val="8"/>
  </w:num>
  <w:num w:numId="11" w16cid:durableId="177736563">
    <w:abstractNumId w:val="10"/>
  </w:num>
  <w:num w:numId="12" w16cid:durableId="1898280078">
    <w:abstractNumId w:val="6"/>
  </w:num>
  <w:num w:numId="13" w16cid:durableId="211962949">
    <w:abstractNumId w:val="0"/>
  </w:num>
  <w:num w:numId="14" w16cid:durableId="613101268">
    <w:abstractNumId w:val="12"/>
  </w:num>
  <w:num w:numId="15" w16cid:durableId="1689410717">
    <w:abstractNumId w:val="16"/>
  </w:num>
  <w:num w:numId="16" w16cid:durableId="1964143462">
    <w:abstractNumId w:val="15"/>
  </w:num>
  <w:num w:numId="17" w16cid:durableId="134239214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6A"/>
    <w:rsid w:val="00000F37"/>
    <w:rsid w:val="00001D73"/>
    <w:rsid w:val="00001FCF"/>
    <w:rsid w:val="0000421C"/>
    <w:rsid w:val="000044F4"/>
    <w:rsid w:val="00005677"/>
    <w:rsid w:val="00006562"/>
    <w:rsid w:val="00006E7D"/>
    <w:rsid w:val="00012E2F"/>
    <w:rsid w:val="000159A3"/>
    <w:rsid w:val="00015F22"/>
    <w:rsid w:val="00020874"/>
    <w:rsid w:val="00020972"/>
    <w:rsid w:val="000256C4"/>
    <w:rsid w:val="000400A0"/>
    <w:rsid w:val="00041A91"/>
    <w:rsid w:val="00041FAF"/>
    <w:rsid w:val="00044005"/>
    <w:rsid w:val="0004679B"/>
    <w:rsid w:val="000540BA"/>
    <w:rsid w:val="000547CF"/>
    <w:rsid w:val="00057F40"/>
    <w:rsid w:val="000651A1"/>
    <w:rsid w:val="0006567B"/>
    <w:rsid w:val="00066FE7"/>
    <w:rsid w:val="00067E84"/>
    <w:rsid w:val="00071D7C"/>
    <w:rsid w:val="00074560"/>
    <w:rsid w:val="00076A0D"/>
    <w:rsid w:val="000824AD"/>
    <w:rsid w:val="00082839"/>
    <w:rsid w:val="00082D1D"/>
    <w:rsid w:val="00084536"/>
    <w:rsid w:val="000879DE"/>
    <w:rsid w:val="00091A38"/>
    <w:rsid w:val="00095A17"/>
    <w:rsid w:val="000A09AA"/>
    <w:rsid w:val="000B018C"/>
    <w:rsid w:val="000B40BE"/>
    <w:rsid w:val="000B52AC"/>
    <w:rsid w:val="000B5C9F"/>
    <w:rsid w:val="000B682A"/>
    <w:rsid w:val="000B75D1"/>
    <w:rsid w:val="000C1D85"/>
    <w:rsid w:val="000C2312"/>
    <w:rsid w:val="000C25FA"/>
    <w:rsid w:val="000C3BE6"/>
    <w:rsid w:val="000C464A"/>
    <w:rsid w:val="000C6531"/>
    <w:rsid w:val="000C77A3"/>
    <w:rsid w:val="000D3437"/>
    <w:rsid w:val="000D377A"/>
    <w:rsid w:val="000D6B04"/>
    <w:rsid w:val="000D7FE7"/>
    <w:rsid w:val="000E0A99"/>
    <w:rsid w:val="000E0EF4"/>
    <w:rsid w:val="000E609A"/>
    <w:rsid w:val="000E630D"/>
    <w:rsid w:val="000E6BC7"/>
    <w:rsid w:val="000E72F4"/>
    <w:rsid w:val="000E76E7"/>
    <w:rsid w:val="000F2048"/>
    <w:rsid w:val="000F591B"/>
    <w:rsid w:val="000F6092"/>
    <w:rsid w:val="00101560"/>
    <w:rsid w:val="0010166B"/>
    <w:rsid w:val="00112C5B"/>
    <w:rsid w:val="00115619"/>
    <w:rsid w:val="00117B2D"/>
    <w:rsid w:val="00122805"/>
    <w:rsid w:val="00123D7C"/>
    <w:rsid w:val="00124491"/>
    <w:rsid w:val="001352AC"/>
    <w:rsid w:val="00147885"/>
    <w:rsid w:val="0015180A"/>
    <w:rsid w:val="00154B41"/>
    <w:rsid w:val="00160D82"/>
    <w:rsid w:val="001626A4"/>
    <w:rsid w:val="00164BE8"/>
    <w:rsid w:val="00165DFD"/>
    <w:rsid w:val="00170489"/>
    <w:rsid w:val="001705FB"/>
    <w:rsid w:val="00172F98"/>
    <w:rsid w:val="00175253"/>
    <w:rsid w:val="00176CBA"/>
    <w:rsid w:val="001779A8"/>
    <w:rsid w:val="0018382D"/>
    <w:rsid w:val="0018385E"/>
    <w:rsid w:val="00184976"/>
    <w:rsid w:val="00186F2C"/>
    <w:rsid w:val="00191BF2"/>
    <w:rsid w:val="00194303"/>
    <w:rsid w:val="001A1A21"/>
    <w:rsid w:val="001A6DED"/>
    <w:rsid w:val="001A7749"/>
    <w:rsid w:val="001B0B5A"/>
    <w:rsid w:val="001B4E81"/>
    <w:rsid w:val="001B59BB"/>
    <w:rsid w:val="001B5EC0"/>
    <w:rsid w:val="001B7C7F"/>
    <w:rsid w:val="001C3C7F"/>
    <w:rsid w:val="001C54FB"/>
    <w:rsid w:val="001C5609"/>
    <w:rsid w:val="001D1143"/>
    <w:rsid w:val="001D3105"/>
    <w:rsid w:val="001D3F3A"/>
    <w:rsid w:val="001D4C2F"/>
    <w:rsid w:val="001D60AA"/>
    <w:rsid w:val="001D6332"/>
    <w:rsid w:val="001D7203"/>
    <w:rsid w:val="001E0B94"/>
    <w:rsid w:val="001E1F10"/>
    <w:rsid w:val="001E25FF"/>
    <w:rsid w:val="001E3340"/>
    <w:rsid w:val="001E51CA"/>
    <w:rsid w:val="001E52A4"/>
    <w:rsid w:val="001E5794"/>
    <w:rsid w:val="001E7587"/>
    <w:rsid w:val="001F00B6"/>
    <w:rsid w:val="001F47FD"/>
    <w:rsid w:val="001F765A"/>
    <w:rsid w:val="001F7E3F"/>
    <w:rsid w:val="00204C41"/>
    <w:rsid w:val="0021076A"/>
    <w:rsid w:val="00211996"/>
    <w:rsid w:val="00212643"/>
    <w:rsid w:val="00212941"/>
    <w:rsid w:val="0021384F"/>
    <w:rsid w:val="00213EA0"/>
    <w:rsid w:val="002151DF"/>
    <w:rsid w:val="0021723D"/>
    <w:rsid w:val="00221AA2"/>
    <w:rsid w:val="00227E8F"/>
    <w:rsid w:val="002312FD"/>
    <w:rsid w:val="002329E6"/>
    <w:rsid w:val="00233688"/>
    <w:rsid w:val="00243B98"/>
    <w:rsid w:val="00243FA8"/>
    <w:rsid w:val="00245A56"/>
    <w:rsid w:val="00247E0C"/>
    <w:rsid w:val="00250408"/>
    <w:rsid w:val="00252726"/>
    <w:rsid w:val="00252A43"/>
    <w:rsid w:val="00257508"/>
    <w:rsid w:val="00261143"/>
    <w:rsid w:val="00263F47"/>
    <w:rsid w:val="0026455F"/>
    <w:rsid w:val="00270E36"/>
    <w:rsid w:val="0027265A"/>
    <w:rsid w:val="0027273B"/>
    <w:rsid w:val="00273592"/>
    <w:rsid w:val="00274840"/>
    <w:rsid w:val="00274853"/>
    <w:rsid w:val="00280828"/>
    <w:rsid w:val="00280862"/>
    <w:rsid w:val="00281C29"/>
    <w:rsid w:val="00293F66"/>
    <w:rsid w:val="00295BD3"/>
    <w:rsid w:val="002A0687"/>
    <w:rsid w:val="002A1EA4"/>
    <w:rsid w:val="002A3264"/>
    <w:rsid w:val="002A44BB"/>
    <w:rsid w:val="002B127B"/>
    <w:rsid w:val="002B2B99"/>
    <w:rsid w:val="002B3BB7"/>
    <w:rsid w:val="002B6651"/>
    <w:rsid w:val="002B78B0"/>
    <w:rsid w:val="002C7A64"/>
    <w:rsid w:val="002D2075"/>
    <w:rsid w:val="002D3256"/>
    <w:rsid w:val="002D35F3"/>
    <w:rsid w:val="002D7B59"/>
    <w:rsid w:val="002E71BD"/>
    <w:rsid w:val="002F2635"/>
    <w:rsid w:val="002F733E"/>
    <w:rsid w:val="002F73CA"/>
    <w:rsid w:val="002F7FAA"/>
    <w:rsid w:val="00304C71"/>
    <w:rsid w:val="00306FCD"/>
    <w:rsid w:val="0031276C"/>
    <w:rsid w:val="003132FC"/>
    <w:rsid w:val="00313DC4"/>
    <w:rsid w:val="00314A0E"/>
    <w:rsid w:val="00314AFD"/>
    <w:rsid w:val="003217DE"/>
    <w:rsid w:val="00325E2B"/>
    <w:rsid w:val="003260B3"/>
    <w:rsid w:val="0033034E"/>
    <w:rsid w:val="00332737"/>
    <w:rsid w:val="00333ACF"/>
    <w:rsid w:val="003340CA"/>
    <w:rsid w:val="003356D9"/>
    <w:rsid w:val="003360E5"/>
    <w:rsid w:val="00341ADC"/>
    <w:rsid w:val="003427BF"/>
    <w:rsid w:val="00344F1F"/>
    <w:rsid w:val="00345033"/>
    <w:rsid w:val="0034734B"/>
    <w:rsid w:val="00347691"/>
    <w:rsid w:val="00347829"/>
    <w:rsid w:val="00347CE8"/>
    <w:rsid w:val="00347DEF"/>
    <w:rsid w:val="003509B9"/>
    <w:rsid w:val="0035135B"/>
    <w:rsid w:val="00352343"/>
    <w:rsid w:val="0035285B"/>
    <w:rsid w:val="00353077"/>
    <w:rsid w:val="00362F56"/>
    <w:rsid w:val="0036560B"/>
    <w:rsid w:val="00370806"/>
    <w:rsid w:val="00370F7E"/>
    <w:rsid w:val="00374B03"/>
    <w:rsid w:val="00375BF4"/>
    <w:rsid w:val="00383F73"/>
    <w:rsid w:val="0038480F"/>
    <w:rsid w:val="00387C6F"/>
    <w:rsid w:val="00391DA4"/>
    <w:rsid w:val="00393516"/>
    <w:rsid w:val="00393570"/>
    <w:rsid w:val="00393BEA"/>
    <w:rsid w:val="003948C8"/>
    <w:rsid w:val="003A02D8"/>
    <w:rsid w:val="003A0AE9"/>
    <w:rsid w:val="003A33B8"/>
    <w:rsid w:val="003A76FE"/>
    <w:rsid w:val="003B0BD7"/>
    <w:rsid w:val="003B3773"/>
    <w:rsid w:val="003C04DE"/>
    <w:rsid w:val="003C1E53"/>
    <w:rsid w:val="003C2FBA"/>
    <w:rsid w:val="003D0A9D"/>
    <w:rsid w:val="003D45B4"/>
    <w:rsid w:val="003E1460"/>
    <w:rsid w:val="003E355A"/>
    <w:rsid w:val="003E586B"/>
    <w:rsid w:val="003E7D87"/>
    <w:rsid w:val="003F3F3A"/>
    <w:rsid w:val="003F40C3"/>
    <w:rsid w:val="003F7644"/>
    <w:rsid w:val="004004D8"/>
    <w:rsid w:val="00400A2E"/>
    <w:rsid w:val="0040242F"/>
    <w:rsid w:val="00405BBB"/>
    <w:rsid w:val="00407A13"/>
    <w:rsid w:val="0041283F"/>
    <w:rsid w:val="0041417D"/>
    <w:rsid w:val="004141F1"/>
    <w:rsid w:val="00415587"/>
    <w:rsid w:val="00415DCA"/>
    <w:rsid w:val="00416927"/>
    <w:rsid w:val="00417CF0"/>
    <w:rsid w:val="004237EE"/>
    <w:rsid w:val="00423BA8"/>
    <w:rsid w:val="004246CC"/>
    <w:rsid w:val="00424EEC"/>
    <w:rsid w:val="00425ADE"/>
    <w:rsid w:val="0042682C"/>
    <w:rsid w:val="004303E8"/>
    <w:rsid w:val="004324C7"/>
    <w:rsid w:val="00433975"/>
    <w:rsid w:val="00435604"/>
    <w:rsid w:val="0043608D"/>
    <w:rsid w:val="00441925"/>
    <w:rsid w:val="00442746"/>
    <w:rsid w:val="004500EC"/>
    <w:rsid w:val="00450941"/>
    <w:rsid w:val="0045314B"/>
    <w:rsid w:val="004610BC"/>
    <w:rsid w:val="004617BD"/>
    <w:rsid w:val="00461EE0"/>
    <w:rsid w:val="00463A71"/>
    <w:rsid w:val="00465AE2"/>
    <w:rsid w:val="004678E6"/>
    <w:rsid w:val="0047214B"/>
    <w:rsid w:val="00474EFD"/>
    <w:rsid w:val="0047581D"/>
    <w:rsid w:val="00475834"/>
    <w:rsid w:val="00475C6F"/>
    <w:rsid w:val="00475EEC"/>
    <w:rsid w:val="00476A10"/>
    <w:rsid w:val="00480A02"/>
    <w:rsid w:val="00481B44"/>
    <w:rsid w:val="0048549A"/>
    <w:rsid w:val="0049001D"/>
    <w:rsid w:val="00493280"/>
    <w:rsid w:val="00494710"/>
    <w:rsid w:val="00494F25"/>
    <w:rsid w:val="00496047"/>
    <w:rsid w:val="00496D2B"/>
    <w:rsid w:val="004A15B3"/>
    <w:rsid w:val="004A395A"/>
    <w:rsid w:val="004A7F48"/>
    <w:rsid w:val="004B0DE5"/>
    <w:rsid w:val="004B17F3"/>
    <w:rsid w:val="004B56CF"/>
    <w:rsid w:val="004B66FA"/>
    <w:rsid w:val="004B758D"/>
    <w:rsid w:val="004C1139"/>
    <w:rsid w:val="004C5BEB"/>
    <w:rsid w:val="004C77F4"/>
    <w:rsid w:val="004D4F02"/>
    <w:rsid w:val="004D76AE"/>
    <w:rsid w:val="004E4C2F"/>
    <w:rsid w:val="004E52FD"/>
    <w:rsid w:val="004E5AD4"/>
    <w:rsid w:val="004E7DA9"/>
    <w:rsid w:val="004F1716"/>
    <w:rsid w:val="004F2393"/>
    <w:rsid w:val="004F5090"/>
    <w:rsid w:val="004F5A43"/>
    <w:rsid w:val="00500361"/>
    <w:rsid w:val="00504608"/>
    <w:rsid w:val="0050481C"/>
    <w:rsid w:val="00504A79"/>
    <w:rsid w:val="00504E4F"/>
    <w:rsid w:val="00505D20"/>
    <w:rsid w:val="005060F8"/>
    <w:rsid w:val="00506BA2"/>
    <w:rsid w:val="00507041"/>
    <w:rsid w:val="0050774C"/>
    <w:rsid w:val="00512D4F"/>
    <w:rsid w:val="005134AF"/>
    <w:rsid w:val="0051699A"/>
    <w:rsid w:val="005174CB"/>
    <w:rsid w:val="00517773"/>
    <w:rsid w:val="00520367"/>
    <w:rsid w:val="00520DF1"/>
    <w:rsid w:val="00522542"/>
    <w:rsid w:val="005305CE"/>
    <w:rsid w:val="00531257"/>
    <w:rsid w:val="005337D5"/>
    <w:rsid w:val="00536557"/>
    <w:rsid w:val="00536A40"/>
    <w:rsid w:val="0054166A"/>
    <w:rsid w:val="005455FC"/>
    <w:rsid w:val="005526F1"/>
    <w:rsid w:val="00556985"/>
    <w:rsid w:val="00561962"/>
    <w:rsid w:val="00562F74"/>
    <w:rsid w:val="00564DC3"/>
    <w:rsid w:val="00566C57"/>
    <w:rsid w:val="00571887"/>
    <w:rsid w:val="00575647"/>
    <w:rsid w:val="00575B21"/>
    <w:rsid w:val="00580DB6"/>
    <w:rsid w:val="0058291D"/>
    <w:rsid w:val="00582B94"/>
    <w:rsid w:val="00585B1C"/>
    <w:rsid w:val="005869C2"/>
    <w:rsid w:val="00587850"/>
    <w:rsid w:val="0058790E"/>
    <w:rsid w:val="0059117C"/>
    <w:rsid w:val="0059509E"/>
    <w:rsid w:val="0059550F"/>
    <w:rsid w:val="0059706D"/>
    <w:rsid w:val="00597A1A"/>
    <w:rsid w:val="005A1400"/>
    <w:rsid w:val="005A2045"/>
    <w:rsid w:val="005A22E0"/>
    <w:rsid w:val="005A6856"/>
    <w:rsid w:val="005A78CD"/>
    <w:rsid w:val="005A7EBC"/>
    <w:rsid w:val="005B135A"/>
    <w:rsid w:val="005C36D7"/>
    <w:rsid w:val="005C6227"/>
    <w:rsid w:val="005D1AC7"/>
    <w:rsid w:val="005D1F6D"/>
    <w:rsid w:val="005D23FF"/>
    <w:rsid w:val="005D2F43"/>
    <w:rsid w:val="005D771E"/>
    <w:rsid w:val="005D7780"/>
    <w:rsid w:val="005E0D4A"/>
    <w:rsid w:val="005E296C"/>
    <w:rsid w:val="005E2CB6"/>
    <w:rsid w:val="005E7EB8"/>
    <w:rsid w:val="005F00BE"/>
    <w:rsid w:val="005F13EB"/>
    <w:rsid w:val="005F1C26"/>
    <w:rsid w:val="005F51CA"/>
    <w:rsid w:val="005F5A02"/>
    <w:rsid w:val="005F5B01"/>
    <w:rsid w:val="00600F71"/>
    <w:rsid w:val="0060139D"/>
    <w:rsid w:val="00601B2E"/>
    <w:rsid w:val="006062EF"/>
    <w:rsid w:val="006066FB"/>
    <w:rsid w:val="0060690F"/>
    <w:rsid w:val="00606999"/>
    <w:rsid w:val="006069EB"/>
    <w:rsid w:val="0061198E"/>
    <w:rsid w:val="00613B89"/>
    <w:rsid w:val="0062044F"/>
    <w:rsid w:val="00621E38"/>
    <w:rsid w:val="00622354"/>
    <w:rsid w:val="0062253C"/>
    <w:rsid w:val="00624952"/>
    <w:rsid w:val="006353D9"/>
    <w:rsid w:val="00635955"/>
    <w:rsid w:val="0063603D"/>
    <w:rsid w:val="006361CB"/>
    <w:rsid w:val="00642283"/>
    <w:rsid w:val="0064235F"/>
    <w:rsid w:val="00645DF8"/>
    <w:rsid w:val="006510EE"/>
    <w:rsid w:val="0065378C"/>
    <w:rsid w:val="00653A97"/>
    <w:rsid w:val="00654E27"/>
    <w:rsid w:val="00656EEA"/>
    <w:rsid w:val="006641E3"/>
    <w:rsid w:val="0067293C"/>
    <w:rsid w:val="00672B18"/>
    <w:rsid w:val="0067468F"/>
    <w:rsid w:val="00682AE4"/>
    <w:rsid w:val="006830A1"/>
    <w:rsid w:val="00686E64"/>
    <w:rsid w:val="0069087D"/>
    <w:rsid w:val="00691A07"/>
    <w:rsid w:val="00692906"/>
    <w:rsid w:val="00695340"/>
    <w:rsid w:val="00696568"/>
    <w:rsid w:val="00697847"/>
    <w:rsid w:val="00697C13"/>
    <w:rsid w:val="006A61E4"/>
    <w:rsid w:val="006A7615"/>
    <w:rsid w:val="006B1972"/>
    <w:rsid w:val="006B7D6F"/>
    <w:rsid w:val="006B7ED9"/>
    <w:rsid w:val="006C2C86"/>
    <w:rsid w:val="006C3CFE"/>
    <w:rsid w:val="006C3FE1"/>
    <w:rsid w:val="006C72DB"/>
    <w:rsid w:val="006D7A77"/>
    <w:rsid w:val="006E0227"/>
    <w:rsid w:val="006E080F"/>
    <w:rsid w:val="006E0902"/>
    <w:rsid w:val="006E093F"/>
    <w:rsid w:val="006E1E13"/>
    <w:rsid w:val="006E4798"/>
    <w:rsid w:val="006E6D00"/>
    <w:rsid w:val="006F3441"/>
    <w:rsid w:val="006F6DB9"/>
    <w:rsid w:val="00700307"/>
    <w:rsid w:val="0070377C"/>
    <w:rsid w:val="00707F13"/>
    <w:rsid w:val="007110DF"/>
    <w:rsid w:val="007115FF"/>
    <w:rsid w:val="00711BCB"/>
    <w:rsid w:val="00712497"/>
    <w:rsid w:val="0071260D"/>
    <w:rsid w:val="00713267"/>
    <w:rsid w:val="00715798"/>
    <w:rsid w:val="00716313"/>
    <w:rsid w:val="00716336"/>
    <w:rsid w:val="00720107"/>
    <w:rsid w:val="007217AA"/>
    <w:rsid w:val="007219DC"/>
    <w:rsid w:val="0072253E"/>
    <w:rsid w:val="00726C69"/>
    <w:rsid w:val="00727170"/>
    <w:rsid w:val="00727D46"/>
    <w:rsid w:val="0073061C"/>
    <w:rsid w:val="0073410D"/>
    <w:rsid w:val="00734EF9"/>
    <w:rsid w:val="00736127"/>
    <w:rsid w:val="00740CAC"/>
    <w:rsid w:val="00741B96"/>
    <w:rsid w:val="007442DC"/>
    <w:rsid w:val="007477C5"/>
    <w:rsid w:val="007524A7"/>
    <w:rsid w:val="007525F9"/>
    <w:rsid w:val="00752D3F"/>
    <w:rsid w:val="00753552"/>
    <w:rsid w:val="007565B9"/>
    <w:rsid w:val="00756F9B"/>
    <w:rsid w:val="007607D5"/>
    <w:rsid w:val="00762CE0"/>
    <w:rsid w:val="00762F59"/>
    <w:rsid w:val="00763C48"/>
    <w:rsid w:val="00766D77"/>
    <w:rsid w:val="007711E7"/>
    <w:rsid w:val="00772D30"/>
    <w:rsid w:val="00773D75"/>
    <w:rsid w:val="0077544F"/>
    <w:rsid w:val="00775D42"/>
    <w:rsid w:val="00776CA5"/>
    <w:rsid w:val="007806EC"/>
    <w:rsid w:val="00784029"/>
    <w:rsid w:val="0078540C"/>
    <w:rsid w:val="00785A36"/>
    <w:rsid w:val="0079145C"/>
    <w:rsid w:val="007938A5"/>
    <w:rsid w:val="00794639"/>
    <w:rsid w:val="007968AE"/>
    <w:rsid w:val="007A40B8"/>
    <w:rsid w:val="007A5779"/>
    <w:rsid w:val="007A5B85"/>
    <w:rsid w:val="007A72AC"/>
    <w:rsid w:val="007A79FA"/>
    <w:rsid w:val="007B0A29"/>
    <w:rsid w:val="007B21FA"/>
    <w:rsid w:val="007B3F50"/>
    <w:rsid w:val="007B4620"/>
    <w:rsid w:val="007B647E"/>
    <w:rsid w:val="007B6F8E"/>
    <w:rsid w:val="007C0C5B"/>
    <w:rsid w:val="007C11CA"/>
    <w:rsid w:val="007C3F6B"/>
    <w:rsid w:val="007C49AD"/>
    <w:rsid w:val="007D4B21"/>
    <w:rsid w:val="007D6D5B"/>
    <w:rsid w:val="007E53B7"/>
    <w:rsid w:val="007E6724"/>
    <w:rsid w:val="007E781A"/>
    <w:rsid w:val="007E7A75"/>
    <w:rsid w:val="007F2659"/>
    <w:rsid w:val="007F2F40"/>
    <w:rsid w:val="007F63A9"/>
    <w:rsid w:val="007F6947"/>
    <w:rsid w:val="008005F3"/>
    <w:rsid w:val="008007FE"/>
    <w:rsid w:val="008012D7"/>
    <w:rsid w:val="0080194A"/>
    <w:rsid w:val="008052E0"/>
    <w:rsid w:val="00805E19"/>
    <w:rsid w:val="0080700B"/>
    <w:rsid w:val="00817BC0"/>
    <w:rsid w:val="008217B3"/>
    <w:rsid w:val="00821999"/>
    <w:rsid w:val="0082408D"/>
    <w:rsid w:val="00825A4B"/>
    <w:rsid w:val="0082729B"/>
    <w:rsid w:val="0082759E"/>
    <w:rsid w:val="0083298D"/>
    <w:rsid w:val="008332F2"/>
    <w:rsid w:val="00833A86"/>
    <w:rsid w:val="00852F7B"/>
    <w:rsid w:val="00856194"/>
    <w:rsid w:val="008562F1"/>
    <w:rsid w:val="00856323"/>
    <w:rsid w:val="0085680B"/>
    <w:rsid w:val="00856B6C"/>
    <w:rsid w:val="00861593"/>
    <w:rsid w:val="008616DF"/>
    <w:rsid w:val="008652FF"/>
    <w:rsid w:val="00865DD0"/>
    <w:rsid w:val="00871F57"/>
    <w:rsid w:val="008728EE"/>
    <w:rsid w:val="00873001"/>
    <w:rsid w:val="00874162"/>
    <w:rsid w:val="0087454C"/>
    <w:rsid w:val="00877AD1"/>
    <w:rsid w:val="008950DF"/>
    <w:rsid w:val="0089539F"/>
    <w:rsid w:val="00896082"/>
    <w:rsid w:val="008A1BDD"/>
    <w:rsid w:val="008A1FEC"/>
    <w:rsid w:val="008A2D8D"/>
    <w:rsid w:val="008B267B"/>
    <w:rsid w:val="008B4672"/>
    <w:rsid w:val="008C2061"/>
    <w:rsid w:val="008C28C4"/>
    <w:rsid w:val="008C3C88"/>
    <w:rsid w:val="008C48C3"/>
    <w:rsid w:val="008D0FE7"/>
    <w:rsid w:val="008D63E7"/>
    <w:rsid w:val="008D7F64"/>
    <w:rsid w:val="008E1D83"/>
    <w:rsid w:val="008E5AC4"/>
    <w:rsid w:val="008E66CE"/>
    <w:rsid w:val="008F3149"/>
    <w:rsid w:val="00903C27"/>
    <w:rsid w:val="00904904"/>
    <w:rsid w:val="009052B1"/>
    <w:rsid w:val="00911EAA"/>
    <w:rsid w:val="00912BDA"/>
    <w:rsid w:val="00916CDA"/>
    <w:rsid w:val="0092067F"/>
    <w:rsid w:val="009218A6"/>
    <w:rsid w:val="009219E4"/>
    <w:rsid w:val="00922743"/>
    <w:rsid w:val="0092447A"/>
    <w:rsid w:val="00927BFB"/>
    <w:rsid w:val="00932614"/>
    <w:rsid w:val="0093444E"/>
    <w:rsid w:val="00942795"/>
    <w:rsid w:val="00943A7C"/>
    <w:rsid w:val="00943D31"/>
    <w:rsid w:val="009447C5"/>
    <w:rsid w:val="00946672"/>
    <w:rsid w:val="00946B6F"/>
    <w:rsid w:val="00946B80"/>
    <w:rsid w:val="00954F56"/>
    <w:rsid w:val="00955F5F"/>
    <w:rsid w:val="00955F9E"/>
    <w:rsid w:val="00956EFD"/>
    <w:rsid w:val="00957EC5"/>
    <w:rsid w:val="00963B90"/>
    <w:rsid w:val="00964772"/>
    <w:rsid w:val="00966DF3"/>
    <w:rsid w:val="00966E08"/>
    <w:rsid w:val="0097146A"/>
    <w:rsid w:val="00973403"/>
    <w:rsid w:val="00974242"/>
    <w:rsid w:val="009770FE"/>
    <w:rsid w:val="00977925"/>
    <w:rsid w:val="00982A24"/>
    <w:rsid w:val="009832BB"/>
    <w:rsid w:val="00985918"/>
    <w:rsid w:val="00985F24"/>
    <w:rsid w:val="00992D2E"/>
    <w:rsid w:val="00993B29"/>
    <w:rsid w:val="00994FEF"/>
    <w:rsid w:val="00995308"/>
    <w:rsid w:val="00995976"/>
    <w:rsid w:val="00995F11"/>
    <w:rsid w:val="009965F6"/>
    <w:rsid w:val="009A0081"/>
    <w:rsid w:val="009A0B88"/>
    <w:rsid w:val="009A3495"/>
    <w:rsid w:val="009A445D"/>
    <w:rsid w:val="009B40C3"/>
    <w:rsid w:val="009B639E"/>
    <w:rsid w:val="009C36B6"/>
    <w:rsid w:val="009C3AE8"/>
    <w:rsid w:val="009C3BC2"/>
    <w:rsid w:val="009C3BC9"/>
    <w:rsid w:val="009C75C9"/>
    <w:rsid w:val="009D1FC1"/>
    <w:rsid w:val="009D307A"/>
    <w:rsid w:val="009D5232"/>
    <w:rsid w:val="009E06D8"/>
    <w:rsid w:val="009E12CB"/>
    <w:rsid w:val="009E19A5"/>
    <w:rsid w:val="009E304D"/>
    <w:rsid w:val="009E4AF9"/>
    <w:rsid w:val="009E5889"/>
    <w:rsid w:val="009F4133"/>
    <w:rsid w:val="009F4D8E"/>
    <w:rsid w:val="009F5251"/>
    <w:rsid w:val="009F7DDF"/>
    <w:rsid w:val="00A003F7"/>
    <w:rsid w:val="00A0209D"/>
    <w:rsid w:val="00A033F1"/>
    <w:rsid w:val="00A03886"/>
    <w:rsid w:val="00A073EE"/>
    <w:rsid w:val="00A13B1C"/>
    <w:rsid w:val="00A13D5F"/>
    <w:rsid w:val="00A14E49"/>
    <w:rsid w:val="00A16E22"/>
    <w:rsid w:val="00A21C14"/>
    <w:rsid w:val="00A21E89"/>
    <w:rsid w:val="00A22463"/>
    <w:rsid w:val="00A23397"/>
    <w:rsid w:val="00A234F7"/>
    <w:rsid w:val="00A23EFF"/>
    <w:rsid w:val="00A25215"/>
    <w:rsid w:val="00A274E4"/>
    <w:rsid w:val="00A31CD4"/>
    <w:rsid w:val="00A33352"/>
    <w:rsid w:val="00A35330"/>
    <w:rsid w:val="00A35344"/>
    <w:rsid w:val="00A35F1B"/>
    <w:rsid w:val="00A36E5E"/>
    <w:rsid w:val="00A40A9A"/>
    <w:rsid w:val="00A431EF"/>
    <w:rsid w:val="00A44B09"/>
    <w:rsid w:val="00A4538B"/>
    <w:rsid w:val="00A4740D"/>
    <w:rsid w:val="00A53858"/>
    <w:rsid w:val="00A53F36"/>
    <w:rsid w:val="00A61BD2"/>
    <w:rsid w:val="00A62CD3"/>
    <w:rsid w:val="00A64D5F"/>
    <w:rsid w:val="00A70950"/>
    <w:rsid w:val="00A70C93"/>
    <w:rsid w:val="00A70D48"/>
    <w:rsid w:val="00A71CA2"/>
    <w:rsid w:val="00A73DA8"/>
    <w:rsid w:val="00A7530B"/>
    <w:rsid w:val="00A8495A"/>
    <w:rsid w:val="00A87D19"/>
    <w:rsid w:val="00A91CF4"/>
    <w:rsid w:val="00A93134"/>
    <w:rsid w:val="00AA2507"/>
    <w:rsid w:val="00AA36D1"/>
    <w:rsid w:val="00AA71D1"/>
    <w:rsid w:val="00AA7A3F"/>
    <w:rsid w:val="00AB1249"/>
    <w:rsid w:val="00AC44EE"/>
    <w:rsid w:val="00AC4687"/>
    <w:rsid w:val="00AC55B6"/>
    <w:rsid w:val="00AC7746"/>
    <w:rsid w:val="00AD4BFD"/>
    <w:rsid w:val="00AD795E"/>
    <w:rsid w:val="00AE154E"/>
    <w:rsid w:val="00AE2F3B"/>
    <w:rsid w:val="00AE50E2"/>
    <w:rsid w:val="00AE5B13"/>
    <w:rsid w:val="00AE5B26"/>
    <w:rsid w:val="00AF062B"/>
    <w:rsid w:val="00AF0E61"/>
    <w:rsid w:val="00AF1444"/>
    <w:rsid w:val="00B004AA"/>
    <w:rsid w:val="00B0158E"/>
    <w:rsid w:val="00B019DA"/>
    <w:rsid w:val="00B01B17"/>
    <w:rsid w:val="00B07716"/>
    <w:rsid w:val="00B07EA7"/>
    <w:rsid w:val="00B119C1"/>
    <w:rsid w:val="00B14315"/>
    <w:rsid w:val="00B16EF2"/>
    <w:rsid w:val="00B23881"/>
    <w:rsid w:val="00B259BB"/>
    <w:rsid w:val="00B25A74"/>
    <w:rsid w:val="00B26333"/>
    <w:rsid w:val="00B26F6F"/>
    <w:rsid w:val="00B320F8"/>
    <w:rsid w:val="00B3458B"/>
    <w:rsid w:val="00B346A5"/>
    <w:rsid w:val="00B349DD"/>
    <w:rsid w:val="00B352B0"/>
    <w:rsid w:val="00B37981"/>
    <w:rsid w:val="00B4340C"/>
    <w:rsid w:val="00B45C7C"/>
    <w:rsid w:val="00B4682A"/>
    <w:rsid w:val="00B52082"/>
    <w:rsid w:val="00B547B7"/>
    <w:rsid w:val="00B55759"/>
    <w:rsid w:val="00B60DA0"/>
    <w:rsid w:val="00B63131"/>
    <w:rsid w:val="00B63323"/>
    <w:rsid w:val="00B64CC8"/>
    <w:rsid w:val="00B755BC"/>
    <w:rsid w:val="00B76908"/>
    <w:rsid w:val="00B8165F"/>
    <w:rsid w:val="00B855D0"/>
    <w:rsid w:val="00B87201"/>
    <w:rsid w:val="00B90A70"/>
    <w:rsid w:val="00B92432"/>
    <w:rsid w:val="00B940BB"/>
    <w:rsid w:val="00B95ECC"/>
    <w:rsid w:val="00B9703C"/>
    <w:rsid w:val="00BA0314"/>
    <w:rsid w:val="00BA386E"/>
    <w:rsid w:val="00BA4431"/>
    <w:rsid w:val="00BB2E0F"/>
    <w:rsid w:val="00BB4D45"/>
    <w:rsid w:val="00BB513C"/>
    <w:rsid w:val="00BB580E"/>
    <w:rsid w:val="00BC0EF7"/>
    <w:rsid w:val="00BC4143"/>
    <w:rsid w:val="00BC48A4"/>
    <w:rsid w:val="00BC6071"/>
    <w:rsid w:val="00BC6578"/>
    <w:rsid w:val="00BC6684"/>
    <w:rsid w:val="00BC67D5"/>
    <w:rsid w:val="00BC71C5"/>
    <w:rsid w:val="00BC7BA7"/>
    <w:rsid w:val="00BD588E"/>
    <w:rsid w:val="00BE5F08"/>
    <w:rsid w:val="00BF3E22"/>
    <w:rsid w:val="00BF799E"/>
    <w:rsid w:val="00C00268"/>
    <w:rsid w:val="00C00F26"/>
    <w:rsid w:val="00C01AFD"/>
    <w:rsid w:val="00C0375D"/>
    <w:rsid w:val="00C1015C"/>
    <w:rsid w:val="00C1140D"/>
    <w:rsid w:val="00C12DCD"/>
    <w:rsid w:val="00C13B57"/>
    <w:rsid w:val="00C14F5F"/>
    <w:rsid w:val="00C2035C"/>
    <w:rsid w:val="00C208C7"/>
    <w:rsid w:val="00C237EE"/>
    <w:rsid w:val="00C2528F"/>
    <w:rsid w:val="00C25B4A"/>
    <w:rsid w:val="00C33100"/>
    <w:rsid w:val="00C34869"/>
    <w:rsid w:val="00C4220C"/>
    <w:rsid w:val="00C42EA9"/>
    <w:rsid w:val="00C43014"/>
    <w:rsid w:val="00C45CA5"/>
    <w:rsid w:val="00C46533"/>
    <w:rsid w:val="00C47E93"/>
    <w:rsid w:val="00C50E8E"/>
    <w:rsid w:val="00C54384"/>
    <w:rsid w:val="00C5595B"/>
    <w:rsid w:val="00C56D79"/>
    <w:rsid w:val="00C61EF1"/>
    <w:rsid w:val="00C63997"/>
    <w:rsid w:val="00C63E11"/>
    <w:rsid w:val="00C6445F"/>
    <w:rsid w:val="00C653CC"/>
    <w:rsid w:val="00C66106"/>
    <w:rsid w:val="00C67B64"/>
    <w:rsid w:val="00C70813"/>
    <w:rsid w:val="00C7191B"/>
    <w:rsid w:val="00C7196B"/>
    <w:rsid w:val="00C72397"/>
    <w:rsid w:val="00C746B5"/>
    <w:rsid w:val="00C74D75"/>
    <w:rsid w:val="00C75062"/>
    <w:rsid w:val="00C75BCE"/>
    <w:rsid w:val="00C83C0E"/>
    <w:rsid w:val="00C83D99"/>
    <w:rsid w:val="00C90B60"/>
    <w:rsid w:val="00C9401E"/>
    <w:rsid w:val="00C96CF7"/>
    <w:rsid w:val="00CA0E13"/>
    <w:rsid w:val="00CA5768"/>
    <w:rsid w:val="00CA6BC0"/>
    <w:rsid w:val="00CA7835"/>
    <w:rsid w:val="00CB6802"/>
    <w:rsid w:val="00CB777B"/>
    <w:rsid w:val="00CC154E"/>
    <w:rsid w:val="00CC1B8C"/>
    <w:rsid w:val="00CC5BF7"/>
    <w:rsid w:val="00CC755C"/>
    <w:rsid w:val="00CD02C5"/>
    <w:rsid w:val="00CD333F"/>
    <w:rsid w:val="00CD3C78"/>
    <w:rsid w:val="00CD4AB4"/>
    <w:rsid w:val="00CD6261"/>
    <w:rsid w:val="00CE2D73"/>
    <w:rsid w:val="00CE51B8"/>
    <w:rsid w:val="00CE54A8"/>
    <w:rsid w:val="00CE622E"/>
    <w:rsid w:val="00CE7E2A"/>
    <w:rsid w:val="00CE7E2D"/>
    <w:rsid w:val="00CF45D2"/>
    <w:rsid w:val="00CF4E82"/>
    <w:rsid w:val="00CF7E8E"/>
    <w:rsid w:val="00D0073A"/>
    <w:rsid w:val="00D01791"/>
    <w:rsid w:val="00D07FAC"/>
    <w:rsid w:val="00D10645"/>
    <w:rsid w:val="00D10C5D"/>
    <w:rsid w:val="00D11A86"/>
    <w:rsid w:val="00D11F13"/>
    <w:rsid w:val="00D12BF2"/>
    <w:rsid w:val="00D13D9C"/>
    <w:rsid w:val="00D16685"/>
    <w:rsid w:val="00D1686B"/>
    <w:rsid w:val="00D17D36"/>
    <w:rsid w:val="00D2044F"/>
    <w:rsid w:val="00D23819"/>
    <w:rsid w:val="00D300D6"/>
    <w:rsid w:val="00D31564"/>
    <w:rsid w:val="00D34A35"/>
    <w:rsid w:val="00D42256"/>
    <w:rsid w:val="00D451CF"/>
    <w:rsid w:val="00D4542C"/>
    <w:rsid w:val="00D50952"/>
    <w:rsid w:val="00D50A48"/>
    <w:rsid w:val="00D521C6"/>
    <w:rsid w:val="00D527D7"/>
    <w:rsid w:val="00D529DF"/>
    <w:rsid w:val="00D551A1"/>
    <w:rsid w:val="00D5528C"/>
    <w:rsid w:val="00D55DBE"/>
    <w:rsid w:val="00D6068A"/>
    <w:rsid w:val="00D610E5"/>
    <w:rsid w:val="00D62A22"/>
    <w:rsid w:val="00D6670B"/>
    <w:rsid w:val="00D67AE4"/>
    <w:rsid w:val="00D726FD"/>
    <w:rsid w:val="00D7524C"/>
    <w:rsid w:val="00D800D7"/>
    <w:rsid w:val="00D80767"/>
    <w:rsid w:val="00D827CC"/>
    <w:rsid w:val="00D828E2"/>
    <w:rsid w:val="00D84E88"/>
    <w:rsid w:val="00D85502"/>
    <w:rsid w:val="00D8555C"/>
    <w:rsid w:val="00D86454"/>
    <w:rsid w:val="00D87CF3"/>
    <w:rsid w:val="00D92A9A"/>
    <w:rsid w:val="00D9423D"/>
    <w:rsid w:val="00D94578"/>
    <w:rsid w:val="00D964B8"/>
    <w:rsid w:val="00DA0390"/>
    <w:rsid w:val="00DA0C02"/>
    <w:rsid w:val="00DC0805"/>
    <w:rsid w:val="00DC0C2A"/>
    <w:rsid w:val="00DC3591"/>
    <w:rsid w:val="00DC4A82"/>
    <w:rsid w:val="00DD19C5"/>
    <w:rsid w:val="00DD3162"/>
    <w:rsid w:val="00DD5B9D"/>
    <w:rsid w:val="00DD5FB3"/>
    <w:rsid w:val="00DD645F"/>
    <w:rsid w:val="00DE0CFD"/>
    <w:rsid w:val="00DE1AD2"/>
    <w:rsid w:val="00DE1D7C"/>
    <w:rsid w:val="00DE2719"/>
    <w:rsid w:val="00DE4CD8"/>
    <w:rsid w:val="00DE62C4"/>
    <w:rsid w:val="00DE64EF"/>
    <w:rsid w:val="00DE7E7A"/>
    <w:rsid w:val="00DF3AD4"/>
    <w:rsid w:val="00DF5D82"/>
    <w:rsid w:val="00E00D4D"/>
    <w:rsid w:val="00E011EB"/>
    <w:rsid w:val="00E03AA0"/>
    <w:rsid w:val="00E03E73"/>
    <w:rsid w:val="00E11205"/>
    <w:rsid w:val="00E1300F"/>
    <w:rsid w:val="00E13850"/>
    <w:rsid w:val="00E15D35"/>
    <w:rsid w:val="00E16AAA"/>
    <w:rsid w:val="00E22AF5"/>
    <w:rsid w:val="00E27DAA"/>
    <w:rsid w:val="00E31590"/>
    <w:rsid w:val="00E3267D"/>
    <w:rsid w:val="00E33514"/>
    <w:rsid w:val="00E377F0"/>
    <w:rsid w:val="00E42FFF"/>
    <w:rsid w:val="00E44149"/>
    <w:rsid w:val="00E457F4"/>
    <w:rsid w:val="00E50F28"/>
    <w:rsid w:val="00E5216A"/>
    <w:rsid w:val="00E55123"/>
    <w:rsid w:val="00E570BA"/>
    <w:rsid w:val="00E57D8D"/>
    <w:rsid w:val="00E61331"/>
    <w:rsid w:val="00E66001"/>
    <w:rsid w:val="00E7122A"/>
    <w:rsid w:val="00E7131B"/>
    <w:rsid w:val="00E71B57"/>
    <w:rsid w:val="00E7727F"/>
    <w:rsid w:val="00E80C62"/>
    <w:rsid w:val="00E81117"/>
    <w:rsid w:val="00E84042"/>
    <w:rsid w:val="00E8447E"/>
    <w:rsid w:val="00E84795"/>
    <w:rsid w:val="00E85E82"/>
    <w:rsid w:val="00E9345E"/>
    <w:rsid w:val="00E94816"/>
    <w:rsid w:val="00E968F5"/>
    <w:rsid w:val="00E9765D"/>
    <w:rsid w:val="00EA1A8C"/>
    <w:rsid w:val="00EA2D4D"/>
    <w:rsid w:val="00EA5FD0"/>
    <w:rsid w:val="00EB30EE"/>
    <w:rsid w:val="00EC01CC"/>
    <w:rsid w:val="00EC13AA"/>
    <w:rsid w:val="00EC1744"/>
    <w:rsid w:val="00EC252B"/>
    <w:rsid w:val="00EC2D4B"/>
    <w:rsid w:val="00EC49DF"/>
    <w:rsid w:val="00EC5ACB"/>
    <w:rsid w:val="00EC68FD"/>
    <w:rsid w:val="00EC6BA4"/>
    <w:rsid w:val="00ED0EA6"/>
    <w:rsid w:val="00ED2B07"/>
    <w:rsid w:val="00ED5C28"/>
    <w:rsid w:val="00ED6551"/>
    <w:rsid w:val="00ED6FBE"/>
    <w:rsid w:val="00ED7992"/>
    <w:rsid w:val="00EE4FAA"/>
    <w:rsid w:val="00EE5903"/>
    <w:rsid w:val="00EF7EC3"/>
    <w:rsid w:val="00EF7F6B"/>
    <w:rsid w:val="00F00BF7"/>
    <w:rsid w:val="00F02D9C"/>
    <w:rsid w:val="00F061B3"/>
    <w:rsid w:val="00F157BD"/>
    <w:rsid w:val="00F217EF"/>
    <w:rsid w:val="00F21D59"/>
    <w:rsid w:val="00F24A9A"/>
    <w:rsid w:val="00F25ED8"/>
    <w:rsid w:val="00F26E60"/>
    <w:rsid w:val="00F26F73"/>
    <w:rsid w:val="00F307E1"/>
    <w:rsid w:val="00F32110"/>
    <w:rsid w:val="00F3491F"/>
    <w:rsid w:val="00F371FC"/>
    <w:rsid w:val="00F404A8"/>
    <w:rsid w:val="00F426E0"/>
    <w:rsid w:val="00F44158"/>
    <w:rsid w:val="00F462EE"/>
    <w:rsid w:val="00F47EBE"/>
    <w:rsid w:val="00F505AF"/>
    <w:rsid w:val="00F50EDD"/>
    <w:rsid w:val="00F51DCC"/>
    <w:rsid w:val="00F57E34"/>
    <w:rsid w:val="00F75106"/>
    <w:rsid w:val="00F80B0A"/>
    <w:rsid w:val="00F817FE"/>
    <w:rsid w:val="00F84183"/>
    <w:rsid w:val="00F94019"/>
    <w:rsid w:val="00F94534"/>
    <w:rsid w:val="00F96C13"/>
    <w:rsid w:val="00FA2D2A"/>
    <w:rsid w:val="00FA5F22"/>
    <w:rsid w:val="00FB0CFC"/>
    <w:rsid w:val="00FB6BFA"/>
    <w:rsid w:val="00FB7838"/>
    <w:rsid w:val="00FC00B1"/>
    <w:rsid w:val="00FC4477"/>
    <w:rsid w:val="00FD2B6C"/>
    <w:rsid w:val="00FD2D1F"/>
    <w:rsid w:val="00FD4293"/>
    <w:rsid w:val="00FD6973"/>
    <w:rsid w:val="00FE04AD"/>
    <w:rsid w:val="00FE7105"/>
    <w:rsid w:val="00FF47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013B"/>
  <w15:docId w15:val="{01FE84CF-CBB2-4FAF-8536-1858E133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457F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692906"/>
    <w:pPr>
      <w:ind w:left="720"/>
      <w:contextualSpacing/>
    </w:pPr>
  </w:style>
  <w:style w:type="character" w:styleId="Komentaronuoroda">
    <w:name w:val="annotation reference"/>
    <w:basedOn w:val="Numatytasispastraiposriftas"/>
    <w:uiPriority w:val="99"/>
    <w:semiHidden/>
    <w:unhideWhenUsed/>
    <w:rsid w:val="00C14F5F"/>
    <w:rPr>
      <w:sz w:val="16"/>
      <w:szCs w:val="16"/>
    </w:rPr>
  </w:style>
  <w:style w:type="paragraph" w:styleId="Komentarotekstas">
    <w:name w:val="annotation text"/>
    <w:basedOn w:val="prastasis"/>
    <w:link w:val="KomentarotekstasDiagrama"/>
    <w:uiPriority w:val="99"/>
    <w:unhideWhenUsed/>
    <w:rsid w:val="00C14F5F"/>
    <w:rPr>
      <w:sz w:val="20"/>
    </w:rPr>
  </w:style>
  <w:style w:type="character" w:customStyle="1" w:styleId="KomentarotekstasDiagrama">
    <w:name w:val="Komentaro tekstas Diagrama"/>
    <w:basedOn w:val="Numatytasispastraiposriftas"/>
    <w:link w:val="Komentarotekstas"/>
    <w:uiPriority w:val="99"/>
    <w:rsid w:val="00C14F5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14F5F"/>
    <w:rPr>
      <w:b/>
      <w:bCs/>
    </w:rPr>
  </w:style>
  <w:style w:type="character" w:customStyle="1" w:styleId="KomentarotemaDiagrama">
    <w:name w:val="Komentaro tema Diagrama"/>
    <w:basedOn w:val="KomentarotekstasDiagrama"/>
    <w:link w:val="Komentarotema"/>
    <w:uiPriority w:val="99"/>
    <w:semiHidden/>
    <w:rsid w:val="00C14F5F"/>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C14F5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14F5F"/>
    <w:rPr>
      <w:rFonts w:ascii="Segoe UI" w:eastAsia="Times New Roman" w:hAnsi="Segoe UI" w:cs="Segoe UI"/>
      <w:sz w:val="18"/>
      <w:szCs w:val="18"/>
    </w:rPr>
  </w:style>
  <w:style w:type="character" w:styleId="Grietas">
    <w:name w:val="Strong"/>
    <w:basedOn w:val="Numatytasispastraiposriftas"/>
    <w:uiPriority w:val="22"/>
    <w:qFormat/>
    <w:rsid w:val="00CB777B"/>
    <w:rPr>
      <w:b/>
      <w:bCs/>
    </w:rPr>
  </w:style>
  <w:style w:type="paragraph" w:styleId="Antrats">
    <w:name w:val="header"/>
    <w:basedOn w:val="prastasis"/>
    <w:link w:val="AntratsDiagrama"/>
    <w:uiPriority w:val="99"/>
    <w:unhideWhenUsed/>
    <w:rsid w:val="000540BA"/>
    <w:pPr>
      <w:tabs>
        <w:tab w:val="center" w:pos="4819"/>
        <w:tab w:val="right" w:pos="9638"/>
      </w:tabs>
    </w:pPr>
  </w:style>
  <w:style w:type="character" w:customStyle="1" w:styleId="AntratsDiagrama">
    <w:name w:val="Antraštės Diagrama"/>
    <w:basedOn w:val="Numatytasispastraiposriftas"/>
    <w:link w:val="Antrats"/>
    <w:uiPriority w:val="99"/>
    <w:rsid w:val="000540B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540BA"/>
    <w:pPr>
      <w:tabs>
        <w:tab w:val="center" w:pos="4819"/>
        <w:tab w:val="right" w:pos="9638"/>
      </w:tabs>
    </w:pPr>
  </w:style>
  <w:style w:type="character" w:customStyle="1" w:styleId="PoratDiagrama">
    <w:name w:val="Poraštė Diagrama"/>
    <w:basedOn w:val="Numatytasispastraiposriftas"/>
    <w:link w:val="Porat"/>
    <w:uiPriority w:val="99"/>
    <w:rsid w:val="000540BA"/>
    <w:rPr>
      <w:rFonts w:ascii="Times New Roman" w:eastAsia="Times New Roman" w:hAnsi="Times New Roman" w:cs="Times New Roman"/>
      <w:sz w:val="24"/>
      <w:szCs w:val="20"/>
    </w:rPr>
  </w:style>
  <w:style w:type="paragraph" w:styleId="prastasiniatinklio">
    <w:name w:val="Normal (Web)"/>
    <w:basedOn w:val="prastasis"/>
    <w:uiPriority w:val="99"/>
    <w:unhideWhenUsed/>
    <w:rsid w:val="007A5B85"/>
    <w:pPr>
      <w:spacing w:before="100" w:beforeAutospacing="1" w:after="100" w:afterAutospacing="1"/>
    </w:pPr>
    <w:rPr>
      <w:szCs w:val="24"/>
      <w:lang w:eastAsia="lt-LT"/>
    </w:rPr>
  </w:style>
  <w:style w:type="paragraph" w:styleId="Puslapioinaostekstas">
    <w:name w:val="footnote text"/>
    <w:basedOn w:val="prastasis"/>
    <w:link w:val="PuslapioinaostekstasDiagrama"/>
    <w:uiPriority w:val="99"/>
    <w:semiHidden/>
    <w:unhideWhenUsed/>
    <w:rsid w:val="0093444E"/>
    <w:rPr>
      <w:sz w:val="20"/>
    </w:rPr>
  </w:style>
  <w:style w:type="character" w:customStyle="1" w:styleId="PuslapioinaostekstasDiagrama">
    <w:name w:val="Puslapio išnašos tekstas Diagrama"/>
    <w:basedOn w:val="Numatytasispastraiposriftas"/>
    <w:link w:val="Puslapioinaostekstas"/>
    <w:uiPriority w:val="99"/>
    <w:semiHidden/>
    <w:rsid w:val="0093444E"/>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93444E"/>
    <w:rPr>
      <w:vertAlign w:val="superscript"/>
    </w:rPr>
  </w:style>
  <w:style w:type="character" w:styleId="Hipersaitas">
    <w:name w:val="Hyperlink"/>
    <w:basedOn w:val="Numatytasispastraiposriftas"/>
    <w:uiPriority w:val="99"/>
    <w:unhideWhenUsed/>
    <w:rsid w:val="0093444E"/>
    <w:rPr>
      <w:color w:val="0563C1" w:themeColor="hyperlink"/>
      <w:u w:val="single"/>
    </w:rPr>
  </w:style>
  <w:style w:type="character" w:customStyle="1" w:styleId="UnresolvedMention1">
    <w:name w:val="Unresolved Mention1"/>
    <w:basedOn w:val="Numatytasispastraiposriftas"/>
    <w:uiPriority w:val="99"/>
    <w:semiHidden/>
    <w:unhideWhenUsed/>
    <w:rsid w:val="0093444E"/>
    <w:rPr>
      <w:color w:val="605E5C"/>
      <w:shd w:val="clear" w:color="auto" w:fill="E1DFDD"/>
    </w:rPr>
  </w:style>
  <w:style w:type="character" w:customStyle="1" w:styleId="UnresolvedMention2">
    <w:name w:val="Unresolved Mention2"/>
    <w:basedOn w:val="Numatytasispastraiposriftas"/>
    <w:uiPriority w:val="99"/>
    <w:semiHidden/>
    <w:unhideWhenUsed/>
    <w:rsid w:val="00A13B1C"/>
    <w:rPr>
      <w:color w:val="605E5C"/>
      <w:shd w:val="clear" w:color="auto" w:fill="E1DFDD"/>
    </w:rPr>
  </w:style>
  <w:style w:type="character" w:customStyle="1" w:styleId="rynqvb">
    <w:name w:val="rynqvb"/>
    <w:basedOn w:val="Numatytasispastraiposriftas"/>
    <w:rsid w:val="00BC0EF7"/>
  </w:style>
  <w:style w:type="character" w:customStyle="1" w:styleId="hwtze">
    <w:name w:val="hwtze"/>
    <w:basedOn w:val="Numatytasispastraiposriftas"/>
    <w:rsid w:val="00BC0EF7"/>
  </w:style>
  <w:style w:type="character" w:customStyle="1" w:styleId="tlid-translation">
    <w:name w:val="tlid-translation"/>
    <w:rsid w:val="00AA2507"/>
  </w:style>
  <w:style w:type="character" w:styleId="Neapdorotaspaminjimas">
    <w:name w:val="Unresolved Mention"/>
    <w:basedOn w:val="Numatytasispastraiposriftas"/>
    <w:uiPriority w:val="99"/>
    <w:semiHidden/>
    <w:unhideWhenUsed/>
    <w:rsid w:val="00C33100"/>
    <w:rPr>
      <w:color w:val="605E5C"/>
      <w:shd w:val="clear" w:color="auto" w:fill="E1DFDD"/>
    </w:rPr>
  </w:style>
  <w:style w:type="character" w:styleId="Emfaz">
    <w:name w:val="Emphasis"/>
    <w:basedOn w:val="Numatytasispastraiposriftas"/>
    <w:uiPriority w:val="20"/>
    <w:qFormat/>
    <w:rsid w:val="0073410D"/>
    <w:rPr>
      <w:i/>
      <w:iCs/>
    </w:rPr>
  </w:style>
  <w:style w:type="paragraph" w:styleId="Pagrindinistekstas">
    <w:name w:val="Body Text"/>
    <w:basedOn w:val="prastasis"/>
    <w:link w:val="PagrindinistekstasDiagrama"/>
    <w:rsid w:val="00856323"/>
    <w:pPr>
      <w:suppressAutoHyphens/>
    </w:pPr>
    <w:rPr>
      <w:szCs w:val="24"/>
      <w:lang w:val="en-GB" w:eastAsia="ar-SA"/>
    </w:rPr>
  </w:style>
  <w:style w:type="character" w:customStyle="1" w:styleId="PagrindinistekstasDiagrama">
    <w:name w:val="Pagrindinis tekstas Diagrama"/>
    <w:basedOn w:val="Numatytasispastraiposriftas"/>
    <w:link w:val="Pagrindinistekstas"/>
    <w:rsid w:val="00856323"/>
    <w:rPr>
      <w:rFonts w:ascii="Times New Roman" w:eastAsia="Times New Roman" w:hAnsi="Times New Roman" w:cs="Times New Roman"/>
      <w:sz w:val="24"/>
      <w:szCs w:val="24"/>
      <w:lang w:val="en-GB" w:eastAsia="ar-SA"/>
    </w:rPr>
  </w:style>
  <w:style w:type="table" w:styleId="Lentelstinklelis">
    <w:name w:val="Table Grid"/>
    <w:basedOn w:val="prastojilentel"/>
    <w:uiPriority w:val="59"/>
    <w:rsid w:val="0077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
    <w:name w:val="x"/>
    <w:basedOn w:val="prastasis"/>
    <w:rsid w:val="00B940BB"/>
    <w:pPr>
      <w:spacing w:before="100" w:beforeAutospacing="1" w:after="100" w:afterAutospacing="1"/>
    </w:pPr>
    <w:rPr>
      <w:szCs w:val="24"/>
      <w:lang w:eastAsia="lt-LT"/>
    </w:rPr>
  </w:style>
  <w:style w:type="character" w:customStyle="1" w:styleId="SraopastraipaDiagrama">
    <w:name w:val="Sąrašo pastraipa Diagrama"/>
    <w:basedOn w:val="Numatytasispastraiposriftas"/>
    <w:link w:val="Sraopastraipa"/>
    <w:uiPriority w:val="34"/>
    <w:locked/>
    <w:rsid w:val="0026455F"/>
    <w:rPr>
      <w:rFonts w:ascii="Times New Roman" w:eastAsia="Times New Roman" w:hAnsi="Times New Roman" w:cs="Times New Roman"/>
      <w:sz w:val="24"/>
      <w:szCs w:val="20"/>
    </w:rPr>
  </w:style>
  <w:style w:type="paragraph" w:styleId="Paprastasistekstas">
    <w:name w:val="Plain Text"/>
    <w:basedOn w:val="prastasis"/>
    <w:link w:val="PaprastasistekstasDiagrama"/>
    <w:uiPriority w:val="99"/>
    <w:unhideWhenUsed/>
    <w:rsid w:val="007711E7"/>
    <w:rPr>
      <w:rFonts w:ascii="Calibri" w:hAnsi="Calibri" w:cstheme="minorBidi"/>
      <w:kern w:val="2"/>
      <w:sz w:val="22"/>
      <w:szCs w:val="21"/>
      <w14:ligatures w14:val="standardContextual"/>
    </w:rPr>
  </w:style>
  <w:style w:type="character" w:customStyle="1" w:styleId="PaprastasistekstasDiagrama">
    <w:name w:val="Paprastasis tekstas Diagrama"/>
    <w:basedOn w:val="Numatytasispastraiposriftas"/>
    <w:link w:val="Paprastasistekstas"/>
    <w:uiPriority w:val="99"/>
    <w:rsid w:val="007711E7"/>
    <w:rPr>
      <w:rFonts w:ascii="Calibri" w:eastAsia="Times New Roman" w:hAnsi="Calibri"/>
      <w:kern w:val="2"/>
      <w:szCs w:val="21"/>
      <w14:ligatures w14:val="standardContextual"/>
    </w:rPr>
  </w:style>
  <w:style w:type="paragraph" w:styleId="Betarp">
    <w:name w:val="No Spacing"/>
    <w:uiPriority w:val="1"/>
    <w:qFormat/>
    <w:rsid w:val="006D7A77"/>
    <w:pPr>
      <w:spacing w:after="0" w:line="240" w:lineRule="auto"/>
    </w:pPr>
    <w:rPr>
      <w:rFonts w:ascii="Times New Roman" w:eastAsia="Times New Roman" w:hAnsi="Times New Roman" w:cs="Times New Roman"/>
      <w:sz w:val="24"/>
      <w:szCs w:val="20"/>
    </w:rPr>
  </w:style>
  <w:style w:type="paragraph" w:styleId="Pataisymai">
    <w:name w:val="Revision"/>
    <w:hidden/>
    <w:uiPriority w:val="99"/>
    <w:semiHidden/>
    <w:rsid w:val="006D7A77"/>
    <w:pPr>
      <w:spacing w:after="0" w:line="240" w:lineRule="auto"/>
    </w:pPr>
    <w:rPr>
      <w:rFonts w:ascii="Times New Roman" w:eastAsia="Times New Roman" w:hAnsi="Times New Roman" w:cs="Times New Roman"/>
      <w:sz w:val="24"/>
      <w:szCs w:val="20"/>
    </w:rPr>
  </w:style>
  <w:style w:type="character" w:customStyle="1" w:styleId="cf01">
    <w:name w:val="cf01"/>
    <w:basedOn w:val="Numatytasispastraiposriftas"/>
    <w:rsid w:val="00D67A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21326">
      <w:bodyDiv w:val="1"/>
      <w:marLeft w:val="0"/>
      <w:marRight w:val="0"/>
      <w:marTop w:val="0"/>
      <w:marBottom w:val="0"/>
      <w:divBdr>
        <w:top w:val="none" w:sz="0" w:space="0" w:color="auto"/>
        <w:left w:val="none" w:sz="0" w:space="0" w:color="auto"/>
        <w:bottom w:val="none" w:sz="0" w:space="0" w:color="auto"/>
        <w:right w:val="none" w:sz="0" w:space="0" w:color="auto"/>
      </w:divBdr>
      <w:divsChild>
        <w:div w:id="84350194">
          <w:marLeft w:val="547"/>
          <w:marRight w:val="0"/>
          <w:marTop w:val="0"/>
          <w:marBottom w:val="0"/>
          <w:divBdr>
            <w:top w:val="none" w:sz="0" w:space="0" w:color="auto"/>
            <w:left w:val="none" w:sz="0" w:space="0" w:color="auto"/>
            <w:bottom w:val="none" w:sz="0" w:space="0" w:color="auto"/>
            <w:right w:val="none" w:sz="0" w:space="0" w:color="auto"/>
          </w:divBdr>
        </w:div>
      </w:divsChild>
    </w:div>
    <w:div w:id="66853789">
      <w:bodyDiv w:val="1"/>
      <w:marLeft w:val="0"/>
      <w:marRight w:val="0"/>
      <w:marTop w:val="0"/>
      <w:marBottom w:val="0"/>
      <w:divBdr>
        <w:top w:val="none" w:sz="0" w:space="0" w:color="auto"/>
        <w:left w:val="none" w:sz="0" w:space="0" w:color="auto"/>
        <w:bottom w:val="none" w:sz="0" w:space="0" w:color="auto"/>
        <w:right w:val="none" w:sz="0" w:space="0" w:color="auto"/>
      </w:divBdr>
    </w:div>
    <w:div w:id="69622457">
      <w:bodyDiv w:val="1"/>
      <w:marLeft w:val="0"/>
      <w:marRight w:val="0"/>
      <w:marTop w:val="0"/>
      <w:marBottom w:val="0"/>
      <w:divBdr>
        <w:top w:val="none" w:sz="0" w:space="0" w:color="auto"/>
        <w:left w:val="none" w:sz="0" w:space="0" w:color="auto"/>
        <w:bottom w:val="none" w:sz="0" w:space="0" w:color="auto"/>
        <w:right w:val="none" w:sz="0" w:space="0" w:color="auto"/>
      </w:divBdr>
      <w:divsChild>
        <w:div w:id="239218358">
          <w:marLeft w:val="446"/>
          <w:marRight w:val="0"/>
          <w:marTop w:val="0"/>
          <w:marBottom w:val="0"/>
          <w:divBdr>
            <w:top w:val="none" w:sz="0" w:space="0" w:color="auto"/>
            <w:left w:val="none" w:sz="0" w:space="0" w:color="auto"/>
            <w:bottom w:val="none" w:sz="0" w:space="0" w:color="auto"/>
            <w:right w:val="none" w:sz="0" w:space="0" w:color="auto"/>
          </w:divBdr>
        </w:div>
      </w:divsChild>
    </w:div>
    <w:div w:id="88241906">
      <w:bodyDiv w:val="1"/>
      <w:marLeft w:val="0"/>
      <w:marRight w:val="0"/>
      <w:marTop w:val="0"/>
      <w:marBottom w:val="0"/>
      <w:divBdr>
        <w:top w:val="none" w:sz="0" w:space="0" w:color="auto"/>
        <w:left w:val="none" w:sz="0" w:space="0" w:color="auto"/>
        <w:bottom w:val="none" w:sz="0" w:space="0" w:color="auto"/>
        <w:right w:val="none" w:sz="0" w:space="0" w:color="auto"/>
      </w:divBdr>
    </w:div>
    <w:div w:id="96171879">
      <w:bodyDiv w:val="1"/>
      <w:marLeft w:val="0"/>
      <w:marRight w:val="0"/>
      <w:marTop w:val="0"/>
      <w:marBottom w:val="0"/>
      <w:divBdr>
        <w:top w:val="none" w:sz="0" w:space="0" w:color="auto"/>
        <w:left w:val="none" w:sz="0" w:space="0" w:color="auto"/>
        <w:bottom w:val="none" w:sz="0" w:space="0" w:color="auto"/>
        <w:right w:val="none" w:sz="0" w:space="0" w:color="auto"/>
      </w:divBdr>
    </w:div>
    <w:div w:id="100222624">
      <w:bodyDiv w:val="1"/>
      <w:marLeft w:val="0"/>
      <w:marRight w:val="0"/>
      <w:marTop w:val="0"/>
      <w:marBottom w:val="0"/>
      <w:divBdr>
        <w:top w:val="none" w:sz="0" w:space="0" w:color="auto"/>
        <w:left w:val="none" w:sz="0" w:space="0" w:color="auto"/>
        <w:bottom w:val="none" w:sz="0" w:space="0" w:color="auto"/>
        <w:right w:val="none" w:sz="0" w:space="0" w:color="auto"/>
      </w:divBdr>
    </w:div>
    <w:div w:id="118259367">
      <w:bodyDiv w:val="1"/>
      <w:marLeft w:val="0"/>
      <w:marRight w:val="0"/>
      <w:marTop w:val="0"/>
      <w:marBottom w:val="0"/>
      <w:divBdr>
        <w:top w:val="none" w:sz="0" w:space="0" w:color="auto"/>
        <w:left w:val="none" w:sz="0" w:space="0" w:color="auto"/>
        <w:bottom w:val="none" w:sz="0" w:space="0" w:color="auto"/>
        <w:right w:val="none" w:sz="0" w:space="0" w:color="auto"/>
      </w:divBdr>
      <w:divsChild>
        <w:div w:id="1662737705">
          <w:marLeft w:val="547"/>
          <w:marRight w:val="0"/>
          <w:marTop w:val="0"/>
          <w:marBottom w:val="0"/>
          <w:divBdr>
            <w:top w:val="none" w:sz="0" w:space="0" w:color="auto"/>
            <w:left w:val="none" w:sz="0" w:space="0" w:color="auto"/>
            <w:bottom w:val="none" w:sz="0" w:space="0" w:color="auto"/>
            <w:right w:val="none" w:sz="0" w:space="0" w:color="auto"/>
          </w:divBdr>
        </w:div>
      </w:divsChild>
    </w:div>
    <w:div w:id="136724961">
      <w:bodyDiv w:val="1"/>
      <w:marLeft w:val="0"/>
      <w:marRight w:val="0"/>
      <w:marTop w:val="0"/>
      <w:marBottom w:val="0"/>
      <w:divBdr>
        <w:top w:val="none" w:sz="0" w:space="0" w:color="auto"/>
        <w:left w:val="none" w:sz="0" w:space="0" w:color="auto"/>
        <w:bottom w:val="none" w:sz="0" w:space="0" w:color="auto"/>
        <w:right w:val="none" w:sz="0" w:space="0" w:color="auto"/>
      </w:divBdr>
      <w:divsChild>
        <w:div w:id="493692010">
          <w:marLeft w:val="0"/>
          <w:marRight w:val="0"/>
          <w:marTop w:val="0"/>
          <w:marBottom w:val="0"/>
          <w:divBdr>
            <w:top w:val="none" w:sz="0" w:space="0" w:color="auto"/>
            <w:left w:val="none" w:sz="0" w:space="0" w:color="auto"/>
            <w:bottom w:val="none" w:sz="0" w:space="0" w:color="auto"/>
            <w:right w:val="none" w:sz="0" w:space="0" w:color="auto"/>
          </w:divBdr>
        </w:div>
      </w:divsChild>
    </w:div>
    <w:div w:id="148061523">
      <w:bodyDiv w:val="1"/>
      <w:marLeft w:val="0"/>
      <w:marRight w:val="0"/>
      <w:marTop w:val="0"/>
      <w:marBottom w:val="0"/>
      <w:divBdr>
        <w:top w:val="none" w:sz="0" w:space="0" w:color="auto"/>
        <w:left w:val="none" w:sz="0" w:space="0" w:color="auto"/>
        <w:bottom w:val="none" w:sz="0" w:space="0" w:color="auto"/>
        <w:right w:val="none" w:sz="0" w:space="0" w:color="auto"/>
      </w:divBdr>
    </w:div>
    <w:div w:id="149181674">
      <w:bodyDiv w:val="1"/>
      <w:marLeft w:val="0"/>
      <w:marRight w:val="0"/>
      <w:marTop w:val="0"/>
      <w:marBottom w:val="0"/>
      <w:divBdr>
        <w:top w:val="none" w:sz="0" w:space="0" w:color="auto"/>
        <w:left w:val="none" w:sz="0" w:space="0" w:color="auto"/>
        <w:bottom w:val="none" w:sz="0" w:space="0" w:color="auto"/>
        <w:right w:val="none" w:sz="0" w:space="0" w:color="auto"/>
      </w:divBdr>
      <w:divsChild>
        <w:div w:id="255136302">
          <w:marLeft w:val="547"/>
          <w:marRight w:val="0"/>
          <w:marTop w:val="0"/>
          <w:marBottom w:val="0"/>
          <w:divBdr>
            <w:top w:val="none" w:sz="0" w:space="0" w:color="auto"/>
            <w:left w:val="none" w:sz="0" w:space="0" w:color="auto"/>
            <w:bottom w:val="none" w:sz="0" w:space="0" w:color="auto"/>
            <w:right w:val="none" w:sz="0" w:space="0" w:color="auto"/>
          </w:divBdr>
        </w:div>
      </w:divsChild>
    </w:div>
    <w:div w:id="173617085">
      <w:bodyDiv w:val="1"/>
      <w:marLeft w:val="0"/>
      <w:marRight w:val="0"/>
      <w:marTop w:val="0"/>
      <w:marBottom w:val="0"/>
      <w:divBdr>
        <w:top w:val="none" w:sz="0" w:space="0" w:color="auto"/>
        <w:left w:val="none" w:sz="0" w:space="0" w:color="auto"/>
        <w:bottom w:val="none" w:sz="0" w:space="0" w:color="auto"/>
        <w:right w:val="none" w:sz="0" w:space="0" w:color="auto"/>
      </w:divBdr>
      <w:divsChild>
        <w:div w:id="1720090383">
          <w:marLeft w:val="446"/>
          <w:marRight w:val="0"/>
          <w:marTop w:val="0"/>
          <w:marBottom w:val="0"/>
          <w:divBdr>
            <w:top w:val="none" w:sz="0" w:space="0" w:color="auto"/>
            <w:left w:val="none" w:sz="0" w:space="0" w:color="auto"/>
            <w:bottom w:val="none" w:sz="0" w:space="0" w:color="auto"/>
            <w:right w:val="none" w:sz="0" w:space="0" w:color="auto"/>
          </w:divBdr>
        </w:div>
      </w:divsChild>
    </w:div>
    <w:div w:id="201020929">
      <w:bodyDiv w:val="1"/>
      <w:marLeft w:val="0"/>
      <w:marRight w:val="0"/>
      <w:marTop w:val="0"/>
      <w:marBottom w:val="0"/>
      <w:divBdr>
        <w:top w:val="none" w:sz="0" w:space="0" w:color="auto"/>
        <w:left w:val="none" w:sz="0" w:space="0" w:color="auto"/>
        <w:bottom w:val="none" w:sz="0" w:space="0" w:color="auto"/>
        <w:right w:val="none" w:sz="0" w:space="0" w:color="auto"/>
      </w:divBdr>
    </w:div>
    <w:div w:id="204176692">
      <w:bodyDiv w:val="1"/>
      <w:marLeft w:val="0"/>
      <w:marRight w:val="0"/>
      <w:marTop w:val="0"/>
      <w:marBottom w:val="0"/>
      <w:divBdr>
        <w:top w:val="none" w:sz="0" w:space="0" w:color="auto"/>
        <w:left w:val="none" w:sz="0" w:space="0" w:color="auto"/>
        <w:bottom w:val="none" w:sz="0" w:space="0" w:color="auto"/>
        <w:right w:val="none" w:sz="0" w:space="0" w:color="auto"/>
      </w:divBdr>
    </w:div>
    <w:div w:id="233588157">
      <w:bodyDiv w:val="1"/>
      <w:marLeft w:val="0"/>
      <w:marRight w:val="0"/>
      <w:marTop w:val="0"/>
      <w:marBottom w:val="0"/>
      <w:divBdr>
        <w:top w:val="none" w:sz="0" w:space="0" w:color="auto"/>
        <w:left w:val="none" w:sz="0" w:space="0" w:color="auto"/>
        <w:bottom w:val="none" w:sz="0" w:space="0" w:color="auto"/>
        <w:right w:val="none" w:sz="0" w:space="0" w:color="auto"/>
      </w:divBdr>
    </w:div>
    <w:div w:id="272903393">
      <w:bodyDiv w:val="1"/>
      <w:marLeft w:val="0"/>
      <w:marRight w:val="0"/>
      <w:marTop w:val="0"/>
      <w:marBottom w:val="0"/>
      <w:divBdr>
        <w:top w:val="none" w:sz="0" w:space="0" w:color="auto"/>
        <w:left w:val="none" w:sz="0" w:space="0" w:color="auto"/>
        <w:bottom w:val="none" w:sz="0" w:space="0" w:color="auto"/>
        <w:right w:val="none" w:sz="0" w:space="0" w:color="auto"/>
      </w:divBdr>
      <w:divsChild>
        <w:div w:id="1847623292">
          <w:marLeft w:val="0"/>
          <w:marRight w:val="0"/>
          <w:marTop w:val="0"/>
          <w:marBottom w:val="0"/>
          <w:divBdr>
            <w:top w:val="none" w:sz="0" w:space="0" w:color="auto"/>
            <w:left w:val="none" w:sz="0" w:space="0" w:color="auto"/>
            <w:bottom w:val="none" w:sz="0" w:space="0" w:color="auto"/>
            <w:right w:val="none" w:sz="0" w:space="0" w:color="auto"/>
          </w:divBdr>
        </w:div>
      </w:divsChild>
    </w:div>
    <w:div w:id="299965561">
      <w:bodyDiv w:val="1"/>
      <w:marLeft w:val="0"/>
      <w:marRight w:val="0"/>
      <w:marTop w:val="0"/>
      <w:marBottom w:val="0"/>
      <w:divBdr>
        <w:top w:val="none" w:sz="0" w:space="0" w:color="auto"/>
        <w:left w:val="none" w:sz="0" w:space="0" w:color="auto"/>
        <w:bottom w:val="none" w:sz="0" w:space="0" w:color="auto"/>
        <w:right w:val="none" w:sz="0" w:space="0" w:color="auto"/>
      </w:divBdr>
    </w:div>
    <w:div w:id="371198961">
      <w:bodyDiv w:val="1"/>
      <w:marLeft w:val="0"/>
      <w:marRight w:val="0"/>
      <w:marTop w:val="0"/>
      <w:marBottom w:val="0"/>
      <w:divBdr>
        <w:top w:val="none" w:sz="0" w:space="0" w:color="auto"/>
        <w:left w:val="none" w:sz="0" w:space="0" w:color="auto"/>
        <w:bottom w:val="none" w:sz="0" w:space="0" w:color="auto"/>
        <w:right w:val="none" w:sz="0" w:space="0" w:color="auto"/>
      </w:divBdr>
      <w:divsChild>
        <w:div w:id="157304611">
          <w:marLeft w:val="446"/>
          <w:marRight w:val="0"/>
          <w:marTop w:val="0"/>
          <w:marBottom w:val="0"/>
          <w:divBdr>
            <w:top w:val="none" w:sz="0" w:space="0" w:color="auto"/>
            <w:left w:val="none" w:sz="0" w:space="0" w:color="auto"/>
            <w:bottom w:val="none" w:sz="0" w:space="0" w:color="auto"/>
            <w:right w:val="none" w:sz="0" w:space="0" w:color="auto"/>
          </w:divBdr>
        </w:div>
      </w:divsChild>
    </w:div>
    <w:div w:id="382944511">
      <w:bodyDiv w:val="1"/>
      <w:marLeft w:val="0"/>
      <w:marRight w:val="0"/>
      <w:marTop w:val="0"/>
      <w:marBottom w:val="0"/>
      <w:divBdr>
        <w:top w:val="none" w:sz="0" w:space="0" w:color="auto"/>
        <w:left w:val="none" w:sz="0" w:space="0" w:color="auto"/>
        <w:bottom w:val="none" w:sz="0" w:space="0" w:color="auto"/>
        <w:right w:val="none" w:sz="0" w:space="0" w:color="auto"/>
      </w:divBdr>
    </w:div>
    <w:div w:id="444426548">
      <w:bodyDiv w:val="1"/>
      <w:marLeft w:val="0"/>
      <w:marRight w:val="0"/>
      <w:marTop w:val="0"/>
      <w:marBottom w:val="0"/>
      <w:divBdr>
        <w:top w:val="none" w:sz="0" w:space="0" w:color="auto"/>
        <w:left w:val="none" w:sz="0" w:space="0" w:color="auto"/>
        <w:bottom w:val="none" w:sz="0" w:space="0" w:color="auto"/>
        <w:right w:val="none" w:sz="0" w:space="0" w:color="auto"/>
      </w:divBdr>
    </w:div>
    <w:div w:id="447430752">
      <w:bodyDiv w:val="1"/>
      <w:marLeft w:val="0"/>
      <w:marRight w:val="0"/>
      <w:marTop w:val="0"/>
      <w:marBottom w:val="0"/>
      <w:divBdr>
        <w:top w:val="none" w:sz="0" w:space="0" w:color="auto"/>
        <w:left w:val="none" w:sz="0" w:space="0" w:color="auto"/>
        <w:bottom w:val="none" w:sz="0" w:space="0" w:color="auto"/>
        <w:right w:val="none" w:sz="0" w:space="0" w:color="auto"/>
      </w:divBdr>
      <w:divsChild>
        <w:div w:id="877815042">
          <w:marLeft w:val="446"/>
          <w:marRight w:val="0"/>
          <w:marTop w:val="0"/>
          <w:marBottom w:val="0"/>
          <w:divBdr>
            <w:top w:val="none" w:sz="0" w:space="0" w:color="auto"/>
            <w:left w:val="none" w:sz="0" w:space="0" w:color="auto"/>
            <w:bottom w:val="none" w:sz="0" w:space="0" w:color="auto"/>
            <w:right w:val="none" w:sz="0" w:space="0" w:color="auto"/>
          </w:divBdr>
        </w:div>
      </w:divsChild>
    </w:div>
    <w:div w:id="491676191">
      <w:bodyDiv w:val="1"/>
      <w:marLeft w:val="0"/>
      <w:marRight w:val="0"/>
      <w:marTop w:val="0"/>
      <w:marBottom w:val="0"/>
      <w:divBdr>
        <w:top w:val="none" w:sz="0" w:space="0" w:color="auto"/>
        <w:left w:val="none" w:sz="0" w:space="0" w:color="auto"/>
        <w:bottom w:val="none" w:sz="0" w:space="0" w:color="auto"/>
        <w:right w:val="none" w:sz="0" w:space="0" w:color="auto"/>
      </w:divBdr>
    </w:div>
    <w:div w:id="613560046">
      <w:bodyDiv w:val="1"/>
      <w:marLeft w:val="0"/>
      <w:marRight w:val="0"/>
      <w:marTop w:val="0"/>
      <w:marBottom w:val="0"/>
      <w:divBdr>
        <w:top w:val="none" w:sz="0" w:space="0" w:color="auto"/>
        <w:left w:val="none" w:sz="0" w:space="0" w:color="auto"/>
        <w:bottom w:val="none" w:sz="0" w:space="0" w:color="auto"/>
        <w:right w:val="none" w:sz="0" w:space="0" w:color="auto"/>
      </w:divBdr>
    </w:div>
    <w:div w:id="676082172">
      <w:bodyDiv w:val="1"/>
      <w:marLeft w:val="0"/>
      <w:marRight w:val="0"/>
      <w:marTop w:val="0"/>
      <w:marBottom w:val="0"/>
      <w:divBdr>
        <w:top w:val="none" w:sz="0" w:space="0" w:color="auto"/>
        <w:left w:val="none" w:sz="0" w:space="0" w:color="auto"/>
        <w:bottom w:val="none" w:sz="0" w:space="0" w:color="auto"/>
        <w:right w:val="none" w:sz="0" w:space="0" w:color="auto"/>
      </w:divBdr>
    </w:div>
    <w:div w:id="688216055">
      <w:bodyDiv w:val="1"/>
      <w:marLeft w:val="0"/>
      <w:marRight w:val="0"/>
      <w:marTop w:val="0"/>
      <w:marBottom w:val="0"/>
      <w:divBdr>
        <w:top w:val="none" w:sz="0" w:space="0" w:color="auto"/>
        <w:left w:val="none" w:sz="0" w:space="0" w:color="auto"/>
        <w:bottom w:val="none" w:sz="0" w:space="0" w:color="auto"/>
        <w:right w:val="none" w:sz="0" w:space="0" w:color="auto"/>
      </w:divBdr>
    </w:div>
    <w:div w:id="710421836">
      <w:bodyDiv w:val="1"/>
      <w:marLeft w:val="0"/>
      <w:marRight w:val="0"/>
      <w:marTop w:val="0"/>
      <w:marBottom w:val="0"/>
      <w:divBdr>
        <w:top w:val="none" w:sz="0" w:space="0" w:color="auto"/>
        <w:left w:val="none" w:sz="0" w:space="0" w:color="auto"/>
        <w:bottom w:val="none" w:sz="0" w:space="0" w:color="auto"/>
        <w:right w:val="none" w:sz="0" w:space="0" w:color="auto"/>
      </w:divBdr>
      <w:divsChild>
        <w:div w:id="849099217">
          <w:marLeft w:val="446"/>
          <w:marRight w:val="0"/>
          <w:marTop w:val="0"/>
          <w:marBottom w:val="0"/>
          <w:divBdr>
            <w:top w:val="none" w:sz="0" w:space="0" w:color="auto"/>
            <w:left w:val="none" w:sz="0" w:space="0" w:color="auto"/>
            <w:bottom w:val="none" w:sz="0" w:space="0" w:color="auto"/>
            <w:right w:val="none" w:sz="0" w:space="0" w:color="auto"/>
          </w:divBdr>
        </w:div>
      </w:divsChild>
    </w:div>
    <w:div w:id="760759273">
      <w:bodyDiv w:val="1"/>
      <w:marLeft w:val="0"/>
      <w:marRight w:val="0"/>
      <w:marTop w:val="0"/>
      <w:marBottom w:val="0"/>
      <w:divBdr>
        <w:top w:val="none" w:sz="0" w:space="0" w:color="auto"/>
        <w:left w:val="none" w:sz="0" w:space="0" w:color="auto"/>
        <w:bottom w:val="none" w:sz="0" w:space="0" w:color="auto"/>
        <w:right w:val="none" w:sz="0" w:space="0" w:color="auto"/>
      </w:divBdr>
    </w:div>
    <w:div w:id="772551612">
      <w:bodyDiv w:val="1"/>
      <w:marLeft w:val="0"/>
      <w:marRight w:val="0"/>
      <w:marTop w:val="0"/>
      <w:marBottom w:val="0"/>
      <w:divBdr>
        <w:top w:val="none" w:sz="0" w:space="0" w:color="auto"/>
        <w:left w:val="none" w:sz="0" w:space="0" w:color="auto"/>
        <w:bottom w:val="none" w:sz="0" w:space="0" w:color="auto"/>
        <w:right w:val="none" w:sz="0" w:space="0" w:color="auto"/>
      </w:divBdr>
    </w:div>
    <w:div w:id="774062407">
      <w:bodyDiv w:val="1"/>
      <w:marLeft w:val="0"/>
      <w:marRight w:val="0"/>
      <w:marTop w:val="0"/>
      <w:marBottom w:val="0"/>
      <w:divBdr>
        <w:top w:val="none" w:sz="0" w:space="0" w:color="auto"/>
        <w:left w:val="none" w:sz="0" w:space="0" w:color="auto"/>
        <w:bottom w:val="none" w:sz="0" w:space="0" w:color="auto"/>
        <w:right w:val="none" w:sz="0" w:space="0" w:color="auto"/>
      </w:divBdr>
    </w:div>
    <w:div w:id="800345295">
      <w:bodyDiv w:val="1"/>
      <w:marLeft w:val="0"/>
      <w:marRight w:val="0"/>
      <w:marTop w:val="0"/>
      <w:marBottom w:val="0"/>
      <w:divBdr>
        <w:top w:val="none" w:sz="0" w:space="0" w:color="auto"/>
        <w:left w:val="none" w:sz="0" w:space="0" w:color="auto"/>
        <w:bottom w:val="none" w:sz="0" w:space="0" w:color="auto"/>
        <w:right w:val="none" w:sz="0" w:space="0" w:color="auto"/>
      </w:divBdr>
    </w:div>
    <w:div w:id="867335559">
      <w:bodyDiv w:val="1"/>
      <w:marLeft w:val="0"/>
      <w:marRight w:val="0"/>
      <w:marTop w:val="0"/>
      <w:marBottom w:val="0"/>
      <w:divBdr>
        <w:top w:val="none" w:sz="0" w:space="0" w:color="auto"/>
        <w:left w:val="none" w:sz="0" w:space="0" w:color="auto"/>
        <w:bottom w:val="none" w:sz="0" w:space="0" w:color="auto"/>
        <w:right w:val="none" w:sz="0" w:space="0" w:color="auto"/>
      </w:divBdr>
      <w:divsChild>
        <w:div w:id="327446267">
          <w:marLeft w:val="547"/>
          <w:marRight w:val="0"/>
          <w:marTop w:val="0"/>
          <w:marBottom w:val="0"/>
          <w:divBdr>
            <w:top w:val="none" w:sz="0" w:space="0" w:color="auto"/>
            <w:left w:val="none" w:sz="0" w:space="0" w:color="auto"/>
            <w:bottom w:val="none" w:sz="0" w:space="0" w:color="auto"/>
            <w:right w:val="none" w:sz="0" w:space="0" w:color="auto"/>
          </w:divBdr>
        </w:div>
      </w:divsChild>
    </w:div>
    <w:div w:id="909385903">
      <w:bodyDiv w:val="1"/>
      <w:marLeft w:val="0"/>
      <w:marRight w:val="0"/>
      <w:marTop w:val="0"/>
      <w:marBottom w:val="0"/>
      <w:divBdr>
        <w:top w:val="none" w:sz="0" w:space="0" w:color="auto"/>
        <w:left w:val="none" w:sz="0" w:space="0" w:color="auto"/>
        <w:bottom w:val="none" w:sz="0" w:space="0" w:color="auto"/>
        <w:right w:val="none" w:sz="0" w:space="0" w:color="auto"/>
      </w:divBdr>
    </w:div>
    <w:div w:id="955404456">
      <w:bodyDiv w:val="1"/>
      <w:marLeft w:val="0"/>
      <w:marRight w:val="0"/>
      <w:marTop w:val="0"/>
      <w:marBottom w:val="0"/>
      <w:divBdr>
        <w:top w:val="none" w:sz="0" w:space="0" w:color="auto"/>
        <w:left w:val="none" w:sz="0" w:space="0" w:color="auto"/>
        <w:bottom w:val="none" w:sz="0" w:space="0" w:color="auto"/>
        <w:right w:val="none" w:sz="0" w:space="0" w:color="auto"/>
      </w:divBdr>
    </w:div>
    <w:div w:id="991985212">
      <w:bodyDiv w:val="1"/>
      <w:marLeft w:val="0"/>
      <w:marRight w:val="0"/>
      <w:marTop w:val="0"/>
      <w:marBottom w:val="0"/>
      <w:divBdr>
        <w:top w:val="none" w:sz="0" w:space="0" w:color="auto"/>
        <w:left w:val="none" w:sz="0" w:space="0" w:color="auto"/>
        <w:bottom w:val="none" w:sz="0" w:space="0" w:color="auto"/>
        <w:right w:val="none" w:sz="0" w:space="0" w:color="auto"/>
      </w:divBdr>
      <w:divsChild>
        <w:div w:id="311758544">
          <w:marLeft w:val="547"/>
          <w:marRight w:val="0"/>
          <w:marTop w:val="0"/>
          <w:marBottom w:val="0"/>
          <w:divBdr>
            <w:top w:val="none" w:sz="0" w:space="0" w:color="auto"/>
            <w:left w:val="none" w:sz="0" w:space="0" w:color="auto"/>
            <w:bottom w:val="none" w:sz="0" w:space="0" w:color="auto"/>
            <w:right w:val="none" w:sz="0" w:space="0" w:color="auto"/>
          </w:divBdr>
        </w:div>
      </w:divsChild>
    </w:div>
    <w:div w:id="1007288991">
      <w:bodyDiv w:val="1"/>
      <w:marLeft w:val="0"/>
      <w:marRight w:val="0"/>
      <w:marTop w:val="0"/>
      <w:marBottom w:val="0"/>
      <w:divBdr>
        <w:top w:val="none" w:sz="0" w:space="0" w:color="auto"/>
        <w:left w:val="none" w:sz="0" w:space="0" w:color="auto"/>
        <w:bottom w:val="none" w:sz="0" w:space="0" w:color="auto"/>
        <w:right w:val="none" w:sz="0" w:space="0" w:color="auto"/>
      </w:divBdr>
      <w:divsChild>
        <w:div w:id="1103842811">
          <w:marLeft w:val="547"/>
          <w:marRight w:val="0"/>
          <w:marTop w:val="0"/>
          <w:marBottom w:val="0"/>
          <w:divBdr>
            <w:top w:val="none" w:sz="0" w:space="0" w:color="auto"/>
            <w:left w:val="none" w:sz="0" w:space="0" w:color="auto"/>
            <w:bottom w:val="none" w:sz="0" w:space="0" w:color="auto"/>
            <w:right w:val="none" w:sz="0" w:space="0" w:color="auto"/>
          </w:divBdr>
        </w:div>
      </w:divsChild>
    </w:div>
    <w:div w:id="1019043225">
      <w:bodyDiv w:val="1"/>
      <w:marLeft w:val="0"/>
      <w:marRight w:val="0"/>
      <w:marTop w:val="0"/>
      <w:marBottom w:val="0"/>
      <w:divBdr>
        <w:top w:val="none" w:sz="0" w:space="0" w:color="auto"/>
        <w:left w:val="none" w:sz="0" w:space="0" w:color="auto"/>
        <w:bottom w:val="none" w:sz="0" w:space="0" w:color="auto"/>
        <w:right w:val="none" w:sz="0" w:space="0" w:color="auto"/>
      </w:divBdr>
    </w:div>
    <w:div w:id="1023753346">
      <w:bodyDiv w:val="1"/>
      <w:marLeft w:val="0"/>
      <w:marRight w:val="0"/>
      <w:marTop w:val="0"/>
      <w:marBottom w:val="0"/>
      <w:divBdr>
        <w:top w:val="none" w:sz="0" w:space="0" w:color="auto"/>
        <w:left w:val="none" w:sz="0" w:space="0" w:color="auto"/>
        <w:bottom w:val="none" w:sz="0" w:space="0" w:color="auto"/>
        <w:right w:val="none" w:sz="0" w:space="0" w:color="auto"/>
      </w:divBdr>
      <w:divsChild>
        <w:div w:id="141586565">
          <w:marLeft w:val="446"/>
          <w:marRight w:val="0"/>
          <w:marTop w:val="0"/>
          <w:marBottom w:val="0"/>
          <w:divBdr>
            <w:top w:val="none" w:sz="0" w:space="0" w:color="auto"/>
            <w:left w:val="none" w:sz="0" w:space="0" w:color="auto"/>
            <w:bottom w:val="none" w:sz="0" w:space="0" w:color="auto"/>
            <w:right w:val="none" w:sz="0" w:space="0" w:color="auto"/>
          </w:divBdr>
        </w:div>
      </w:divsChild>
    </w:div>
    <w:div w:id="1047797192">
      <w:bodyDiv w:val="1"/>
      <w:marLeft w:val="0"/>
      <w:marRight w:val="0"/>
      <w:marTop w:val="0"/>
      <w:marBottom w:val="0"/>
      <w:divBdr>
        <w:top w:val="none" w:sz="0" w:space="0" w:color="auto"/>
        <w:left w:val="none" w:sz="0" w:space="0" w:color="auto"/>
        <w:bottom w:val="none" w:sz="0" w:space="0" w:color="auto"/>
        <w:right w:val="none" w:sz="0" w:space="0" w:color="auto"/>
      </w:divBdr>
    </w:div>
    <w:div w:id="1060254380">
      <w:bodyDiv w:val="1"/>
      <w:marLeft w:val="0"/>
      <w:marRight w:val="0"/>
      <w:marTop w:val="0"/>
      <w:marBottom w:val="0"/>
      <w:divBdr>
        <w:top w:val="none" w:sz="0" w:space="0" w:color="auto"/>
        <w:left w:val="none" w:sz="0" w:space="0" w:color="auto"/>
        <w:bottom w:val="none" w:sz="0" w:space="0" w:color="auto"/>
        <w:right w:val="none" w:sz="0" w:space="0" w:color="auto"/>
      </w:divBdr>
    </w:div>
    <w:div w:id="1075400862">
      <w:bodyDiv w:val="1"/>
      <w:marLeft w:val="0"/>
      <w:marRight w:val="0"/>
      <w:marTop w:val="0"/>
      <w:marBottom w:val="0"/>
      <w:divBdr>
        <w:top w:val="none" w:sz="0" w:space="0" w:color="auto"/>
        <w:left w:val="none" w:sz="0" w:space="0" w:color="auto"/>
        <w:bottom w:val="none" w:sz="0" w:space="0" w:color="auto"/>
        <w:right w:val="none" w:sz="0" w:space="0" w:color="auto"/>
      </w:divBdr>
      <w:divsChild>
        <w:div w:id="559245294">
          <w:marLeft w:val="446"/>
          <w:marRight w:val="0"/>
          <w:marTop w:val="0"/>
          <w:marBottom w:val="0"/>
          <w:divBdr>
            <w:top w:val="none" w:sz="0" w:space="0" w:color="auto"/>
            <w:left w:val="none" w:sz="0" w:space="0" w:color="auto"/>
            <w:bottom w:val="none" w:sz="0" w:space="0" w:color="auto"/>
            <w:right w:val="none" w:sz="0" w:space="0" w:color="auto"/>
          </w:divBdr>
        </w:div>
      </w:divsChild>
    </w:div>
    <w:div w:id="1075476339">
      <w:bodyDiv w:val="1"/>
      <w:marLeft w:val="0"/>
      <w:marRight w:val="0"/>
      <w:marTop w:val="0"/>
      <w:marBottom w:val="0"/>
      <w:divBdr>
        <w:top w:val="none" w:sz="0" w:space="0" w:color="auto"/>
        <w:left w:val="none" w:sz="0" w:space="0" w:color="auto"/>
        <w:bottom w:val="none" w:sz="0" w:space="0" w:color="auto"/>
        <w:right w:val="none" w:sz="0" w:space="0" w:color="auto"/>
      </w:divBdr>
    </w:div>
    <w:div w:id="1091656869">
      <w:bodyDiv w:val="1"/>
      <w:marLeft w:val="0"/>
      <w:marRight w:val="0"/>
      <w:marTop w:val="0"/>
      <w:marBottom w:val="0"/>
      <w:divBdr>
        <w:top w:val="none" w:sz="0" w:space="0" w:color="auto"/>
        <w:left w:val="none" w:sz="0" w:space="0" w:color="auto"/>
        <w:bottom w:val="none" w:sz="0" w:space="0" w:color="auto"/>
        <w:right w:val="none" w:sz="0" w:space="0" w:color="auto"/>
      </w:divBdr>
    </w:div>
    <w:div w:id="1094352276">
      <w:bodyDiv w:val="1"/>
      <w:marLeft w:val="0"/>
      <w:marRight w:val="0"/>
      <w:marTop w:val="0"/>
      <w:marBottom w:val="0"/>
      <w:divBdr>
        <w:top w:val="none" w:sz="0" w:space="0" w:color="auto"/>
        <w:left w:val="none" w:sz="0" w:space="0" w:color="auto"/>
        <w:bottom w:val="none" w:sz="0" w:space="0" w:color="auto"/>
        <w:right w:val="none" w:sz="0" w:space="0" w:color="auto"/>
      </w:divBdr>
    </w:div>
    <w:div w:id="1210452941">
      <w:bodyDiv w:val="1"/>
      <w:marLeft w:val="0"/>
      <w:marRight w:val="0"/>
      <w:marTop w:val="0"/>
      <w:marBottom w:val="0"/>
      <w:divBdr>
        <w:top w:val="none" w:sz="0" w:space="0" w:color="auto"/>
        <w:left w:val="none" w:sz="0" w:space="0" w:color="auto"/>
        <w:bottom w:val="none" w:sz="0" w:space="0" w:color="auto"/>
        <w:right w:val="none" w:sz="0" w:space="0" w:color="auto"/>
      </w:divBdr>
    </w:div>
    <w:div w:id="1236432749">
      <w:bodyDiv w:val="1"/>
      <w:marLeft w:val="0"/>
      <w:marRight w:val="0"/>
      <w:marTop w:val="0"/>
      <w:marBottom w:val="0"/>
      <w:divBdr>
        <w:top w:val="none" w:sz="0" w:space="0" w:color="auto"/>
        <w:left w:val="none" w:sz="0" w:space="0" w:color="auto"/>
        <w:bottom w:val="none" w:sz="0" w:space="0" w:color="auto"/>
        <w:right w:val="none" w:sz="0" w:space="0" w:color="auto"/>
      </w:divBdr>
    </w:div>
    <w:div w:id="1244413589">
      <w:bodyDiv w:val="1"/>
      <w:marLeft w:val="0"/>
      <w:marRight w:val="0"/>
      <w:marTop w:val="0"/>
      <w:marBottom w:val="0"/>
      <w:divBdr>
        <w:top w:val="none" w:sz="0" w:space="0" w:color="auto"/>
        <w:left w:val="none" w:sz="0" w:space="0" w:color="auto"/>
        <w:bottom w:val="none" w:sz="0" w:space="0" w:color="auto"/>
        <w:right w:val="none" w:sz="0" w:space="0" w:color="auto"/>
      </w:divBdr>
    </w:div>
    <w:div w:id="1257249328">
      <w:bodyDiv w:val="1"/>
      <w:marLeft w:val="0"/>
      <w:marRight w:val="0"/>
      <w:marTop w:val="0"/>
      <w:marBottom w:val="0"/>
      <w:divBdr>
        <w:top w:val="none" w:sz="0" w:space="0" w:color="auto"/>
        <w:left w:val="none" w:sz="0" w:space="0" w:color="auto"/>
        <w:bottom w:val="none" w:sz="0" w:space="0" w:color="auto"/>
        <w:right w:val="none" w:sz="0" w:space="0" w:color="auto"/>
      </w:divBdr>
      <w:divsChild>
        <w:div w:id="773063128">
          <w:marLeft w:val="446"/>
          <w:marRight w:val="0"/>
          <w:marTop w:val="0"/>
          <w:marBottom w:val="0"/>
          <w:divBdr>
            <w:top w:val="none" w:sz="0" w:space="0" w:color="auto"/>
            <w:left w:val="none" w:sz="0" w:space="0" w:color="auto"/>
            <w:bottom w:val="none" w:sz="0" w:space="0" w:color="auto"/>
            <w:right w:val="none" w:sz="0" w:space="0" w:color="auto"/>
          </w:divBdr>
        </w:div>
      </w:divsChild>
    </w:div>
    <w:div w:id="1271821800">
      <w:bodyDiv w:val="1"/>
      <w:marLeft w:val="0"/>
      <w:marRight w:val="0"/>
      <w:marTop w:val="0"/>
      <w:marBottom w:val="0"/>
      <w:divBdr>
        <w:top w:val="none" w:sz="0" w:space="0" w:color="auto"/>
        <w:left w:val="none" w:sz="0" w:space="0" w:color="auto"/>
        <w:bottom w:val="none" w:sz="0" w:space="0" w:color="auto"/>
        <w:right w:val="none" w:sz="0" w:space="0" w:color="auto"/>
      </w:divBdr>
      <w:divsChild>
        <w:div w:id="965047686">
          <w:marLeft w:val="547"/>
          <w:marRight w:val="0"/>
          <w:marTop w:val="0"/>
          <w:marBottom w:val="0"/>
          <w:divBdr>
            <w:top w:val="none" w:sz="0" w:space="0" w:color="auto"/>
            <w:left w:val="none" w:sz="0" w:space="0" w:color="auto"/>
            <w:bottom w:val="none" w:sz="0" w:space="0" w:color="auto"/>
            <w:right w:val="none" w:sz="0" w:space="0" w:color="auto"/>
          </w:divBdr>
        </w:div>
      </w:divsChild>
    </w:div>
    <w:div w:id="1276015300">
      <w:bodyDiv w:val="1"/>
      <w:marLeft w:val="0"/>
      <w:marRight w:val="0"/>
      <w:marTop w:val="0"/>
      <w:marBottom w:val="0"/>
      <w:divBdr>
        <w:top w:val="none" w:sz="0" w:space="0" w:color="auto"/>
        <w:left w:val="none" w:sz="0" w:space="0" w:color="auto"/>
        <w:bottom w:val="none" w:sz="0" w:space="0" w:color="auto"/>
        <w:right w:val="none" w:sz="0" w:space="0" w:color="auto"/>
      </w:divBdr>
    </w:div>
    <w:div w:id="1333681709">
      <w:bodyDiv w:val="1"/>
      <w:marLeft w:val="0"/>
      <w:marRight w:val="0"/>
      <w:marTop w:val="0"/>
      <w:marBottom w:val="0"/>
      <w:divBdr>
        <w:top w:val="none" w:sz="0" w:space="0" w:color="auto"/>
        <w:left w:val="none" w:sz="0" w:space="0" w:color="auto"/>
        <w:bottom w:val="none" w:sz="0" w:space="0" w:color="auto"/>
        <w:right w:val="none" w:sz="0" w:space="0" w:color="auto"/>
      </w:divBdr>
      <w:divsChild>
        <w:div w:id="1580552240">
          <w:marLeft w:val="547"/>
          <w:marRight w:val="0"/>
          <w:marTop w:val="0"/>
          <w:marBottom w:val="0"/>
          <w:divBdr>
            <w:top w:val="none" w:sz="0" w:space="0" w:color="auto"/>
            <w:left w:val="none" w:sz="0" w:space="0" w:color="auto"/>
            <w:bottom w:val="none" w:sz="0" w:space="0" w:color="auto"/>
            <w:right w:val="none" w:sz="0" w:space="0" w:color="auto"/>
          </w:divBdr>
        </w:div>
      </w:divsChild>
    </w:div>
    <w:div w:id="1345863602">
      <w:bodyDiv w:val="1"/>
      <w:marLeft w:val="0"/>
      <w:marRight w:val="0"/>
      <w:marTop w:val="0"/>
      <w:marBottom w:val="0"/>
      <w:divBdr>
        <w:top w:val="none" w:sz="0" w:space="0" w:color="auto"/>
        <w:left w:val="none" w:sz="0" w:space="0" w:color="auto"/>
        <w:bottom w:val="none" w:sz="0" w:space="0" w:color="auto"/>
        <w:right w:val="none" w:sz="0" w:space="0" w:color="auto"/>
      </w:divBdr>
    </w:div>
    <w:div w:id="1445147234">
      <w:bodyDiv w:val="1"/>
      <w:marLeft w:val="0"/>
      <w:marRight w:val="0"/>
      <w:marTop w:val="0"/>
      <w:marBottom w:val="0"/>
      <w:divBdr>
        <w:top w:val="none" w:sz="0" w:space="0" w:color="auto"/>
        <w:left w:val="none" w:sz="0" w:space="0" w:color="auto"/>
        <w:bottom w:val="none" w:sz="0" w:space="0" w:color="auto"/>
        <w:right w:val="none" w:sz="0" w:space="0" w:color="auto"/>
      </w:divBdr>
    </w:div>
    <w:div w:id="1445807922">
      <w:bodyDiv w:val="1"/>
      <w:marLeft w:val="0"/>
      <w:marRight w:val="0"/>
      <w:marTop w:val="0"/>
      <w:marBottom w:val="0"/>
      <w:divBdr>
        <w:top w:val="none" w:sz="0" w:space="0" w:color="auto"/>
        <w:left w:val="none" w:sz="0" w:space="0" w:color="auto"/>
        <w:bottom w:val="none" w:sz="0" w:space="0" w:color="auto"/>
        <w:right w:val="none" w:sz="0" w:space="0" w:color="auto"/>
      </w:divBdr>
    </w:div>
    <w:div w:id="1469737800">
      <w:bodyDiv w:val="1"/>
      <w:marLeft w:val="0"/>
      <w:marRight w:val="0"/>
      <w:marTop w:val="0"/>
      <w:marBottom w:val="0"/>
      <w:divBdr>
        <w:top w:val="none" w:sz="0" w:space="0" w:color="auto"/>
        <w:left w:val="none" w:sz="0" w:space="0" w:color="auto"/>
        <w:bottom w:val="none" w:sz="0" w:space="0" w:color="auto"/>
        <w:right w:val="none" w:sz="0" w:space="0" w:color="auto"/>
      </w:divBdr>
    </w:div>
    <w:div w:id="1493176008">
      <w:bodyDiv w:val="1"/>
      <w:marLeft w:val="0"/>
      <w:marRight w:val="0"/>
      <w:marTop w:val="0"/>
      <w:marBottom w:val="0"/>
      <w:divBdr>
        <w:top w:val="none" w:sz="0" w:space="0" w:color="auto"/>
        <w:left w:val="none" w:sz="0" w:space="0" w:color="auto"/>
        <w:bottom w:val="none" w:sz="0" w:space="0" w:color="auto"/>
        <w:right w:val="none" w:sz="0" w:space="0" w:color="auto"/>
      </w:divBdr>
      <w:divsChild>
        <w:div w:id="1445613706">
          <w:marLeft w:val="446"/>
          <w:marRight w:val="0"/>
          <w:marTop w:val="0"/>
          <w:marBottom w:val="0"/>
          <w:divBdr>
            <w:top w:val="none" w:sz="0" w:space="0" w:color="auto"/>
            <w:left w:val="none" w:sz="0" w:space="0" w:color="auto"/>
            <w:bottom w:val="none" w:sz="0" w:space="0" w:color="auto"/>
            <w:right w:val="none" w:sz="0" w:space="0" w:color="auto"/>
          </w:divBdr>
        </w:div>
      </w:divsChild>
    </w:div>
    <w:div w:id="1536650791">
      <w:bodyDiv w:val="1"/>
      <w:marLeft w:val="0"/>
      <w:marRight w:val="0"/>
      <w:marTop w:val="0"/>
      <w:marBottom w:val="0"/>
      <w:divBdr>
        <w:top w:val="none" w:sz="0" w:space="0" w:color="auto"/>
        <w:left w:val="none" w:sz="0" w:space="0" w:color="auto"/>
        <w:bottom w:val="none" w:sz="0" w:space="0" w:color="auto"/>
        <w:right w:val="none" w:sz="0" w:space="0" w:color="auto"/>
      </w:divBdr>
    </w:div>
    <w:div w:id="1559631287">
      <w:bodyDiv w:val="1"/>
      <w:marLeft w:val="0"/>
      <w:marRight w:val="0"/>
      <w:marTop w:val="0"/>
      <w:marBottom w:val="0"/>
      <w:divBdr>
        <w:top w:val="none" w:sz="0" w:space="0" w:color="auto"/>
        <w:left w:val="none" w:sz="0" w:space="0" w:color="auto"/>
        <w:bottom w:val="none" w:sz="0" w:space="0" w:color="auto"/>
        <w:right w:val="none" w:sz="0" w:space="0" w:color="auto"/>
      </w:divBdr>
    </w:div>
    <w:div w:id="1596092557">
      <w:bodyDiv w:val="1"/>
      <w:marLeft w:val="0"/>
      <w:marRight w:val="0"/>
      <w:marTop w:val="0"/>
      <w:marBottom w:val="0"/>
      <w:divBdr>
        <w:top w:val="none" w:sz="0" w:space="0" w:color="auto"/>
        <w:left w:val="none" w:sz="0" w:space="0" w:color="auto"/>
        <w:bottom w:val="none" w:sz="0" w:space="0" w:color="auto"/>
        <w:right w:val="none" w:sz="0" w:space="0" w:color="auto"/>
      </w:divBdr>
    </w:div>
    <w:div w:id="1620643693">
      <w:bodyDiv w:val="1"/>
      <w:marLeft w:val="0"/>
      <w:marRight w:val="0"/>
      <w:marTop w:val="0"/>
      <w:marBottom w:val="0"/>
      <w:divBdr>
        <w:top w:val="none" w:sz="0" w:space="0" w:color="auto"/>
        <w:left w:val="none" w:sz="0" w:space="0" w:color="auto"/>
        <w:bottom w:val="none" w:sz="0" w:space="0" w:color="auto"/>
        <w:right w:val="none" w:sz="0" w:space="0" w:color="auto"/>
      </w:divBdr>
    </w:div>
    <w:div w:id="1628705899">
      <w:bodyDiv w:val="1"/>
      <w:marLeft w:val="0"/>
      <w:marRight w:val="0"/>
      <w:marTop w:val="0"/>
      <w:marBottom w:val="0"/>
      <w:divBdr>
        <w:top w:val="none" w:sz="0" w:space="0" w:color="auto"/>
        <w:left w:val="none" w:sz="0" w:space="0" w:color="auto"/>
        <w:bottom w:val="none" w:sz="0" w:space="0" w:color="auto"/>
        <w:right w:val="none" w:sz="0" w:space="0" w:color="auto"/>
      </w:divBdr>
    </w:div>
    <w:div w:id="1637293579">
      <w:bodyDiv w:val="1"/>
      <w:marLeft w:val="0"/>
      <w:marRight w:val="0"/>
      <w:marTop w:val="0"/>
      <w:marBottom w:val="0"/>
      <w:divBdr>
        <w:top w:val="none" w:sz="0" w:space="0" w:color="auto"/>
        <w:left w:val="none" w:sz="0" w:space="0" w:color="auto"/>
        <w:bottom w:val="none" w:sz="0" w:space="0" w:color="auto"/>
        <w:right w:val="none" w:sz="0" w:space="0" w:color="auto"/>
      </w:divBdr>
    </w:div>
    <w:div w:id="1683237894">
      <w:bodyDiv w:val="1"/>
      <w:marLeft w:val="0"/>
      <w:marRight w:val="0"/>
      <w:marTop w:val="0"/>
      <w:marBottom w:val="0"/>
      <w:divBdr>
        <w:top w:val="none" w:sz="0" w:space="0" w:color="auto"/>
        <w:left w:val="none" w:sz="0" w:space="0" w:color="auto"/>
        <w:bottom w:val="none" w:sz="0" w:space="0" w:color="auto"/>
        <w:right w:val="none" w:sz="0" w:space="0" w:color="auto"/>
      </w:divBdr>
    </w:div>
    <w:div w:id="1796479934">
      <w:bodyDiv w:val="1"/>
      <w:marLeft w:val="0"/>
      <w:marRight w:val="0"/>
      <w:marTop w:val="0"/>
      <w:marBottom w:val="0"/>
      <w:divBdr>
        <w:top w:val="none" w:sz="0" w:space="0" w:color="auto"/>
        <w:left w:val="none" w:sz="0" w:space="0" w:color="auto"/>
        <w:bottom w:val="none" w:sz="0" w:space="0" w:color="auto"/>
        <w:right w:val="none" w:sz="0" w:space="0" w:color="auto"/>
      </w:divBdr>
    </w:div>
    <w:div w:id="1802188490">
      <w:bodyDiv w:val="1"/>
      <w:marLeft w:val="0"/>
      <w:marRight w:val="0"/>
      <w:marTop w:val="0"/>
      <w:marBottom w:val="0"/>
      <w:divBdr>
        <w:top w:val="none" w:sz="0" w:space="0" w:color="auto"/>
        <w:left w:val="none" w:sz="0" w:space="0" w:color="auto"/>
        <w:bottom w:val="none" w:sz="0" w:space="0" w:color="auto"/>
        <w:right w:val="none" w:sz="0" w:space="0" w:color="auto"/>
      </w:divBdr>
      <w:divsChild>
        <w:div w:id="1353801634">
          <w:marLeft w:val="547"/>
          <w:marRight w:val="0"/>
          <w:marTop w:val="0"/>
          <w:marBottom w:val="0"/>
          <w:divBdr>
            <w:top w:val="none" w:sz="0" w:space="0" w:color="auto"/>
            <w:left w:val="none" w:sz="0" w:space="0" w:color="auto"/>
            <w:bottom w:val="none" w:sz="0" w:space="0" w:color="auto"/>
            <w:right w:val="none" w:sz="0" w:space="0" w:color="auto"/>
          </w:divBdr>
        </w:div>
      </w:divsChild>
    </w:div>
    <w:div w:id="1808206997">
      <w:bodyDiv w:val="1"/>
      <w:marLeft w:val="0"/>
      <w:marRight w:val="0"/>
      <w:marTop w:val="0"/>
      <w:marBottom w:val="0"/>
      <w:divBdr>
        <w:top w:val="none" w:sz="0" w:space="0" w:color="auto"/>
        <w:left w:val="none" w:sz="0" w:space="0" w:color="auto"/>
        <w:bottom w:val="none" w:sz="0" w:space="0" w:color="auto"/>
        <w:right w:val="none" w:sz="0" w:space="0" w:color="auto"/>
      </w:divBdr>
      <w:divsChild>
        <w:div w:id="872304458">
          <w:marLeft w:val="547"/>
          <w:marRight w:val="0"/>
          <w:marTop w:val="0"/>
          <w:marBottom w:val="0"/>
          <w:divBdr>
            <w:top w:val="none" w:sz="0" w:space="0" w:color="auto"/>
            <w:left w:val="none" w:sz="0" w:space="0" w:color="auto"/>
            <w:bottom w:val="none" w:sz="0" w:space="0" w:color="auto"/>
            <w:right w:val="none" w:sz="0" w:space="0" w:color="auto"/>
          </w:divBdr>
        </w:div>
      </w:divsChild>
    </w:div>
    <w:div w:id="1812554604">
      <w:bodyDiv w:val="1"/>
      <w:marLeft w:val="0"/>
      <w:marRight w:val="0"/>
      <w:marTop w:val="0"/>
      <w:marBottom w:val="0"/>
      <w:divBdr>
        <w:top w:val="none" w:sz="0" w:space="0" w:color="auto"/>
        <w:left w:val="none" w:sz="0" w:space="0" w:color="auto"/>
        <w:bottom w:val="none" w:sz="0" w:space="0" w:color="auto"/>
        <w:right w:val="none" w:sz="0" w:space="0" w:color="auto"/>
      </w:divBdr>
    </w:div>
    <w:div w:id="1814908983">
      <w:bodyDiv w:val="1"/>
      <w:marLeft w:val="0"/>
      <w:marRight w:val="0"/>
      <w:marTop w:val="0"/>
      <w:marBottom w:val="0"/>
      <w:divBdr>
        <w:top w:val="none" w:sz="0" w:space="0" w:color="auto"/>
        <w:left w:val="none" w:sz="0" w:space="0" w:color="auto"/>
        <w:bottom w:val="none" w:sz="0" w:space="0" w:color="auto"/>
        <w:right w:val="none" w:sz="0" w:space="0" w:color="auto"/>
      </w:divBdr>
      <w:divsChild>
        <w:div w:id="908468586">
          <w:marLeft w:val="547"/>
          <w:marRight w:val="0"/>
          <w:marTop w:val="0"/>
          <w:marBottom w:val="0"/>
          <w:divBdr>
            <w:top w:val="none" w:sz="0" w:space="0" w:color="auto"/>
            <w:left w:val="none" w:sz="0" w:space="0" w:color="auto"/>
            <w:bottom w:val="none" w:sz="0" w:space="0" w:color="auto"/>
            <w:right w:val="none" w:sz="0" w:space="0" w:color="auto"/>
          </w:divBdr>
        </w:div>
      </w:divsChild>
    </w:div>
    <w:div w:id="1864243618">
      <w:bodyDiv w:val="1"/>
      <w:marLeft w:val="0"/>
      <w:marRight w:val="0"/>
      <w:marTop w:val="0"/>
      <w:marBottom w:val="0"/>
      <w:divBdr>
        <w:top w:val="none" w:sz="0" w:space="0" w:color="auto"/>
        <w:left w:val="none" w:sz="0" w:space="0" w:color="auto"/>
        <w:bottom w:val="none" w:sz="0" w:space="0" w:color="auto"/>
        <w:right w:val="none" w:sz="0" w:space="0" w:color="auto"/>
      </w:divBdr>
    </w:div>
    <w:div w:id="1880509801">
      <w:bodyDiv w:val="1"/>
      <w:marLeft w:val="0"/>
      <w:marRight w:val="0"/>
      <w:marTop w:val="0"/>
      <w:marBottom w:val="0"/>
      <w:divBdr>
        <w:top w:val="none" w:sz="0" w:space="0" w:color="auto"/>
        <w:left w:val="none" w:sz="0" w:space="0" w:color="auto"/>
        <w:bottom w:val="none" w:sz="0" w:space="0" w:color="auto"/>
        <w:right w:val="none" w:sz="0" w:space="0" w:color="auto"/>
      </w:divBdr>
      <w:divsChild>
        <w:div w:id="1436561124">
          <w:marLeft w:val="446"/>
          <w:marRight w:val="0"/>
          <w:marTop w:val="0"/>
          <w:marBottom w:val="0"/>
          <w:divBdr>
            <w:top w:val="none" w:sz="0" w:space="0" w:color="auto"/>
            <w:left w:val="none" w:sz="0" w:space="0" w:color="auto"/>
            <w:bottom w:val="none" w:sz="0" w:space="0" w:color="auto"/>
            <w:right w:val="none" w:sz="0" w:space="0" w:color="auto"/>
          </w:divBdr>
        </w:div>
      </w:divsChild>
    </w:div>
    <w:div w:id="1885360526">
      <w:bodyDiv w:val="1"/>
      <w:marLeft w:val="0"/>
      <w:marRight w:val="0"/>
      <w:marTop w:val="0"/>
      <w:marBottom w:val="0"/>
      <w:divBdr>
        <w:top w:val="none" w:sz="0" w:space="0" w:color="auto"/>
        <w:left w:val="none" w:sz="0" w:space="0" w:color="auto"/>
        <w:bottom w:val="none" w:sz="0" w:space="0" w:color="auto"/>
        <w:right w:val="none" w:sz="0" w:space="0" w:color="auto"/>
      </w:divBdr>
    </w:div>
    <w:div w:id="1922593026">
      <w:bodyDiv w:val="1"/>
      <w:marLeft w:val="0"/>
      <w:marRight w:val="0"/>
      <w:marTop w:val="0"/>
      <w:marBottom w:val="0"/>
      <w:divBdr>
        <w:top w:val="none" w:sz="0" w:space="0" w:color="auto"/>
        <w:left w:val="none" w:sz="0" w:space="0" w:color="auto"/>
        <w:bottom w:val="none" w:sz="0" w:space="0" w:color="auto"/>
        <w:right w:val="none" w:sz="0" w:space="0" w:color="auto"/>
      </w:divBdr>
    </w:div>
    <w:div w:id="1928536523">
      <w:bodyDiv w:val="1"/>
      <w:marLeft w:val="0"/>
      <w:marRight w:val="0"/>
      <w:marTop w:val="0"/>
      <w:marBottom w:val="0"/>
      <w:divBdr>
        <w:top w:val="none" w:sz="0" w:space="0" w:color="auto"/>
        <w:left w:val="none" w:sz="0" w:space="0" w:color="auto"/>
        <w:bottom w:val="none" w:sz="0" w:space="0" w:color="auto"/>
        <w:right w:val="none" w:sz="0" w:space="0" w:color="auto"/>
      </w:divBdr>
      <w:divsChild>
        <w:div w:id="1428965841">
          <w:marLeft w:val="446"/>
          <w:marRight w:val="0"/>
          <w:marTop w:val="0"/>
          <w:marBottom w:val="0"/>
          <w:divBdr>
            <w:top w:val="none" w:sz="0" w:space="0" w:color="auto"/>
            <w:left w:val="none" w:sz="0" w:space="0" w:color="auto"/>
            <w:bottom w:val="none" w:sz="0" w:space="0" w:color="auto"/>
            <w:right w:val="none" w:sz="0" w:space="0" w:color="auto"/>
          </w:divBdr>
        </w:div>
      </w:divsChild>
    </w:div>
    <w:div w:id="1999535518">
      <w:bodyDiv w:val="1"/>
      <w:marLeft w:val="0"/>
      <w:marRight w:val="0"/>
      <w:marTop w:val="0"/>
      <w:marBottom w:val="0"/>
      <w:divBdr>
        <w:top w:val="none" w:sz="0" w:space="0" w:color="auto"/>
        <w:left w:val="none" w:sz="0" w:space="0" w:color="auto"/>
        <w:bottom w:val="none" w:sz="0" w:space="0" w:color="auto"/>
        <w:right w:val="none" w:sz="0" w:space="0" w:color="auto"/>
      </w:divBdr>
      <w:divsChild>
        <w:div w:id="971011493">
          <w:marLeft w:val="547"/>
          <w:marRight w:val="0"/>
          <w:marTop w:val="0"/>
          <w:marBottom w:val="0"/>
          <w:divBdr>
            <w:top w:val="none" w:sz="0" w:space="0" w:color="auto"/>
            <w:left w:val="none" w:sz="0" w:space="0" w:color="auto"/>
            <w:bottom w:val="none" w:sz="0" w:space="0" w:color="auto"/>
            <w:right w:val="none" w:sz="0" w:space="0" w:color="auto"/>
          </w:divBdr>
        </w:div>
      </w:divsChild>
    </w:div>
    <w:div w:id="2001738189">
      <w:bodyDiv w:val="1"/>
      <w:marLeft w:val="0"/>
      <w:marRight w:val="0"/>
      <w:marTop w:val="0"/>
      <w:marBottom w:val="0"/>
      <w:divBdr>
        <w:top w:val="none" w:sz="0" w:space="0" w:color="auto"/>
        <w:left w:val="none" w:sz="0" w:space="0" w:color="auto"/>
        <w:bottom w:val="none" w:sz="0" w:space="0" w:color="auto"/>
        <w:right w:val="none" w:sz="0" w:space="0" w:color="auto"/>
      </w:divBdr>
    </w:div>
    <w:div w:id="2005813994">
      <w:bodyDiv w:val="1"/>
      <w:marLeft w:val="0"/>
      <w:marRight w:val="0"/>
      <w:marTop w:val="0"/>
      <w:marBottom w:val="0"/>
      <w:divBdr>
        <w:top w:val="none" w:sz="0" w:space="0" w:color="auto"/>
        <w:left w:val="none" w:sz="0" w:space="0" w:color="auto"/>
        <w:bottom w:val="none" w:sz="0" w:space="0" w:color="auto"/>
        <w:right w:val="none" w:sz="0" w:space="0" w:color="auto"/>
      </w:divBdr>
    </w:div>
    <w:div w:id="2010282941">
      <w:bodyDiv w:val="1"/>
      <w:marLeft w:val="0"/>
      <w:marRight w:val="0"/>
      <w:marTop w:val="0"/>
      <w:marBottom w:val="0"/>
      <w:divBdr>
        <w:top w:val="none" w:sz="0" w:space="0" w:color="auto"/>
        <w:left w:val="none" w:sz="0" w:space="0" w:color="auto"/>
        <w:bottom w:val="none" w:sz="0" w:space="0" w:color="auto"/>
        <w:right w:val="none" w:sz="0" w:space="0" w:color="auto"/>
      </w:divBdr>
    </w:div>
    <w:div w:id="2017146057">
      <w:bodyDiv w:val="1"/>
      <w:marLeft w:val="0"/>
      <w:marRight w:val="0"/>
      <w:marTop w:val="0"/>
      <w:marBottom w:val="0"/>
      <w:divBdr>
        <w:top w:val="none" w:sz="0" w:space="0" w:color="auto"/>
        <w:left w:val="none" w:sz="0" w:space="0" w:color="auto"/>
        <w:bottom w:val="none" w:sz="0" w:space="0" w:color="auto"/>
        <w:right w:val="none" w:sz="0" w:space="0" w:color="auto"/>
      </w:divBdr>
      <w:divsChild>
        <w:div w:id="922181325">
          <w:marLeft w:val="547"/>
          <w:marRight w:val="0"/>
          <w:marTop w:val="0"/>
          <w:marBottom w:val="0"/>
          <w:divBdr>
            <w:top w:val="none" w:sz="0" w:space="0" w:color="auto"/>
            <w:left w:val="none" w:sz="0" w:space="0" w:color="auto"/>
            <w:bottom w:val="none" w:sz="0" w:space="0" w:color="auto"/>
            <w:right w:val="none" w:sz="0" w:space="0" w:color="auto"/>
          </w:divBdr>
        </w:div>
      </w:divsChild>
    </w:div>
    <w:div w:id="2030174836">
      <w:bodyDiv w:val="1"/>
      <w:marLeft w:val="0"/>
      <w:marRight w:val="0"/>
      <w:marTop w:val="0"/>
      <w:marBottom w:val="0"/>
      <w:divBdr>
        <w:top w:val="none" w:sz="0" w:space="0" w:color="auto"/>
        <w:left w:val="none" w:sz="0" w:space="0" w:color="auto"/>
        <w:bottom w:val="none" w:sz="0" w:space="0" w:color="auto"/>
        <w:right w:val="none" w:sz="0" w:space="0" w:color="auto"/>
      </w:divBdr>
      <w:divsChild>
        <w:div w:id="1366369032">
          <w:marLeft w:val="446"/>
          <w:marRight w:val="0"/>
          <w:marTop w:val="0"/>
          <w:marBottom w:val="0"/>
          <w:divBdr>
            <w:top w:val="none" w:sz="0" w:space="0" w:color="auto"/>
            <w:left w:val="none" w:sz="0" w:space="0" w:color="auto"/>
            <w:bottom w:val="none" w:sz="0" w:space="0" w:color="auto"/>
            <w:right w:val="none" w:sz="0" w:space="0" w:color="auto"/>
          </w:divBdr>
        </w:div>
      </w:divsChild>
    </w:div>
    <w:div w:id="21372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hyperlink" Target="mailto:i.mateliene@rokiskis.lt" TargetMode="External"/><Relationship Id="rId39" Type="http://schemas.openxmlformats.org/officeDocument/2006/relationships/diagramData" Target="diagrams/data6.xml"/><Relationship Id="rId21" Type="http://schemas.openxmlformats.org/officeDocument/2006/relationships/diagramData" Target="diagrams/data3.xml"/><Relationship Id="rId34" Type="http://schemas.openxmlformats.org/officeDocument/2006/relationships/diagramLayout" Target="diagrams/layout5.xml"/><Relationship Id="rId42" Type="http://schemas.openxmlformats.org/officeDocument/2006/relationships/diagramColors" Target="diagrams/colors6.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hyperlink" Target="mailto:r.baranovskiene@rokiskis.lt" TargetMode="External"/><Relationship Id="rId37" Type="http://schemas.microsoft.com/office/2007/relationships/diagramDrawing" Target="diagrams/drawing5.xml"/><Relationship Id="rId40" Type="http://schemas.openxmlformats.org/officeDocument/2006/relationships/diagramLayout" Target="diagrams/layout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diagramLayout" Target="diagrams/layout4.xml"/><Relationship Id="rId36" Type="http://schemas.openxmlformats.org/officeDocument/2006/relationships/diagramColors" Target="diagrams/colors5.xml"/><Relationship Id="rId10" Type="http://schemas.openxmlformats.org/officeDocument/2006/relationships/diagramLayout" Target="diagrams/layout1.xml"/><Relationship Id="rId19" Type="http://schemas.microsoft.com/office/2007/relationships/diagramDrawing" Target="diagrams/drawing2.xml"/><Relationship Id="rId31" Type="http://schemas.microsoft.com/office/2007/relationships/diagramDrawing" Target="diagrams/drawing4.xml"/><Relationship Id="rId44" Type="http://schemas.openxmlformats.org/officeDocument/2006/relationships/hyperlink" Target="mailto:g.vinciuniene@rokiskis.lt"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finansai@rokiskis.lt" TargetMode="External"/><Relationship Id="rId22" Type="http://schemas.openxmlformats.org/officeDocument/2006/relationships/diagramLayout" Target="diagrams/layout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QuickStyle" Target="diagrams/quickStyle5.xml"/><Relationship Id="rId43" Type="http://schemas.microsoft.com/office/2007/relationships/diagramDrawing" Target="diagrams/drawing6.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openxmlformats.org/officeDocument/2006/relationships/diagramData" Target="diagrams/data5.xml"/><Relationship Id="rId38" Type="http://schemas.openxmlformats.org/officeDocument/2006/relationships/hyperlink" Target="mailto:s.zaliene@rokiskis.lt" TargetMode="External"/><Relationship Id="rId46" Type="http://schemas.openxmlformats.org/officeDocument/2006/relationships/fontTable" Target="fontTable.xml"/><Relationship Id="rId20" Type="http://schemas.openxmlformats.org/officeDocument/2006/relationships/hyperlink" Target="mailto:svietv@rokiskis.lt" TargetMode="External"/><Relationship Id="rId41" Type="http://schemas.openxmlformats.org/officeDocument/2006/relationships/diagramQuickStyle" Target="diagrams/quickStyle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GRIZEVICIUTE\Desktop\Knyga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100" b="1" i="0" u="none" strike="noStrike" baseline="0">
                <a:effectLst/>
                <a:latin typeface="Times New Roman" panose="02020603050405020304" pitchFamily="18" charset="0"/>
                <a:cs typeface="Times New Roman" panose="02020603050405020304" pitchFamily="18" charset="0"/>
              </a:rPr>
              <a:t>2024–2026 metų asignavimų ir kitų lėšų pasiskirstymas pagal programas, tūkst. Eur</a:t>
            </a:r>
            <a:endParaRPr lang="lt-LT"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manualLayout>
          <c:layoutTarget val="inner"/>
          <c:xMode val="edge"/>
          <c:yMode val="edge"/>
          <c:x val="8.1771792429245788E-2"/>
          <c:y val="0.17122873345935727"/>
          <c:w val="0.90577749165458898"/>
          <c:h val="0.66364080198859832"/>
        </c:manualLayout>
      </c:layout>
      <c:barChart>
        <c:barDir val="col"/>
        <c:grouping val="clustered"/>
        <c:varyColors val="0"/>
        <c:ser>
          <c:idx val="0"/>
          <c:order val="0"/>
          <c:tx>
            <c:strRef>
              <c:f>Lapas1!$C$29</c:f>
              <c:strCache>
                <c:ptCount val="1"/>
                <c:pt idx="0">
                  <c:v>2024</c:v>
                </c:pt>
              </c:strCache>
            </c:strRef>
          </c:tx>
          <c:spPr>
            <a:solidFill>
              <a:schemeClr val="accent1"/>
            </a:solidFill>
            <a:ln>
              <a:noFill/>
            </a:ln>
            <a:effectLst/>
          </c:spPr>
          <c:invertIfNegative val="0"/>
          <c:dLbls>
            <c:dLbl>
              <c:idx val="0"/>
              <c:layout>
                <c:manualLayout>
                  <c:x val="-2.4901431832330369E-2"/>
                  <c:y val="-6.931236879980638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D4-40C9-8099-4C72777E6532}"/>
                </c:ext>
              </c:extLst>
            </c:dLbl>
            <c:dLbl>
              <c:idx val="1"/>
              <c:layout>
                <c:manualLayout>
                  <c:x val="-1.8676073874247769E-2"/>
                  <c:y val="-3.465618439990319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D4-40C9-8099-4C72777E6532}"/>
                </c:ext>
              </c:extLst>
            </c:dLbl>
            <c:dLbl>
              <c:idx val="2"/>
              <c:layout>
                <c:manualLayout>
                  <c:x val="-2.282631251296949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D4-40C9-8099-4C72777E6532}"/>
                </c:ext>
              </c:extLst>
            </c:dLbl>
            <c:dLbl>
              <c:idx val="3"/>
              <c:layout>
                <c:manualLayout>
                  <c:x val="-3.5277028429134674E-2"/>
                  <c:y val="-3.465618439990319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AD4-40C9-8099-4C72777E6532}"/>
                </c:ext>
              </c:extLst>
            </c:dLbl>
            <c:dLbl>
              <c:idx val="4"/>
              <c:layout>
                <c:manualLayout>
                  <c:x val="-1.867607387424776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AD4-40C9-8099-4C72777E6532}"/>
                </c:ext>
              </c:extLst>
            </c:dLbl>
            <c:dLbl>
              <c:idx val="5"/>
              <c:layout>
                <c:manualLayout>
                  <c:x val="-3.5277028429134674E-2"/>
                  <c:y val="1.1342155009451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AD4-40C9-8099-4C72777E653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Lapas1!$B$30:$B$35</c:f>
              <c:strCache>
                <c:ptCount val="6"/>
                <c:pt idx="0">
                  <c:v>01 programa</c:v>
                </c:pt>
                <c:pt idx="1">
                  <c:v>02 programa</c:v>
                </c:pt>
                <c:pt idx="2">
                  <c:v>03 programa</c:v>
                </c:pt>
                <c:pt idx="3">
                  <c:v>04 programa</c:v>
                </c:pt>
                <c:pt idx="4">
                  <c:v>05 programa</c:v>
                </c:pt>
                <c:pt idx="5">
                  <c:v>06 programa</c:v>
                </c:pt>
              </c:strCache>
            </c:strRef>
          </c:cat>
          <c:val>
            <c:numRef>
              <c:f>Lapas1!$C$30:$C$35</c:f>
              <c:numCache>
                <c:formatCode>0.0</c:formatCode>
                <c:ptCount val="6"/>
                <c:pt idx="0">
                  <c:v>9661.6</c:v>
                </c:pt>
                <c:pt idx="1">
                  <c:v>23864.7</c:v>
                </c:pt>
                <c:pt idx="2">
                  <c:v>4641.3</c:v>
                </c:pt>
                <c:pt idx="3">
                  <c:v>22245.599999999999</c:v>
                </c:pt>
                <c:pt idx="4">
                  <c:v>5342.5</c:v>
                </c:pt>
                <c:pt idx="5">
                  <c:v>3102.6</c:v>
                </c:pt>
              </c:numCache>
            </c:numRef>
          </c:val>
          <c:extLst>
            <c:ext xmlns:c16="http://schemas.microsoft.com/office/drawing/2014/chart" uri="{C3380CC4-5D6E-409C-BE32-E72D297353CC}">
              <c16:uniqueId val="{00000000-5AD4-40C9-8099-4C72777E6532}"/>
            </c:ext>
          </c:extLst>
        </c:ser>
        <c:ser>
          <c:idx val="1"/>
          <c:order val="1"/>
          <c:tx>
            <c:strRef>
              <c:f>Lapas1!$D$29</c:f>
              <c:strCache>
                <c:ptCount val="1"/>
                <c:pt idx="0">
                  <c:v>2025</c:v>
                </c:pt>
              </c:strCache>
            </c:strRef>
          </c:tx>
          <c:spPr>
            <a:solidFill>
              <a:schemeClr val="accent2"/>
            </a:solidFill>
            <a:ln>
              <a:noFill/>
            </a:ln>
            <a:effectLst/>
          </c:spPr>
          <c:invertIfNegative val="0"/>
          <c:dLbls>
            <c:dLbl>
              <c:idx val="1"/>
              <c:layout>
                <c:manualLayout>
                  <c:x val="-1.452583523552608E-2"/>
                  <c:y val="-3.7807183364839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AD4-40C9-8099-4C72777E6532}"/>
                </c:ext>
              </c:extLst>
            </c:dLbl>
            <c:dLbl>
              <c:idx val="5"/>
              <c:layout>
                <c:manualLayout>
                  <c:x val="-1.5217365883003768E-16"/>
                  <c:y val="7.56143667296786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AD4-40C9-8099-4C72777E653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Lapas1!$B$30:$B$35</c:f>
              <c:strCache>
                <c:ptCount val="6"/>
                <c:pt idx="0">
                  <c:v>01 programa</c:v>
                </c:pt>
                <c:pt idx="1">
                  <c:v>02 programa</c:v>
                </c:pt>
                <c:pt idx="2">
                  <c:v>03 programa</c:v>
                </c:pt>
                <c:pt idx="3">
                  <c:v>04 programa</c:v>
                </c:pt>
                <c:pt idx="4">
                  <c:v>05 programa</c:v>
                </c:pt>
                <c:pt idx="5">
                  <c:v>06 programa</c:v>
                </c:pt>
              </c:strCache>
            </c:strRef>
          </c:cat>
          <c:val>
            <c:numRef>
              <c:f>Lapas1!$D$30:$D$35</c:f>
              <c:numCache>
                <c:formatCode>0.0</c:formatCode>
                <c:ptCount val="6"/>
                <c:pt idx="0">
                  <c:v>10219</c:v>
                </c:pt>
                <c:pt idx="1">
                  <c:v>26141.4</c:v>
                </c:pt>
                <c:pt idx="2">
                  <c:v>4605.5</c:v>
                </c:pt>
                <c:pt idx="3">
                  <c:v>22234.6</c:v>
                </c:pt>
                <c:pt idx="4">
                  <c:v>8814.5</c:v>
                </c:pt>
                <c:pt idx="5">
                  <c:v>3017.2</c:v>
                </c:pt>
              </c:numCache>
            </c:numRef>
          </c:val>
          <c:extLst>
            <c:ext xmlns:c16="http://schemas.microsoft.com/office/drawing/2014/chart" uri="{C3380CC4-5D6E-409C-BE32-E72D297353CC}">
              <c16:uniqueId val="{00000001-5AD4-40C9-8099-4C72777E6532}"/>
            </c:ext>
          </c:extLst>
        </c:ser>
        <c:ser>
          <c:idx val="2"/>
          <c:order val="2"/>
          <c:tx>
            <c:strRef>
              <c:f>Lapas1!$E$29</c:f>
              <c:strCache>
                <c:ptCount val="1"/>
                <c:pt idx="0">
                  <c:v>2026</c:v>
                </c:pt>
              </c:strCache>
            </c:strRef>
          </c:tx>
          <c:spPr>
            <a:solidFill>
              <a:schemeClr val="accent3"/>
            </a:solidFill>
            <a:ln>
              <a:noFill/>
            </a:ln>
            <a:effectLst/>
          </c:spPr>
          <c:invertIfNegative val="0"/>
          <c:dLbls>
            <c:dLbl>
              <c:idx val="0"/>
              <c:layout>
                <c:manualLayout>
                  <c:x val="3.5277028429134674E-2"/>
                  <c:y val="-6.931236879980638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D4-40C9-8099-4C72777E6532}"/>
                </c:ext>
              </c:extLst>
            </c:dLbl>
            <c:dLbl>
              <c:idx val="2"/>
              <c:layout>
                <c:manualLayout>
                  <c:x val="2.9051670471052084E-2"/>
                  <c:y val="-3.78071833648407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AD4-40C9-8099-4C72777E6532}"/>
                </c:ext>
              </c:extLst>
            </c:dLbl>
            <c:dLbl>
              <c:idx val="3"/>
              <c:layout>
                <c:manualLayout>
                  <c:x val="3.3201909109773886E-2"/>
                  <c:y val="-3.465618439990319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AD4-40C9-8099-4C72777E6532}"/>
                </c:ext>
              </c:extLst>
            </c:dLbl>
            <c:dLbl>
              <c:idx val="4"/>
              <c:layout>
                <c:manualLayout>
                  <c:x val="1.24507159161651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AD4-40C9-8099-4C72777E6532}"/>
                </c:ext>
              </c:extLst>
            </c:dLbl>
            <c:dLbl>
              <c:idx val="5"/>
              <c:layout>
                <c:manualLayout>
                  <c:x val="2.0751193193608481E-2"/>
                  <c:y val="1.890359168241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AD4-40C9-8099-4C72777E653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Lapas1!$B$30:$B$35</c:f>
              <c:strCache>
                <c:ptCount val="6"/>
                <c:pt idx="0">
                  <c:v>01 programa</c:v>
                </c:pt>
                <c:pt idx="1">
                  <c:v>02 programa</c:v>
                </c:pt>
                <c:pt idx="2">
                  <c:v>03 programa</c:v>
                </c:pt>
                <c:pt idx="3">
                  <c:v>04 programa</c:v>
                </c:pt>
                <c:pt idx="4">
                  <c:v>05 programa</c:v>
                </c:pt>
                <c:pt idx="5">
                  <c:v>06 programa</c:v>
                </c:pt>
              </c:strCache>
            </c:strRef>
          </c:cat>
          <c:val>
            <c:numRef>
              <c:f>Lapas1!$E$30:$E$35</c:f>
              <c:numCache>
                <c:formatCode>0.0</c:formatCode>
                <c:ptCount val="6"/>
                <c:pt idx="0">
                  <c:v>11154</c:v>
                </c:pt>
                <c:pt idx="1">
                  <c:v>28165.8</c:v>
                </c:pt>
                <c:pt idx="2">
                  <c:v>4634</c:v>
                </c:pt>
                <c:pt idx="3">
                  <c:v>22936.3</c:v>
                </c:pt>
                <c:pt idx="4">
                  <c:v>5542.8</c:v>
                </c:pt>
                <c:pt idx="5">
                  <c:v>2930.7</c:v>
                </c:pt>
              </c:numCache>
            </c:numRef>
          </c:val>
          <c:extLst>
            <c:ext xmlns:c16="http://schemas.microsoft.com/office/drawing/2014/chart" uri="{C3380CC4-5D6E-409C-BE32-E72D297353CC}">
              <c16:uniqueId val="{00000002-5AD4-40C9-8099-4C72777E6532}"/>
            </c:ext>
          </c:extLst>
        </c:ser>
        <c:dLbls>
          <c:showLegendKey val="0"/>
          <c:showVal val="0"/>
          <c:showCatName val="0"/>
          <c:showSerName val="0"/>
          <c:showPercent val="0"/>
          <c:showBubbleSize val="0"/>
        </c:dLbls>
        <c:gapWidth val="219"/>
        <c:overlap val="-27"/>
        <c:axId val="1148655535"/>
        <c:axId val="2132217935"/>
      </c:barChart>
      <c:catAx>
        <c:axId val="114865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2132217935"/>
        <c:crosses val="autoZero"/>
        <c:auto val="1"/>
        <c:lblAlgn val="ctr"/>
        <c:lblOffset val="100"/>
        <c:noMultiLvlLbl val="0"/>
      </c:catAx>
      <c:valAx>
        <c:axId val="213221793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148655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solidFill>
          <a:schemeClr val="accent6">
            <a:lumMod val="60000"/>
            <a:lumOff val="4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01 Savivaldybės funkcijų įgyvendinimo ir  valdymo programa</a:t>
          </a: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solidFill>
          <a:schemeClr val="accent6">
            <a:lumMod val="20000"/>
            <a:lumOff val="8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01-01-01 Tęstinės </a:t>
          </a:r>
          <a:r>
            <a:rPr lang="lt-LT" sz="1000" b="0">
              <a:solidFill>
                <a:sysClr val="windowText" lastClr="000000"/>
              </a:solidFill>
              <a:latin typeface="Times New Roman" panose="02020603050405020304" pitchFamily="18" charset="0"/>
              <a:cs typeface="Times New Roman" panose="02020603050405020304" pitchFamily="18" charset="0"/>
            </a:rPr>
            <a:t>veiklos uždavinys. </a:t>
          </a:r>
          <a:r>
            <a:rPr lang="lt-LT" sz="1000" b="1">
              <a:solidFill>
                <a:sysClr val="windowText" lastClr="000000"/>
              </a:solidFill>
              <a:latin typeface="Times New Roman" panose="02020603050405020304" pitchFamily="18" charset="0"/>
              <a:cs typeface="Times New Roman" panose="02020603050405020304" pitchFamily="18" charset="0"/>
            </a:rPr>
            <a:t>Organizuoti savivaldybės veiklos valdymą ir vykdyti savivaldybei perduotas valstybės funkcijas</a:t>
          </a:r>
        </a:p>
      </dgm:t>
    </dgm:pt>
    <dgm:pt modelId="{B3693B89-34F0-4610-A93F-01CD96FB844D}" type="parTrans" cxnId="{EBDE2D7B-0632-4A6C-9514-114954E68431}">
      <dgm:prSet/>
      <dgm:spPr/>
      <dgm:t>
        <a:bodyPr/>
        <a:lstStyle/>
        <a:p>
          <a:endParaRPr lang="lt-LT"/>
        </a:p>
      </dgm:t>
    </dgm:pt>
    <dgm:pt modelId="{A1CB4C2B-B2AB-4660-BFB7-AEB5C90857CB}" type="sibTrans" cxnId="{EBDE2D7B-0632-4A6C-9514-114954E68431}">
      <dgm:prSet/>
      <dgm:spPr/>
      <dgm:t>
        <a:bodyPr/>
        <a:lstStyle/>
        <a:p>
          <a:endParaRPr lang="lt-LT"/>
        </a:p>
      </dgm:t>
    </dgm:pt>
    <dgm:pt modelId="{0017197B-77A4-4377-A758-4DB381613F19}">
      <dgm:prSet custT="1"/>
      <dgm:spPr>
        <a:solidFill>
          <a:srgbClr val="92D050"/>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01-01-02 Pažangos uždavinys. </a:t>
          </a:r>
          <a:r>
            <a:rPr lang="lt-LT" sz="1000" b="1">
              <a:solidFill>
                <a:sysClr val="windowText" lastClr="000000"/>
              </a:solidFill>
              <a:latin typeface="Times New Roman" panose="02020603050405020304" pitchFamily="18" charset="0"/>
              <a:cs typeface="Times New Roman" panose="02020603050405020304" pitchFamily="18" charset="0"/>
            </a:rPr>
            <a:t>Gerinti gyventojų aptarnavimo kokybę, siekiant mažinti administracinę naštą, plėtojant skaitmeninimą ir teikiamų elektroninių paslaugų spektrą</a:t>
          </a:r>
        </a:p>
      </dgm:t>
    </dgm:pt>
    <dgm:pt modelId="{51A8EBE8-270F-4A95-9525-0CCEED8E830F}" type="parTrans" cxnId="{A1712294-D478-4080-8104-2C87DA6CC943}">
      <dgm:prSet/>
      <dgm:spPr/>
      <dgm:t>
        <a:bodyPr/>
        <a:lstStyle/>
        <a:p>
          <a:endParaRPr lang="lt-LT"/>
        </a:p>
      </dgm:t>
    </dgm:pt>
    <dgm:pt modelId="{010C8CB9-A2B3-499E-8D2B-2B8645A78A92}" type="sibTrans" cxnId="{A1712294-D478-4080-8104-2C87DA6CC943}">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2"/>
      <dgm:spPr/>
    </dgm:pt>
    <dgm:pt modelId="{273265B0-7085-4875-866D-CD337C93E469}" type="pres">
      <dgm:prSet presAssocID="{B3693B89-34F0-4610-A93F-01CD96FB844D}" presName="connTx" presStyleLbl="parChTrans1D2" presStyleIdx="0" presStyleCnt="2"/>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2" custScaleX="120504" custScaleY="123161">
        <dgm:presLayoutVars>
          <dgm:chPref val="3"/>
        </dgm:presLayoutVars>
      </dgm:prSet>
      <dgm:spPr/>
    </dgm:pt>
    <dgm:pt modelId="{E8BF68E1-D990-4EC2-9109-358D2A75D03B}" type="pres">
      <dgm:prSet presAssocID="{9178C44D-EF9D-433B-B864-069895653272}" presName="level3hierChild" presStyleCnt="0"/>
      <dgm:spPr/>
    </dgm:pt>
    <dgm:pt modelId="{C6CD3F14-42D3-4524-8A90-4B2F609C2289}" type="pres">
      <dgm:prSet presAssocID="{51A8EBE8-270F-4A95-9525-0CCEED8E830F}" presName="conn2-1" presStyleLbl="parChTrans1D2" presStyleIdx="1" presStyleCnt="2"/>
      <dgm:spPr/>
    </dgm:pt>
    <dgm:pt modelId="{5588F7CA-41A3-4AFD-8D97-7251D0DDD5CC}" type="pres">
      <dgm:prSet presAssocID="{51A8EBE8-270F-4A95-9525-0CCEED8E830F}" presName="connTx" presStyleLbl="parChTrans1D2" presStyleIdx="1" presStyleCnt="2"/>
      <dgm:spPr/>
    </dgm:pt>
    <dgm:pt modelId="{DE5AAC2B-896C-4E54-A8FA-7DB0C3AB302F}" type="pres">
      <dgm:prSet presAssocID="{0017197B-77A4-4377-A758-4DB381613F19}" presName="root2" presStyleCnt="0"/>
      <dgm:spPr/>
    </dgm:pt>
    <dgm:pt modelId="{C348DB71-C2F7-4B29-B593-9764C1495DC1}" type="pres">
      <dgm:prSet presAssocID="{0017197B-77A4-4377-A758-4DB381613F19}" presName="LevelTwoTextNode" presStyleLbl="node2" presStyleIdx="1" presStyleCnt="2" custScaleX="119824" custScaleY="163517">
        <dgm:presLayoutVars>
          <dgm:chPref val="3"/>
        </dgm:presLayoutVars>
      </dgm:prSet>
      <dgm:spPr/>
    </dgm:pt>
    <dgm:pt modelId="{5DB40957-4424-4C20-8C32-4ED5CF4330DC}" type="pres">
      <dgm:prSet presAssocID="{0017197B-77A4-4377-A758-4DB381613F19}"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250CED3D-DB5A-4980-B536-EED7B8D97AAD}" type="presOf" srcId="{51A8EBE8-270F-4A95-9525-0CCEED8E830F}" destId="{C6CD3F14-42D3-4524-8A90-4B2F609C2289}" srcOrd="0" destOrd="0" presId="urn:microsoft.com/office/officeart/2008/layout/HorizontalMultiLevelHierarchy"/>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A1712294-D478-4080-8104-2C87DA6CC943}" srcId="{093EAA97-FFDC-4C75-9FE7-AEEC8607E183}" destId="{0017197B-77A4-4377-A758-4DB381613F19}" srcOrd="1" destOrd="0" parTransId="{51A8EBE8-270F-4A95-9525-0CCEED8E830F}" sibTransId="{010C8CB9-A2B3-499E-8D2B-2B8645A78A92}"/>
    <dgm:cxn modelId="{F76166A1-A4C2-4DB2-AFA9-1E94799E37ED}" type="presOf" srcId="{0017197B-77A4-4377-A758-4DB381613F19}" destId="{C348DB71-C2F7-4B29-B593-9764C1495DC1}"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9FC762EA-5D07-4DB4-9B2D-6FF92F13C473}" type="presOf" srcId="{9178C44D-EF9D-433B-B864-069895653272}" destId="{8BF5098D-B482-4016-B384-306371857F95}" srcOrd="0" destOrd="0" presId="urn:microsoft.com/office/officeart/2008/layout/HorizontalMultiLevelHierarchy"/>
    <dgm:cxn modelId="{717A5FF3-E598-415C-A786-EB1C4CC884A7}" type="presOf" srcId="{51A8EBE8-270F-4A95-9525-0CCEED8E830F}" destId="{5588F7CA-41A3-4AFD-8D97-7251D0DDD5CC}" srcOrd="1"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E7B24C6F-5DDA-42DD-99DC-292E7E84F015}" type="presParOf" srcId="{543D21D8-EAF7-4B2F-9FC2-0B64B4463918}" destId="{C6CD3F14-42D3-4524-8A90-4B2F609C2289}" srcOrd="2" destOrd="0" presId="urn:microsoft.com/office/officeart/2008/layout/HorizontalMultiLevelHierarchy"/>
    <dgm:cxn modelId="{F91BE47D-0AC9-4905-9FAA-A57EC1C5848F}" type="presParOf" srcId="{C6CD3F14-42D3-4524-8A90-4B2F609C2289}" destId="{5588F7CA-41A3-4AFD-8D97-7251D0DDD5CC}" srcOrd="0" destOrd="0" presId="urn:microsoft.com/office/officeart/2008/layout/HorizontalMultiLevelHierarchy"/>
    <dgm:cxn modelId="{315A07BD-34F0-4BAA-801F-D2A891CE9111}" type="presParOf" srcId="{543D21D8-EAF7-4B2F-9FC2-0B64B4463918}" destId="{DE5AAC2B-896C-4E54-A8FA-7DB0C3AB302F}" srcOrd="3" destOrd="0" presId="urn:microsoft.com/office/officeart/2008/layout/HorizontalMultiLevelHierarchy"/>
    <dgm:cxn modelId="{5C886733-CE01-4E56-AF6A-91A9B57B5A01}" type="presParOf" srcId="{DE5AAC2B-896C-4E54-A8FA-7DB0C3AB302F}" destId="{C348DB71-C2F7-4B29-B593-9764C1495DC1}" srcOrd="0" destOrd="0" presId="urn:microsoft.com/office/officeart/2008/layout/HorizontalMultiLevelHierarchy"/>
    <dgm:cxn modelId="{EAAA49D7-A03F-458B-B39C-203F74C75D50}" type="presParOf" srcId="{DE5AAC2B-896C-4E54-A8FA-7DB0C3AB302F}" destId="{5DB40957-4424-4C20-8C32-4ED5CF4330DC}"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186820" y="1190266"/>
          <a:ext cx="2924804" cy="555712"/>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b="0">
              <a:solidFill>
                <a:schemeClr val="tx1"/>
              </a:solidFill>
              <a:latin typeface="Times New Roman" panose="02020603050405020304" pitchFamily="18" charset="0"/>
              <a:ea typeface="+mn-ea"/>
              <a:cs typeface="Times New Roman" panose="02020603050405020304" pitchFamily="18" charset="0"/>
            </a:rPr>
            <a:t>02  </a:t>
          </a:r>
          <a:r>
            <a:rPr lang="lt-LT" sz="1000" b="0">
              <a:solidFill>
                <a:schemeClr val="tx1"/>
              </a:solidFill>
              <a:latin typeface="Times New Roman" panose="02020603050405020304" pitchFamily="18" charset="0"/>
              <a:cs typeface="Times New Roman" panose="02020603050405020304" pitchFamily="18" charset="0"/>
            </a:rPr>
            <a:t>Ugdymo kokybės ir mokymosi aplinkos užtikrinimo programa </a:t>
          </a:r>
          <a:endParaRPr lang="lt-LT" sz="1000" b="0">
            <a:solidFill>
              <a:schemeClr val="tx1"/>
            </a:solidFill>
            <a:latin typeface="Times New Roman" panose="02020603050405020304" pitchFamily="18" charset="0"/>
            <a:ea typeface="+mn-ea"/>
            <a:cs typeface="Times New Roman" panose="02020603050405020304" pitchFamily="18" charset="0"/>
          </a:endParaRP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xfrm>
          <a:off x="2285763" y="316279"/>
          <a:ext cx="1822737" cy="55571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02-01-01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Užtikrinti švietimo sistemos funkcionavimą ir teikiamų paslaugų kokybę</a:t>
          </a:r>
        </a:p>
      </dgm:t>
    </dgm:pt>
    <dgm:pt modelId="{B3693B89-34F0-4610-A93F-01CD96FB844D}" type="parTrans" cxnId="{EBDE2D7B-0632-4A6C-9514-114954E68431}">
      <dgm:prSet/>
      <dgm:spPr>
        <a:xfrm>
          <a:off x="1927079" y="594135"/>
          <a:ext cx="358684" cy="873987"/>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endParaRPr lang="lt-LT"/>
        </a:p>
      </dgm:t>
    </dgm:pt>
    <dgm:pt modelId="{0AB7DFD3-FF00-4E0A-9D20-06D24A263B3F}">
      <dgm:prSet phldrT="[Tekstas]" custT="1"/>
      <dgm:spPr>
        <a:xfrm>
          <a:off x="2303353" y="999200"/>
          <a:ext cx="1822737" cy="55571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02-01-02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Pagerinti ugdymo(si) aplinką ir sudaryti vienodas galimybes įgyti kokybišką išsilavinimą </a:t>
          </a:r>
        </a:p>
      </dgm:t>
    </dgm:pt>
    <dgm:pt modelId="{394ABC9D-71CF-48A9-8E91-B54E541B8181}" type="parTrans" cxnId="{C003396C-47D0-4AE6-B022-3C4874DF6801}">
      <dgm:prSet/>
      <dgm:spPr>
        <a:xfrm>
          <a:off x="1927079" y="1277056"/>
          <a:ext cx="376274" cy="191066"/>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C2A1066-0BA6-40F2-9042-7B456EEAB09E}" type="sibTrans" cxnId="{C003396C-47D0-4AE6-B022-3C4874DF6801}">
      <dgm:prSet/>
      <dgm:spPr/>
      <dgm:t>
        <a:bodyPr/>
        <a:lstStyle/>
        <a:p>
          <a:endParaRPr lang="lt-LT"/>
        </a:p>
      </dgm:t>
    </dgm:pt>
    <dgm:pt modelId="{B10B8BC5-D683-447E-9659-4E24D96CE030}">
      <dgm:prSet custT="1"/>
      <dgm:spPr>
        <a:solidFill>
          <a:schemeClr val="accent6"/>
        </a:solidFill>
      </dgm:spPr>
      <dgm:t>
        <a:bodyPr/>
        <a:lstStyle/>
        <a:p>
          <a:r>
            <a:rPr lang="lt-LT" sz="900">
              <a:solidFill>
                <a:schemeClr val="tx1"/>
              </a:solidFill>
              <a:latin typeface="Times New Roman" panose="02020603050405020304" pitchFamily="18" charset="0"/>
              <a:cs typeface="Times New Roman" panose="02020603050405020304" pitchFamily="18" charset="0"/>
            </a:rPr>
            <a:t>02-01-03 Pažangos uždavinys.                  </a:t>
          </a:r>
          <a:r>
            <a:rPr lang="lt-LT" sz="900" b="1">
              <a:solidFill>
                <a:schemeClr val="tx1"/>
              </a:solidFill>
              <a:latin typeface="Times New Roman" panose="02020603050405020304" pitchFamily="18" charset="0"/>
              <a:cs typeface="Times New Roman" panose="02020603050405020304" pitchFamily="18" charset="0"/>
            </a:rPr>
            <a:t>Diegti švietimo srities inovacijas ir kelti kvalifikaciją</a:t>
          </a:r>
        </a:p>
      </dgm:t>
    </dgm:pt>
    <dgm:pt modelId="{EB2BFFEE-876C-4697-B6AC-A0E701BD8885}" type="parTrans" cxnId="{DCD73D66-F0CA-45E2-BE88-7D46B619268C}">
      <dgm:prSet/>
      <dgm:spPr/>
      <dgm:t>
        <a:bodyPr/>
        <a:lstStyle/>
        <a:p>
          <a:endParaRPr lang="lt-LT"/>
        </a:p>
      </dgm:t>
    </dgm:pt>
    <dgm:pt modelId="{7E8C50FE-1005-4316-876D-39FEA81EB20E}" type="sibTrans" cxnId="{DCD73D66-F0CA-45E2-BE88-7D46B619268C}">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ScaleY="149794"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3"/>
      <dgm:spPr/>
    </dgm:pt>
    <dgm:pt modelId="{273265B0-7085-4875-866D-CD337C93E469}" type="pres">
      <dgm:prSet presAssocID="{B3693B89-34F0-4610-A93F-01CD96FB844D}" presName="connTx" presStyleLbl="parChTrans1D2" presStyleIdx="0" presStyleCnt="3"/>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3">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3"/>
      <dgm:spPr/>
    </dgm:pt>
    <dgm:pt modelId="{125340F7-5603-4962-A61E-BFE804B99975}" type="pres">
      <dgm:prSet presAssocID="{394ABC9D-71CF-48A9-8E91-B54E541B8181}" presName="connTx" presStyleLbl="parChTrans1D2" presStyleIdx="1" presStyleCnt="3"/>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3" custLinFactNeighborX="965" custLinFactNeighborY="-2109">
        <dgm:presLayoutVars>
          <dgm:chPref val="3"/>
        </dgm:presLayoutVars>
      </dgm:prSet>
      <dgm:spPr/>
    </dgm:pt>
    <dgm:pt modelId="{93FBF686-1C0B-433C-9B64-86B8AFA0DD47}" type="pres">
      <dgm:prSet presAssocID="{0AB7DFD3-FF00-4E0A-9D20-06D24A263B3F}" presName="level3hierChild" presStyleCnt="0"/>
      <dgm:spPr/>
    </dgm:pt>
    <dgm:pt modelId="{4D7E95E1-FFA2-4BD2-BAFD-0DAAFFE55B8E}" type="pres">
      <dgm:prSet presAssocID="{EB2BFFEE-876C-4697-B6AC-A0E701BD8885}" presName="conn2-1" presStyleLbl="parChTrans1D2" presStyleIdx="2" presStyleCnt="3"/>
      <dgm:spPr/>
    </dgm:pt>
    <dgm:pt modelId="{713341A8-0D78-4E45-8411-5AA390E0F773}" type="pres">
      <dgm:prSet presAssocID="{EB2BFFEE-876C-4697-B6AC-A0E701BD8885}" presName="connTx" presStyleLbl="parChTrans1D2" presStyleIdx="2" presStyleCnt="3"/>
      <dgm:spPr/>
    </dgm:pt>
    <dgm:pt modelId="{E00E4774-992D-4289-9BF4-A87F49FE0ED2}" type="pres">
      <dgm:prSet presAssocID="{B10B8BC5-D683-447E-9659-4E24D96CE030}" presName="root2" presStyleCnt="0"/>
      <dgm:spPr/>
    </dgm:pt>
    <dgm:pt modelId="{95831C69-2A13-4135-AFA9-DCAEA2917F0E}" type="pres">
      <dgm:prSet presAssocID="{B10B8BC5-D683-447E-9659-4E24D96CE030}" presName="LevelTwoTextNode" presStyleLbl="node2" presStyleIdx="2" presStyleCnt="3" custLinFactNeighborX="0" custLinFactNeighborY="3057">
        <dgm:presLayoutVars>
          <dgm:chPref val="3"/>
        </dgm:presLayoutVars>
      </dgm:prSet>
      <dgm:spPr/>
    </dgm:pt>
    <dgm:pt modelId="{69F73E6D-15C8-4970-B4D0-B36A659C0736}" type="pres">
      <dgm:prSet presAssocID="{B10B8BC5-D683-447E-9659-4E24D96CE030}"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23356828-0C16-4D02-BFFE-35C65240AB5A}" type="presOf" srcId="{EB2BFFEE-876C-4697-B6AC-A0E701BD8885}" destId="{713341A8-0D78-4E45-8411-5AA390E0F773}" srcOrd="1" destOrd="0" presId="urn:microsoft.com/office/officeart/2008/layout/HorizontalMultiLevelHierarchy"/>
    <dgm:cxn modelId="{0D97B745-0240-46AB-BF10-8ECE64323A54}" type="presOf" srcId="{B10B8BC5-D683-447E-9659-4E24D96CE030}" destId="{95831C69-2A13-4135-AFA9-DCAEA2917F0E}" srcOrd="0" destOrd="0" presId="urn:microsoft.com/office/officeart/2008/layout/HorizontalMultiLevelHierarchy"/>
    <dgm:cxn modelId="{DCD73D66-F0CA-45E2-BE88-7D46B619268C}" srcId="{093EAA97-FFDC-4C75-9FE7-AEEC8607E183}" destId="{B10B8BC5-D683-447E-9659-4E24D96CE030}" srcOrd="2" destOrd="0" parTransId="{EB2BFFEE-876C-4697-B6AC-A0E701BD8885}" sibTransId="{7E8C50FE-1005-4316-876D-39FEA81EB20E}"/>
    <dgm:cxn modelId="{C003396C-47D0-4AE6-B022-3C4874DF6801}" srcId="{093EAA97-FFDC-4C75-9FE7-AEEC8607E183}" destId="{0AB7DFD3-FF00-4E0A-9D20-06D24A263B3F}" srcOrd="1" destOrd="0" parTransId="{394ABC9D-71CF-48A9-8E91-B54E541B8181}" sibTransId="{7C2A1066-0BA6-40F2-9042-7B456EEAB09E}"/>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CA3C6388-4599-46C4-9630-CBBF73DB903E}" type="presOf" srcId="{394ABC9D-71CF-48A9-8E91-B54E541B8181}" destId="{125340F7-5603-4962-A61E-BFE804B99975}" srcOrd="1" destOrd="0" presId="urn:microsoft.com/office/officeart/2008/layout/HorizontalMultiLevelHierarchy"/>
    <dgm:cxn modelId="{40A92D9A-3D8F-4901-A9C5-5D5D25720F3A}" type="presOf" srcId="{EB2BFFEE-876C-4697-B6AC-A0E701BD8885}" destId="{4D7E95E1-FFA2-4BD2-BAFD-0DAAFFE55B8E}"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BAF63F35-57D3-4C53-A2D2-4AF7082C7C6A}" type="presParOf" srcId="{543D21D8-EAF7-4B2F-9FC2-0B64B4463918}" destId="{4D7E95E1-FFA2-4BD2-BAFD-0DAAFFE55B8E}" srcOrd="4" destOrd="0" presId="urn:microsoft.com/office/officeart/2008/layout/HorizontalMultiLevelHierarchy"/>
    <dgm:cxn modelId="{181254BF-8EA3-43E1-8434-7C1901C3B9BE}" type="presParOf" srcId="{4D7E95E1-FFA2-4BD2-BAFD-0DAAFFE55B8E}" destId="{713341A8-0D78-4E45-8411-5AA390E0F773}" srcOrd="0" destOrd="0" presId="urn:microsoft.com/office/officeart/2008/layout/HorizontalMultiLevelHierarchy"/>
    <dgm:cxn modelId="{FDDEBA78-E4DB-4402-9466-9075DF11EC39}" type="presParOf" srcId="{543D21D8-EAF7-4B2F-9FC2-0B64B4463918}" destId="{E00E4774-992D-4289-9BF4-A87F49FE0ED2}" srcOrd="5" destOrd="0" presId="urn:microsoft.com/office/officeart/2008/layout/HorizontalMultiLevelHierarchy"/>
    <dgm:cxn modelId="{516417B7-08E4-46AC-8FE3-20102408306C}" type="presParOf" srcId="{E00E4774-992D-4289-9BF4-A87F49FE0ED2}" destId="{95831C69-2A13-4135-AFA9-DCAEA2917F0E}" srcOrd="0" destOrd="0" presId="urn:microsoft.com/office/officeart/2008/layout/HorizontalMultiLevelHierarchy"/>
    <dgm:cxn modelId="{F0F68A38-53F0-4276-B106-B02BAF59864C}" type="presParOf" srcId="{E00E4774-992D-4289-9BF4-A87F49FE0ED2}" destId="{69F73E6D-15C8-4970-B4D0-B36A659C0736}"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580352" y="2294459"/>
          <a:ext cx="4534822" cy="575200"/>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b="0">
              <a:solidFill>
                <a:sysClr val="windowText" lastClr="000000"/>
              </a:solidFill>
              <a:latin typeface="Times New Roman" panose="02020603050405020304" pitchFamily="18" charset="0"/>
              <a:ea typeface="+mn-ea"/>
              <a:cs typeface="Times New Roman" panose="02020603050405020304" pitchFamily="18" charset="0"/>
            </a:rPr>
            <a:t>03 </a:t>
          </a:r>
          <a:r>
            <a:rPr lang="lt-LT" sz="1000" b="0">
              <a:solidFill>
                <a:sysClr val="windowText" lastClr="000000"/>
              </a:solidFill>
            </a:rPr>
            <a:t>Kultūros, sporto, bendruomenės, vaikų ir jaunimo gyvenimo aktyvinimo </a:t>
          </a:r>
          <a:r>
            <a:rPr lang="lt-LT" sz="1000" b="0">
              <a:solidFill>
                <a:sysClr val="windowText" lastClr="000000"/>
              </a:solidFill>
              <a:latin typeface="Times New Roman" panose="02020603050405020304" pitchFamily="18" charset="0"/>
              <a:ea typeface="+mn-ea"/>
              <a:cs typeface="Times New Roman" panose="02020603050405020304" pitchFamily="18" charset="0"/>
            </a:rPr>
            <a:t>programa  </a:t>
          </a: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xfrm>
          <a:off x="2345922" y="2539"/>
          <a:ext cx="1886658" cy="575200"/>
        </a:xfrm>
        <a:prstGeom prst="rect">
          <a:avLst/>
        </a:prstGeom>
        <a:solidFill>
          <a:schemeClr val="accent6">
            <a:lumMod val="20000"/>
            <a:lumOff val="8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03-01-01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Užtikrinti savivaldybės komunikacijos, kultūros ir turizmo paslaugų plėtrą</a:t>
          </a:r>
        </a:p>
      </dgm:t>
    </dgm:pt>
    <dgm:pt modelId="{B3693B89-34F0-4610-A93F-01CD96FB844D}" type="parTrans" cxnId="{EBDE2D7B-0632-4A6C-9514-114954E68431}">
      <dgm:prSet/>
      <dgm:spPr>
        <a:xfrm>
          <a:off x="1974659" y="290140"/>
          <a:ext cx="371263" cy="2291919"/>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endParaRPr lang="lt-LT"/>
        </a:p>
      </dgm:t>
    </dgm:pt>
    <dgm:pt modelId="{0AB7DFD3-FF00-4E0A-9D20-06D24A263B3F}">
      <dgm:prSet phldrT="[Tekstas]" custT="1"/>
      <dgm:spPr>
        <a:xfrm>
          <a:off x="2364128" y="709409"/>
          <a:ext cx="1886658" cy="575200"/>
        </a:xfrm>
        <a:prstGeom prst="rect">
          <a:avLst/>
        </a:prstGeom>
        <a:solidFill>
          <a:schemeClr val="accent6">
            <a:lumMod val="20000"/>
            <a:lumOff val="8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03-01-02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Skatinti kūno kultūros ir sporto plėtrą bei gyventojų fizinį aktyvumą</a:t>
          </a:r>
        </a:p>
      </dgm:t>
    </dgm:pt>
    <dgm:pt modelId="{394ABC9D-71CF-48A9-8E91-B54E541B8181}" type="parTrans" cxnId="{C003396C-47D0-4AE6-B022-3C4874DF6801}">
      <dgm:prSet/>
      <dgm:spPr>
        <a:xfrm>
          <a:off x="1974659" y="997010"/>
          <a:ext cx="389469" cy="1585049"/>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C2A1066-0BA6-40F2-9042-7B456EEAB09E}" type="sibTrans" cxnId="{C003396C-47D0-4AE6-B022-3C4874DF6801}">
      <dgm:prSet/>
      <dgm:spPr/>
      <dgm:t>
        <a:bodyPr/>
        <a:lstStyle/>
        <a:p>
          <a:endParaRPr lang="lt-LT"/>
        </a:p>
      </dgm:t>
    </dgm:pt>
    <dgm:pt modelId="{21CC1449-FAA0-4A4F-8C81-1A58141FB314}">
      <dgm:prSet custT="1"/>
      <dgm:spPr>
        <a:xfrm>
          <a:off x="2345922" y="2979128"/>
          <a:ext cx="1886658" cy="695889"/>
        </a:xfrm>
        <a:prstGeom prst="rect">
          <a:avLst/>
        </a:prstGeom>
        <a:solidFill>
          <a:schemeClr val="accent6">
            <a:lumMod val="20000"/>
            <a:lumOff val="80000"/>
          </a:schemeClr>
        </a:solidFill>
        <a:ln w="12700" cap="flat" cmpd="sng" algn="ctr">
          <a:solidFill>
            <a:sysClr val="window" lastClr="FFFFFF">
              <a:hueOff val="0"/>
              <a:satOff val="0"/>
              <a:lumOff val="0"/>
              <a:alphaOff val="0"/>
            </a:sysClr>
          </a:solidFill>
          <a:prstDash val="solid"/>
          <a:miter lim="800000"/>
        </a:ln>
        <a:effectLst/>
      </dgm:spPr>
      <dgm:t>
        <a:bodyPr/>
        <a:lstStyle/>
        <a:p>
          <a:pPr>
            <a:spcAft>
              <a:spcPts val="0"/>
            </a:spcAft>
            <a:buNone/>
          </a:pPr>
          <a:r>
            <a:rPr lang="lt-LT" sz="900">
              <a:solidFill>
                <a:sysClr val="windowText" lastClr="000000"/>
              </a:solidFill>
              <a:latin typeface="Times New Roman" panose="02020603050405020304" pitchFamily="18" charset="0"/>
              <a:ea typeface="+mn-ea"/>
              <a:cs typeface="Times New Roman" panose="02020603050405020304" pitchFamily="18" charset="0"/>
            </a:rPr>
            <a:t>03-01-03 Tęstinės veiklos uždavinys. </a:t>
          </a:r>
        </a:p>
        <a:p>
          <a:pPr>
            <a:spcAft>
              <a:spcPts val="0"/>
            </a:spcAft>
            <a:buNone/>
          </a:pPr>
          <a:r>
            <a:rPr lang="lt-LT" sz="900" b="1">
              <a:solidFill>
                <a:sysClr val="windowText" lastClr="000000"/>
              </a:solidFill>
              <a:latin typeface="Times New Roman" panose="02020603050405020304" pitchFamily="18" charset="0"/>
              <a:ea typeface="+mn-ea"/>
              <a:cs typeface="Times New Roman" panose="02020603050405020304" pitchFamily="18" charset="0"/>
            </a:rPr>
            <a:t>Remti nevyriausybinių organizacijų veiklą, skatinti gyventojų iniciatyvas ir palaikyti ryšius su užsienio partneriais </a:t>
          </a:r>
        </a:p>
      </dgm:t>
    </dgm:pt>
    <dgm:pt modelId="{CF177193-0000-4A9D-B04E-58E3FE7DD6CF}" type="parTrans" cxnId="{BDD45C21-D63F-452E-B318-7EBAD1979695}">
      <dgm:prSet/>
      <dgm:spPr>
        <a:xfrm>
          <a:off x="1974659" y="2582059"/>
          <a:ext cx="371263" cy="745014"/>
        </a:xfrm>
        <a:custGeom>
          <a:avLst/>
          <a:gdLst/>
          <a:ahLst/>
          <a:cxnLst/>
          <a:rect l="0" t="0" r="0" b="0"/>
          <a:pathLst>
            <a:path>
              <a:moveTo>
                <a:pt x="0" y="0"/>
              </a:moveTo>
              <a:lnTo>
                <a:pt x="185631" y="0"/>
              </a:lnTo>
              <a:lnTo>
                <a:pt x="185631" y="745014"/>
              </a:lnTo>
              <a:lnTo>
                <a:pt x="371263" y="745014"/>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3C18654-2B88-4839-B35E-6704514E2839}" type="sibTrans" cxnId="{BDD45C21-D63F-452E-B318-7EBAD1979695}">
      <dgm:prSet/>
      <dgm:spPr/>
      <dgm:t>
        <a:bodyPr/>
        <a:lstStyle/>
        <a:p>
          <a:endParaRPr lang="lt-LT"/>
        </a:p>
      </dgm:t>
    </dgm:pt>
    <dgm:pt modelId="{8F8FC76F-0321-4756-8B31-DE4538D414BA}">
      <dgm:prSet custT="1"/>
      <dgm:spPr>
        <a:xfrm>
          <a:off x="2328338" y="4540359"/>
          <a:ext cx="1886658" cy="575200"/>
        </a:xfrm>
        <a:prstGeom prst="rect">
          <a:avLst/>
        </a:prstGeom>
        <a:solidFill>
          <a:schemeClr val="accent6">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03-01-04 Pažangos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Vykdyti projektus, didinančius rajono kultūrinį-turistinį patrauklumą ir skatinančius amatų pėtrą</a:t>
          </a:r>
        </a:p>
      </dgm:t>
    </dgm:pt>
    <dgm:pt modelId="{78873A69-7057-4B86-B90E-75A5580D0FCF}" type="parTrans" cxnId="{CEB5CDFA-11F0-4301-99A1-C148B397B813}">
      <dgm:prSet/>
      <dgm:spPr>
        <a:xfrm>
          <a:off x="1974659" y="2582059"/>
          <a:ext cx="353679" cy="2245900"/>
        </a:xfrm>
        <a:custGeom>
          <a:avLst/>
          <a:gdLst/>
          <a:ahLst/>
          <a:cxnLst/>
          <a:rect l="0" t="0" r="0" b="0"/>
          <a:pathLst>
            <a:path>
              <a:moveTo>
                <a:pt x="0" y="0"/>
              </a:moveTo>
              <a:lnTo>
                <a:pt x="176839" y="0"/>
              </a:lnTo>
              <a:lnTo>
                <a:pt x="176839" y="2245900"/>
              </a:lnTo>
              <a:lnTo>
                <a:pt x="353679" y="224590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E3C6C2AB-4C92-444F-812A-A4665891B4FC}" type="sibTrans" cxnId="{CEB5CDFA-11F0-4301-99A1-C148B397B813}">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ScaleY="149794"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4"/>
      <dgm:spPr/>
    </dgm:pt>
    <dgm:pt modelId="{273265B0-7085-4875-866D-CD337C93E469}" type="pres">
      <dgm:prSet presAssocID="{B3693B89-34F0-4610-A93F-01CD96FB844D}" presName="connTx" presStyleLbl="parChTrans1D2" presStyleIdx="0" presStyleCnt="4"/>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4">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4"/>
      <dgm:spPr/>
    </dgm:pt>
    <dgm:pt modelId="{125340F7-5603-4962-A61E-BFE804B99975}" type="pres">
      <dgm:prSet presAssocID="{394ABC9D-71CF-48A9-8E91-B54E541B8181}" presName="connTx" presStyleLbl="parChTrans1D2" presStyleIdx="1" presStyleCnt="4"/>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4" custLinFactNeighborX="965" custLinFactNeighborY="-2109">
        <dgm:presLayoutVars>
          <dgm:chPref val="3"/>
        </dgm:presLayoutVars>
      </dgm:prSet>
      <dgm:spPr/>
    </dgm:pt>
    <dgm:pt modelId="{93FBF686-1C0B-433C-9B64-86B8AFA0DD47}" type="pres">
      <dgm:prSet presAssocID="{0AB7DFD3-FF00-4E0A-9D20-06D24A263B3F}" presName="level3hierChild" presStyleCnt="0"/>
      <dgm:spPr/>
    </dgm:pt>
    <dgm:pt modelId="{EFA421F9-2FBD-467E-AA48-0EF041640223}" type="pres">
      <dgm:prSet presAssocID="{CF177193-0000-4A9D-B04E-58E3FE7DD6CF}" presName="conn2-1" presStyleLbl="parChTrans1D2" presStyleIdx="2" presStyleCnt="4"/>
      <dgm:spPr/>
    </dgm:pt>
    <dgm:pt modelId="{CD2217E6-BA5A-4AD8-AE17-AF058E9BD203}" type="pres">
      <dgm:prSet presAssocID="{CF177193-0000-4A9D-B04E-58E3FE7DD6CF}" presName="connTx" presStyleLbl="parChTrans1D2" presStyleIdx="2" presStyleCnt="4"/>
      <dgm:spPr/>
    </dgm:pt>
    <dgm:pt modelId="{5E358B43-49D0-46C4-9E4C-7C257914E0BF}" type="pres">
      <dgm:prSet presAssocID="{21CC1449-FAA0-4A4F-8C81-1A58141FB314}" presName="root2" presStyleCnt="0"/>
      <dgm:spPr/>
    </dgm:pt>
    <dgm:pt modelId="{35828BAA-EEAE-46F0-A0AA-428260B20C2E}" type="pres">
      <dgm:prSet presAssocID="{21CC1449-FAA0-4A4F-8C81-1A58141FB314}" presName="LevelTwoTextNode" presStyleLbl="node2" presStyleIdx="2" presStyleCnt="4" custScaleY="120982" custLinFactNeighborX="344" custLinFactNeighborY="66569">
        <dgm:presLayoutVars>
          <dgm:chPref val="3"/>
        </dgm:presLayoutVars>
      </dgm:prSet>
      <dgm:spPr/>
    </dgm:pt>
    <dgm:pt modelId="{7A883DC9-EDF2-45F5-AC7E-A008336E9241}" type="pres">
      <dgm:prSet presAssocID="{21CC1449-FAA0-4A4F-8C81-1A58141FB314}" presName="level3hierChild" presStyleCnt="0"/>
      <dgm:spPr/>
    </dgm:pt>
    <dgm:pt modelId="{CDC04F7D-045C-469F-9F75-B55CCF55CB0A}" type="pres">
      <dgm:prSet presAssocID="{78873A69-7057-4B86-B90E-75A5580D0FCF}" presName="conn2-1" presStyleLbl="parChTrans1D2" presStyleIdx="3" presStyleCnt="4"/>
      <dgm:spPr/>
    </dgm:pt>
    <dgm:pt modelId="{B435927E-8CFE-47AE-AA6E-3914A2948351}" type="pres">
      <dgm:prSet presAssocID="{78873A69-7057-4B86-B90E-75A5580D0FCF}" presName="connTx" presStyleLbl="parChTrans1D2" presStyleIdx="3" presStyleCnt="4"/>
      <dgm:spPr/>
    </dgm:pt>
    <dgm:pt modelId="{D1AA4C23-400A-4AE4-90D3-04634F631A2F}" type="pres">
      <dgm:prSet presAssocID="{8F8FC76F-0321-4756-8B31-DE4538D414BA}" presName="root2" presStyleCnt="0"/>
      <dgm:spPr/>
    </dgm:pt>
    <dgm:pt modelId="{41F59BF6-AB7F-4002-BB04-44EC4B91A32B}" type="pres">
      <dgm:prSet presAssocID="{8F8FC76F-0321-4756-8B31-DE4538D414BA}" presName="LevelTwoTextNode" presStyleLbl="node2" presStyleIdx="3" presStyleCnt="4" custLinFactY="46553" custLinFactNeighborX="-1964" custLinFactNeighborY="100000">
        <dgm:presLayoutVars>
          <dgm:chPref val="3"/>
        </dgm:presLayoutVars>
      </dgm:prSet>
      <dgm:spPr/>
    </dgm:pt>
    <dgm:pt modelId="{4AA99233-181A-4C45-AC2A-53DB25A075B5}" type="pres">
      <dgm:prSet presAssocID="{8F8FC76F-0321-4756-8B31-DE4538D414BA}" presName="level3hierChild" presStyleCnt="0"/>
      <dgm:spPr/>
    </dgm:pt>
  </dgm:ptLst>
  <dgm:cxnLst>
    <dgm:cxn modelId="{8223D909-73AC-4E6E-890D-53995D727493}" type="presOf" srcId="{8F8FC76F-0321-4756-8B31-DE4538D414BA}" destId="{41F59BF6-AB7F-4002-BB04-44EC4B91A32B}" srcOrd="0" destOrd="0" presId="urn:microsoft.com/office/officeart/2008/layout/HorizontalMultiLevelHierarchy"/>
    <dgm:cxn modelId="{AEF71F0E-37CD-4AAD-BECD-A1E921FF882D}" type="presOf" srcId="{B3693B89-34F0-4610-A93F-01CD96FB844D}" destId="{C893C08D-EE9A-41CF-9F64-26C30DEB74DE}" srcOrd="0" destOrd="0" presId="urn:microsoft.com/office/officeart/2008/layout/HorizontalMultiLevelHierarchy"/>
    <dgm:cxn modelId="{BDD45C21-D63F-452E-B318-7EBAD1979695}" srcId="{093EAA97-FFDC-4C75-9FE7-AEEC8607E183}" destId="{21CC1449-FAA0-4A4F-8C81-1A58141FB314}" srcOrd="2" destOrd="0" parTransId="{CF177193-0000-4A9D-B04E-58E3FE7DD6CF}" sibTransId="{73C18654-2B88-4839-B35E-6704514E2839}"/>
    <dgm:cxn modelId="{52CEAA21-8E23-47A0-8EC3-B83347F23726}" type="presOf" srcId="{2A472D35-3D30-43E3-B2A1-A92450D2F1BB}" destId="{2F38B7DA-C826-45AD-A905-DFBDF3396A9D}" srcOrd="0" destOrd="0" presId="urn:microsoft.com/office/officeart/2008/layout/HorizontalMultiLevelHierarchy"/>
    <dgm:cxn modelId="{C003396C-47D0-4AE6-B022-3C4874DF6801}" srcId="{093EAA97-FFDC-4C75-9FE7-AEEC8607E183}" destId="{0AB7DFD3-FF00-4E0A-9D20-06D24A263B3F}" srcOrd="1" destOrd="0" parTransId="{394ABC9D-71CF-48A9-8E91-B54E541B8181}" sibTransId="{7C2A1066-0BA6-40F2-9042-7B456EEAB09E}"/>
    <dgm:cxn modelId="{B8A04550-847E-40B8-BBFD-89D8CAAC0BD9}" type="presOf" srcId="{CF177193-0000-4A9D-B04E-58E3FE7DD6CF}" destId="{EFA421F9-2FBD-467E-AA48-0EF041640223}" srcOrd="0" destOrd="0" presId="urn:microsoft.com/office/officeart/2008/layout/HorizontalMultiLevelHierarchy"/>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CA3C6388-4599-46C4-9630-CBBF73DB903E}" type="presOf" srcId="{394ABC9D-71CF-48A9-8E91-B54E541B8181}" destId="{125340F7-5603-4962-A61E-BFE804B99975}" srcOrd="1"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058847BA-9700-429F-86C5-62A0AC22FC0F}" type="presOf" srcId="{78873A69-7057-4B86-B90E-75A5580D0FCF}" destId="{B435927E-8CFE-47AE-AA6E-3914A2948351}" srcOrd="1" destOrd="0" presId="urn:microsoft.com/office/officeart/2008/layout/HorizontalMultiLevelHierarchy"/>
    <dgm:cxn modelId="{D45BDAC6-AC8C-4510-9C71-BAB19F774E2C}" type="presOf" srcId="{78873A69-7057-4B86-B90E-75A5580D0FCF}" destId="{CDC04F7D-045C-469F-9F75-B55CCF55CB0A}" srcOrd="0" destOrd="0" presId="urn:microsoft.com/office/officeart/2008/layout/HorizontalMultiLevelHierarchy"/>
    <dgm:cxn modelId="{01DB06D2-EF51-4F7E-80A1-BBE7C551E9DB}" type="presOf" srcId="{CF177193-0000-4A9D-B04E-58E3FE7DD6CF}" destId="{CD2217E6-BA5A-4AD8-AE17-AF058E9BD203}" srcOrd="1" destOrd="0" presId="urn:microsoft.com/office/officeart/2008/layout/HorizontalMultiLevelHierarchy"/>
    <dgm:cxn modelId="{23577CDA-4881-43CC-889E-DFEB5862B06F}" type="presOf" srcId="{21CC1449-FAA0-4A4F-8C81-1A58141FB314}" destId="{35828BAA-EEAE-46F0-A0AA-428260B20C2E}" srcOrd="0" destOrd="0" presId="urn:microsoft.com/office/officeart/2008/layout/HorizontalMultiLevelHierarchy"/>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CEB5CDFA-11F0-4301-99A1-C148B397B813}" srcId="{093EAA97-FFDC-4C75-9FE7-AEEC8607E183}" destId="{8F8FC76F-0321-4756-8B31-DE4538D414BA}" srcOrd="3" destOrd="0" parTransId="{78873A69-7057-4B86-B90E-75A5580D0FCF}" sibTransId="{E3C6C2AB-4C92-444F-812A-A4665891B4FC}"/>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B85F0833-E53D-499B-B419-11CA7632F048}" type="presParOf" srcId="{543D21D8-EAF7-4B2F-9FC2-0B64B4463918}" destId="{EFA421F9-2FBD-467E-AA48-0EF041640223}" srcOrd="4" destOrd="0" presId="urn:microsoft.com/office/officeart/2008/layout/HorizontalMultiLevelHierarchy"/>
    <dgm:cxn modelId="{2F37C1F2-C52C-4239-B7C3-5868B7BF2ABC}" type="presParOf" srcId="{EFA421F9-2FBD-467E-AA48-0EF041640223}" destId="{CD2217E6-BA5A-4AD8-AE17-AF058E9BD203}" srcOrd="0" destOrd="0" presId="urn:microsoft.com/office/officeart/2008/layout/HorizontalMultiLevelHierarchy"/>
    <dgm:cxn modelId="{CBDD5A98-6D02-46FA-95BC-53AE63598F2A}" type="presParOf" srcId="{543D21D8-EAF7-4B2F-9FC2-0B64B4463918}" destId="{5E358B43-49D0-46C4-9E4C-7C257914E0BF}" srcOrd="5" destOrd="0" presId="urn:microsoft.com/office/officeart/2008/layout/HorizontalMultiLevelHierarchy"/>
    <dgm:cxn modelId="{91D46F85-E343-4EB9-B2A5-E6F9AB15796D}" type="presParOf" srcId="{5E358B43-49D0-46C4-9E4C-7C257914E0BF}" destId="{35828BAA-EEAE-46F0-A0AA-428260B20C2E}" srcOrd="0" destOrd="0" presId="urn:microsoft.com/office/officeart/2008/layout/HorizontalMultiLevelHierarchy"/>
    <dgm:cxn modelId="{0EC5C824-F398-435E-A4C0-10427D0BF235}" type="presParOf" srcId="{5E358B43-49D0-46C4-9E4C-7C257914E0BF}" destId="{7A883DC9-EDF2-45F5-AC7E-A008336E9241}" srcOrd="1" destOrd="0" presId="urn:microsoft.com/office/officeart/2008/layout/HorizontalMultiLevelHierarchy"/>
    <dgm:cxn modelId="{63FCBA4B-2D3D-4C4B-9C31-9CC050DCD466}" type="presParOf" srcId="{543D21D8-EAF7-4B2F-9FC2-0B64B4463918}" destId="{CDC04F7D-045C-469F-9F75-B55CCF55CB0A}" srcOrd="6" destOrd="0" presId="urn:microsoft.com/office/officeart/2008/layout/HorizontalMultiLevelHierarchy"/>
    <dgm:cxn modelId="{2DC7900A-A0C9-4F45-8CC0-DED73B8501BD}" type="presParOf" srcId="{CDC04F7D-045C-469F-9F75-B55CCF55CB0A}" destId="{B435927E-8CFE-47AE-AA6E-3914A2948351}" srcOrd="0" destOrd="0" presId="urn:microsoft.com/office/officeart/2008/layout/HorizontalMultiLevelHierarchy"/>
    <dgm:cxn modelId="{128F8C58-AA94-44DB-BC44-758F84B08BB5}" type="presParOf" srcId="{543D21D8-EAF7-4B2F-9FC2-0B64B4463918}" destId="{D1AA4C23-400A-4AE4-90D3-04634F631A2F}" srcOrd="7" destOrd="0" presId="urn:microsoft.com/office/officeart/2008/layout/HorizontalMultiLevelHierarchy"/>
    <dgm:cxn modelId="{447A2C68-DB80-4AF9-B7C7-409B50531EDC}" type="presParOf" srcId="{D1AA4C23-400A-4AE4-90D3-04634F631A2F}" destId="{41F59BF6-AB7F-4002-BB04-44EC4B91A32B}" srcOrd="0" destOrd="0" presId="urn:microsoft.com/office/officeart/2008/layout/HorizontalMultiLevelHierarchy"/>
    <dgm:cxn modelId="{E4D45A68-8537-49F4-B16A-70D475F60982}" type="presParOf" srcId="{D1AA4C23-400A-4AE4-90D3-04634F631A2F}" destId="{4AA99233-181A-4C45-AC2A-53DB25A075B5}" srcOrd="1" destOrd="0" presId="urn:microsoft.com/office/officeart/2008/layout/HorizontalMultiLevelHierarchy"/>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186820" y="1190266"/>
          <a:ext cx="2924804" cy="555712"/>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b="0">
              <a:solidFill>
                <a:schemeClr val="tx1"/>
              </a:solidFill>
              <a:latin typeface="Times New Roman" panose="02020603050405020304" pitchFamily="18" charset="0"/>
              <a:cs typeface="Times New Roman" panose="02020603050405020304" pitchFamily="18" charset="0"/>
            </a:rPr>
            <a:t>04  </a:t>
          </a:r>
          <a:r>
            <a:rPr lang="lt-LT" sz="1000" b="0">
              <a:solidFill>
                <a:sysClr val="windowText" lastClr="000000"/>
              </a:solidFill>
              <a:latin typeface="Times New Roman" panose="02020603050405020304" pitchFamily="18" charset="0"/>
              <a:cs typeface="Times New Roman" panose="02020603050405020304" pitchFamily="18" charset="0"/>
            </a:rPr>
            <a:t>Socialinės paramos ir sveikatos apsaugos paslaugų kokybės gerinimo </a:t>
          </a:r>
          <a:r>
            <a:rPr lang="lt-LT" sz="1000" b="0">
              <a:solidFill>
                <a:sysClr val="windowText" lastClr="000000"/>
              </a:solidFill>
              <a:latin typeface="Times New Roman" panose="02020603050405020304" pitchFamily="18" charset="0"/>
              <a:ea typeface="+mn-ea"/>
              <a:cs typeface="Times New Roman" panose="02020603050405020304" pitchFamily="18" charset="0"/>
            </a:rPr>
            <a:t>programa</a:t>
          </a: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xfrm>
          <a:off x="2285763" y="316279"/>
          <a:ext cx="1822737" cy="55571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a:solidFill>
                <a:sysClr val="windowText" lastClr="000000"/>
              </a:solidFill>
              <a:latin typeface="Times New Roman" panose="02020603050405020304" pitchFamily="18" charset="0"/>
              <a:ea typeface="+mn-ea"/>
              <a:cs typeface="Times New Roman" panose="02020603050405020304" pitchFamily="18" charset="0"/>
            </a:rPr>
            <a:t>04-01-01 Tęstinės veiklos uždavinys. </a:t>
          </a:r>
          <a:r>
            <a:rPr lang="lt-LT" sz="1000" b="1">
              <a:solidFill>
                <a:sysClr val="windowText" lastClr="000000"/>
              </a:solidFill>
              <a:latin typeface="Times New Roman" panose="02020603050405020304" pitchFamily="18" charset="0"/>
              <a:ea typeface="+mn-ea"/>
              <a:cs typeface="Times New Roman" panose="02020603050405020304" pitchFamily="18" charset="0"/>
            </a:rPr>
            <a:t>Užtikrinti Lietuvos Respublikos įstatymais, Vyriausybės nutarimais ir kitais teisės aktais numatytų socialinių išmokų ir kompensacijų mokėjimą</a:t>
          </a:r>
        </a:p>
      </dgm:t>
    </dgm:pt>
    <dgm:pt modelId="{B3693B89-34F0-4610-A93F-01CD96FB844D}" type="parTrans" cxnId="{EBDE2D7B-0632-4A6C-9514-114954E68431}">
      <dgm:prSet/>
      <dgm:spPr>
        <a:xfrm>
          <a:off x="1927079" y="594135"/>
          <a:ext cx="358684" cy="873987"/>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endParaRPr lang="lt-LT"/>
        </a:p>
      </dgm:t>
    </dgm:pt>
    <dgm:pt modelId="{0AB7DFD3-FF00-4E0A-9D20-06D24A263B3F}">
      <dgm:prSet phldrT="[Tekstas]" custT="1"/>
      <dgm:spPr>
        <a:xfrm>
          <a:off x="2303353" y="999200"/>
          <a:ext cx="1822737" cy="555712"/>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1000">
              <a:solidFill>
                <a:sysClr val="windowText" lastClr="000000"/>
              </a:solidFill>
              <a:latin typeface="Times New Roman" panose="02020603050405020304" pitchFamily="18" charset="0"/>
              <a:ea typeface="+mn-ea"/>
              <a:cs typeface="Times New Roman" panose="02020603050405020304" pitchFamily="18" charset="0"/>
            </a:rPr>
            <a:t>04-01-02 Tęstinės veiklos uždavinys. </a:t>
          </a:r>
          <a:r>
            <a:rPr lang="lt-LT" sz="1000" b="1">
              <a:solidFill>
                <a:sysClr val="windowText" lastClr="000000"/>
              </a:solidFill>
              <a:latin typeface="Times New Roman" panose="02020603050405020304" pitchFamily="18" charset="0"/>
              <a:ea typeface="+mn-ea"/>
              <a:cs typeface="Times New Roman" panose="02020603050405020304" pitchFamily="18" charset="0"/>
            </a:rPr>
            <a:t>Pagerinti socialinių paslaugų kokybę ir prieinamumą, padidinti jų įvairovę, užtikrinti prevencinių priemonių taikymą</a:t>
          </a:r>
        </a:p>
      </dgm:t>
    </dgm:pt>
    <dgm:pt modelId="{394ABC9D-71CF-48A9-8E91-B54E541B8181}" type="parTrans" cxnId="{C003396C-47D0-4AE6-B022-3C4874DF6801}">
      <dgm:prSet/>
      <dgm:spPr>
        <a:xfrm>
          <a:off x="1927079" y="1277056"/>
          <a:ext cx="376274" cy="191066"/>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C2A1066-0BA6-40F2-9042-7B456EEAB09E}" type="sibTrans" cxnId="{C003396C-47D0-4AE6-B022-3C4874DF6801}">
      <dgm:prSet/>
      <dgm:spPr/>
      <dgm:t>
        <a:bodyPr/>
        <a:lstStyle/>
        <a:p>
          <a:endParaRPr lang="lt-LT"/>
        </a:p>
      </dgm:t>
    </dgm:pt>
    <dgm:pt modelId="{BB1AF861-477D-4760-81C6-8FBCA1746177}">
      <dgm:prSet custT="1"/>
      <dgm:spPr>
        <a:solidFill>
          <a:schemeClr val="accent6">
            <a:lumMod val="20000"/>
            <a:lumOff val="80000"/>
          </a:schemeClr>
        </a:solidFill>
      </dgm:spPr>
      <dgm:t>
        <a:bodyPr/>
        <a:lstStyle/>
        <a:p>
          <a:r>
            <a:rPr lang="lt-LT" sz="1000">
              <a:solidFill>
                <a:sysClr val="windowText" lastClr="000000"/>
              </a:solidFill>
              <a:latin typeface="Times New Roman" panose="02020603050405020304" pitchFamily="18" charset="0"/>
              <a:ea typeface="+mn-ea"/>
              <a:cs typeface="Times New Roman" panose="02020603050405020304" pitchFamily="18" charset="0"/>
            </a:rPr>
            <a:t>04-01-03 Tęstinės veiklos uždavinys. </a:t>
          </a:r>
          <a:r>
            <a:rPr lang="lt-LT" sz="1000" b="1">
              <a:solidFill>
                <a:sysClr val="windowText" lastClr="000000"/>
              </a:solidFill>
              <a:latin typeface="Times New Roman" panose="02020603050405020304" pitchFamily="18" charset="0"/>
              <a:ea typeface="+mn-ea"/>
              <a:cs typeface="Times New Roman" panose="02020603050405020304" pitchFamily="18" charset="0"/>
            </a:rPr>
            <a:t>Plėtoti poreikius atitinkančias, visiems prieinamas asmens ir visuomenės sveikatos paslaugas</a:t>
          </a:r>
          <a:endParaRPr lang="lt-LT" sz="1000" b="1"/>
        </a:p>
      </dgm:t>
    </dgm:pt>
    <dgm:pt modelId="{E224B8EB-AF71-409F-8AC7-4EC1E981DA01}" type="parTrans" cxnId="{51FB64A3-6785-4075-B0B6-6B94046C0ED4}">
      <dgm:prSet/>
      <dgm:spPr/>
      <dgm:t>
        <a:bodyPr/>
        <a:lstStyle/>
        <a:p>
          <a:endParaRPr lang="lt-LT"/>
        </a:p>
      </dgm:t>
    </dgm:pt>
    <dgm:pt modelId="{70E264BB-1A2B-48BB-A6FE-D85AA3408E82}" type="sibTrans" cxnId="{51FB64A3-6785-4075-B0B6-6B94046C0ED4}">
      <dgm:prSet/>
      <dgm:spPr/>
      <dgm:t>
        <a:bodyPr/>
        <a:lstStyle/>
        <a:p>
          <a:endParaRPr lang="lt-LT"/>
        </a:p>
      </dgm:t>
    </dgm:pt>
    <dgm:pt modelId="{1A4E527D-F9DC-4C94-8DF2-D1D0BF0C5420}">
      <dgm:prSet custT="1"/>
      <dgm:spPr>
        <a:solidFill>
          <a:srgbClr val="92D050"/>
        </a:solidFill>
      </dgm:spPr>
      <dgm:t>
        <a:bodyPr/>
        <a:lstStyle/>
        <a:p>
          <a:r>
            <a:rPr lang="lt-LT" sz="900">
              <a:solidFill>
                <a:sysClr val="windowText" lastClr="000000"/>
              </a:solidFill>
              <a:latin typeface="Times New Roman" panose="02020603050405020304" pitchFamily="18" charset="0"/>
              <a:ea typeface="+mn-ea"/>
              <a:cs typeface="Times New Roman" panose="02020603050405020304" pitchFamily="18" charset="0"/>
            </a:rPr>
            <a:t>04-01-04 Pažangos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Plėtoti ir gerinti sveikatos ir socialinių paslaugų infrastruktūrą, medicininę įrangą, užtikrinti teikiamų paslaugų plėtrą</a:t>
          </a:r>
          <a:endParaRPr lang="lt-LT" sz="900"/>
        </a:p>
      </dgm:t>
    </dgm:pt>
    <dgm:pt modelId="{779C291B-D912-43C2-8C5A-63DDCB38C7FF}" type="parTrans" cxnId="{ACC0EF4A-5A31-4D7E-A615-D60DFD0A7E34}">
      <dgm:prSet/>
      <dgm:spPr/>
      <dgm:t>
        <a:bodyPr/>
        <a:lstStyle/>
        <a:p>
          <a:endParaRPr lang="lt-LT"/>
        </a:p>
      </dgm:t>
    </dgm:pt>
    <dgm:pt modelId="{A6CE2513-D00C-4547-9791-F9E5F09D76CE}" type="sibTrans" cxnId="{ACC0EF4A-5A31-4D7E-A615-D60DFD0A7E34}">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4"/>
      <dgm:spPr/>
    </dgm:pt>
    <dgm:pt modelId="{273265B0-7085-4875-866D-CD337C93E469}" type="pres">
      <dgm:prSet presAssocID="{B3693B89-34F0-4610-A93F-01CD96FB844D}" presName="connTx" presStyleLbl="parChTrans1D2" presStyleIdx="0" presStyleCnt="4"/>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4" custScaleY="172221">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4"/>
      <dgm:spPr/>
    </dgm:pt>
    <dgm:pt modelId="{125340F7-5603-4962-A61E-BFE804B99975}" type="pres">
      <dgm:prSet presAssocID="{394ABC9D-71CF-48A9-8E91-B54E541B8181}" presName="connTx" presStyleLbl="parChTrans1D2" presStyleIdx="1" presStyleCnt="4"/>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4" custLinFactNeighborX="1287" custLinFactNeighborY="-4219">
        <dgm:presLayoutVars>
          <dgm:chPref val="3"/>
        </dgm:presLayoutVars>
      </dgm:prSet>
      <dgm:spPr/>
    </dgm:pt>
    <dgm:pt modelId="{93FBF686-1C0B-433C-9B64-86B8AFA0DD47}" type="pres">
      <dgm:prSet presAssocID="{0AB7DFD3-FF00-4E0A-9D20-06D24A263B3F}" presName="level3hierChild" presStyleCnt="0"/>
      <dgm:spPr/>
    </dgm:pt>
    <dgm:pt modelId="{46346B26-ADD6-4240-B0BB-5AB93DE5C182}" type="pres">
      <dgm:prSet presAssocID="{E224B8EB-AF71-409F-8AC7-4EC1E981DA01}" presName="conn2-1" presStyleLbl="parChTrans1D2" presStyleIdx="2" presStyleCnt="4"/>
      <dgm:spPr/>
    </dgm:pt>
    <dgm:pt modelId="{2F805AA6-D39A-449D-A3FE-797ED4ED07BD}" type="pres">
      <dgm:prSet presAssocID="{E224B8EB-AF71-409F-8AC7-4EC1E981DA01}" presName="connTx" presStyleLbl="parChTrans1D2" presStyleIdx="2" presStyleCnt="4"/>
      <dgm:spPr/>
    </dgm:pt>
    <dgm:pt modelId="{23CAA16A-D71B-446B-9102-8BEDAF2FB178}" type="pres">
      <dgm:prSet presAssocID="{BB1AF861-477D-4760-81C6-8FBCA1746177}" presName="root2" presStyleCnt="0"/>
      <dgm:spPr/>
    </dgm:pt>
    <dgm:pt modelId="{D5810A6C-42EE-469D-9E1D-1605E11184CD}" type="pres">
      <dgm:prSet presAssocID="{BB1AF861-477D-4760-81C6-8FBCA1746177}" presName="LevelTwoTextNode" presStyleLbl="node2" presStyleIdx="2" presStyleCnt="4">
        <dgm:presLayoutVars>
          <dgm:chPref val="3"/>
        </dgm:presLayoutVars>
      </dgm:prSet>
      <dgm:spPr/>
    </dgm:pt>
    <dgm:pt modelId="{27820436-836D-47ED-8E37-B2EB9BFE6FF5}" type="pres">
      <dgm:prSet presAssocID="{BB1AF861-477D-4760-81C6-8FBCA1746177}" presName="level3hierChild" presStyleCnt="0"/>
      <dgm:spPr/>
    </dgm:pt>
    <dgm:pt modelId="{573B555B-3D58-4500-919D-F9AF67261569}" type="pres">
      <dgm:prSet presAssocID="{779C291B-D912-43C2-8C5A-63DDCB38C7FF}" presName="conn2-1" presStyleLbl="parChTrans1D2" presStyleIdx="3" presStyleCnt="4"/>
      <dgm:spPr/>
    </dgm:pt>
    <dgm:pt modelId="{754155D4-BC3F-45C3-8079-849BC4E5BF42}" type="pres">
      <dgm:prSet presAssocID="{779C291B-D912-43C2-8C5A-63DDCB38C7FF}" presName="connTx" presStyleLbl="parChTrans1D2" presStyleIdx="3" presStyleCnt="4"/>
      <dgm:spPr/>
    </dgm:pt>
    <dgm:pt modelId="{84EE5CDB-20AE-49D7-A902-E3D6055E8679}" type="pres">
      <dgm:prSet presAssocID="{1A4E527D-F9DC-4C94-8DF2-D1D0BF0C5420}" presName="root2" presStyleCnt="0"/>
      <dgm:spPr/>
    </dgm:pt>
    <dgm:pt modelId="{4C5A85B4-0217-4D1E-A0D1-B13DD5F7E852}" type="pres">
      <dgm:prSet presAssocID="{1A4E527D-F9DC-4C94-8DF2-D1D0BF0C5420}" presName="LevelTwoTextNode" presStyleLbl="node2" presStyleIdx="3" presStyleCnt="4">
        <dgm:presLayoutVars>
          <dgm:chPref val="3"/>
        </dgm:presLayoutVars>
      </dgm:prSet>
      <dgm:spPr/>
    </dgm:pt>
    <dgm:pt modelId="{A49B3664-5304-4931-B0A8-51741142ED5F}" type="pres">
      <dgm:prSet presAssocID="{1A4E527D-F9DC-4C94-8DF2-D1D0BF0C5420}"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F62A8F1D-9B48-4E7B-B7A7-C89F81E3C9EF}" type="presOf" srcId="{779C291B-D912-43C2-8C5A-63DDCB38C7FF}" destId="{754155D4-BC3F-45C3-8079-849BC4E5BF42}" srcOrd="1"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EF26C528-687C-4610-89E9-4C5792867412}" type="presOf" srcId="{BB1AF861-477D-4760-81C6-8FBCA1746177}" destId="{D5810A6C-42EE-469D-9E1D-1605E11184CD}" srcOrd="0" destOrd="0" presId="urn:microsoft.com/office/officeart/2008/layout/HorizontalMultiLevelHierarchy"/>
    <dgm:cxn modelId="{CA6C5239-118D-4C78-A645-10EF053E6D8D}" type="presOf" srcId="{1A4E527D-F9DC-4C94-8DF2-D1D0BF0C5420}" destId="{4C5A85B4-0217-4D1E-A0D1-B13DD5F7E852}" srcOrd="0" destOrd="0" presId="urn:microsoft.com/office/officeart/2008/layout/HorizontalMultiLevelHierarchy"/>
    <dgm:cxn modelId="{ACC0EF4A-5A31-4D7E-A615-D60DFD0A7E34}" srcId="{093EAA97-FFDC-4C75-9FE7-AEEC8607E183}" destId="{1A4E527D-F9DC-4C94-8DF2-D1D0BF0C5420}" srcOrd="3" destOrd="0" parTransId="{779C291B-D912-43C2-8C5A-63DDCB38C7FF}" sibTransId="{A6CE2513-D00C-4547-9791-F9E5F09D76CE}"/>
    <dgm:cxn modelId="{C003396C-47D0-4AE6-B022-3C4874DF6801}" srcId="{093EAA97-FFDC-4C75-9FE7-AEEC8607E183}" destId="{0AB7DFD3-FF00-4E0A-9D20-06D24A263B3F}" srcOrd="1" destOrd="0" parTransId="{394ABC9D-71CF-48A9-8E91-B54E541B8181}" sibTransId="{7C2A1066-0BA6-40F2-9042-7B456EEAB09E}"/>
    <dgm:cxn modelId="{9FF0A750-FF37-4AA9-A346-CEA28A21186D}" type="presOf" srcId="{B3693B89-34F0-4610-A93F-01CD96FB844D}" destId="{273265B0-7085-4875-866D-CD337C93E469}" srcOrd="1" destOrd="0" presId="urn:microsoft.com/office/officeart/2008/layout/HorizontalMultiLevelHierarchy"/>
    <dgm:cxn modelId="{FBCEA753-5AB1-4DBB-9177-7815554AC080}" type="presOf" srcId="{E224B8EB-AF71-409F-8AC7-4EC1E981DA01}" destId="{2F805AA6-D39A-449D-A3FE-797ED4ED07BD}"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FB802680-5BBC-4E26-92F7-8B9E6BA0AA3F}" type="presOf" srcId="{E224B8EB-AF71-409F-8AC7-4EC1E981DA01}" destId="{46346B26-ADD6-4240-B0BB-5AB93DE5C182}" srcOrd="0" destOrd="0" presId="urn:microsoft.com/office/officeart/2008/layout/HorizontalMultiLevelHierarchy"/>
    <dgm:cxn modelId="{CA3C6388-4599-46C4-9630-CBBF73DB903E}" type="presOf" srcId="{394ABC9D-71CF-48A9-8E91-B54E541B8181}" destId="{125340F7-5603-4962-A61E-BFE804B99975}" srcOrd="1" destOrd="0" presId="urn:microsoft.com/office/officeart/2008/layout/HorizontalMultiLevelHierarchy"/>
    <dgm:cxn modelId="{51FB64A3-6785-4075-B0B6-6B94046C0ED4}" srcId="{093EAA97-FFDC-4C75-9FE7-AEEC8607E183}" destId="{BB1AF861-477D-4760-81C6-8FBCA1746177}" srcOrd="2" destOrd="0" parTransId="{E224B8EB-AF71-409F-8AC7-4EC1E981DA01}" sibTransId="{70E264BB-1A2B-48BB-A6FE-D85AA3408E82}"/>
    <dgm:cxn modelId="{6E38AEAA-38A9-4B7A-8C53-FDFDD5A6BBF4}" type="presOf" srcId="{779C291B-D912-43C2-8C5A-63DDCB38C7FF}" destId="{573B555B-3D58-4500-919D-F9AF67261569}"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EDBA2D81-DBF6-4511-AFD3-3431E9D01FD4}" type="presParOf" srcId="{543D21D8-EAF7-4B2F-9FC2-0B64B4463918}" destId="{46346B26-ADD6-4240-B0BB-5AB93DE5C182}" srcOrd="4" destOrd="0" presId="urn:microsoft.com/office/officeart/2008/layout/HorizontalMultiLevelHierarchy"/>
    <dgm:cxn modelId="{6EF5529F-999A-424D-A116-5B4C0CF02B1E}" type="presParOf" srcId="{46346B26-ADD6-4240-B0BB-5AB93DE5C182}" destId="{2F805AA6-D39A-449D-A3FE-797ED4ED07BD}" srcOrd="0" destOrd="0" presId="urn:microsoft.com/office/officeart/2008/layout/HorizontalMultiLevelHierarchy"/>
    <dgm:cxn modelId="{E6F52DBA-AD44-4625-925B-8238A4711784}" type="presParOf" srcId="{543D21D8-EAF7-4B2F-9FC2-0B64B4463918}" destId="{23CAA16A-D71B-446B-9102-8BEDAF2FB178}" srcOrd="5" destOrd="0" presId="urn:microsoft.com/office/officeart/2008/layout/HorizontalMultiLevelHierarchy"/>
    <dgm:cxn modelId="{823851FC-43BC-4453-A52B-4C611468F2CE}" type="presParOf" srcId="{23CAA16A-D71B-446B-9102-8BEDAF2FB178}" destId="{D5810A6C-42EE-469D-9E1D-1605E11184CD}" srcOrd="0" destOrd="0" presId="urn:microsoft.com/office/officeart/2008/layout/HorizontalMultiLevelHierarchy"/>
    <dgm:cxn modelId="{9D03B1AA-DDD8-4CBE-BD74-B68F0C2D86A3}" type="presParOf" srcId="{23CAA16A-D71B-446B-9102-8BEDAF2FB178}" destId="{27820436-836D-47ED-8E37-B2EB9BFE6FF5}" srcOrd="1" destOrd="0" presId="urn:microsoft.com/office/officeart/2008/layout/HorizontalMultiLevelHierarchy"/>
    <dgm:cxn modelId="{44353E6C-431A-441E-BC35-C5C827854FC0}" type="presParOf" srcId="{543D21D8-EAF7-4B2F-9FC2-0B64B4463918}" destId="{573B555B-3D58-4500-919D-F9AF67261569}" srcOrd="6" destOrd="0" presId="urn:microsoft.com/office/officeart/2008/layout/HorizontalMultiLevelHierarchy"/>
    <dgm:cxn modelId="{B0300154-162B-474E-8BAB-E84615B94DC2}" type="presParOf" srcId="{573B555B-3D58-4500-919D-F9AF67261569}" destId="{754155D4-BC3F-45C3-8079-849BC4E5BF42}" srcOrd="0" destOrd="0" presId="urn:microsoft.com/office/officeart/2008/layout/HorizontalMultiLevelHierarchy"/>
    <dgm:cxn modelId="{5210C57D-1030-4376-A2E1-ABCAEF42C48F}" type="presParOf" srcId="{543D21D8-EAF7-4B2F-9FC2-0B64B4463918}" destId="{84EE5CDB-20AE-49D7-A902-E3D6055E8679}" srcOrd="7" destOrd="0" presId="urn:microsoft.com/office/officeart/2008/layout/HorizontalMultiLevelHierarchy"/>
    <dgm:cxn modelId="{5DF5C5AE-C3CA-4E00-8981-AAE364CB799A}" type="presParOf" srcId="{84EE5CDB-20AE-49D7-A902-E3D6055E8679}" destId="{4C5A85B4-0217-4D1E-A0D1-B13DD5F7E852}" srcOrd="0" destOrd="0" presId="urn:microsoft.com/office/officeart/2008/layout/HorizontalMultiLevelHierarchy"/>
    <dgm:cxn modelId="{7CCBA2EE-A652-400B-80CC-E6678DB4A2D1}" type="presParOf" srcId="{84EE5CDB-20AE-49D7-A902-E3D6055E8679}" destId="{A49B3664-5304-4931-B0A8-51741142ED5F}" srcOrd="1" destOrd="0" presId="urn:microsoft.com/office/officeart/2008/layout/HorizontalMultiLevelHierarchy"/>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881031" y="1350695"/>
          <a:ext cx="2893557" cy="344567"/>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t-LT" sz="1000" b="0">
              <a:solidFill>
                <a:sysClr val="windowText" lastClr="000000"/>
              </a:solidFill>
              <a:latin typeface="Times New Roman" panose="02020603050405020304" pitchFamily="18" charset="0"/>
              <a:ea typeface="+mn-ea"/>
              <a:cs typeface="Times New Roman" panose="02020603050405020304" pitchFamily="18" charset="0"/>
            </a:rPr>
            <a:t>  </a:t>
          </a:r>
          <a:r>
            <a:rPr lang="lt-LT" sz="900" b="0">
              <a:solidFill>
                <a:sysClr val="windowText" lastClr="000000"/>
              </a:solidFill>
              <a:latin typeface="Times New Roman" panose="02020603050405020304" pitchFamily="18" charset="0"/>
              <a:ea typeface="+mn-ea"/>
              <a:cs typeface="Times New Roman" panose="02020603050405020304" pitchFamily="18" charset="0"/>
            </a:rPr>
            <a:t>05 </a:t>
          </a:r>
          <a:r>
            <a:rPr lang="lt-LT" sz="900" b="0">
              <a:solidFill>
                <a:sysClr val="windowText" lastClr="000000"/>
              </a:solidFill>
              <a:latin typeface="Times New Roman" panose="02020603050405020304" pitchFamily="18" charset="0"/>
              <a:cs typeface="Times New Roman" panose="02020603050405020304" pitchFamily="18" charset="0"/>
            </a:rPr>
            <a:t>Rajono infrastruktūros objektų priežiūros, plėtros ir modernizavimo  programa</a:t>
          </a:r>
          <a:endParaRPr lang="lt-LT" sz="900" b="0">
            <a:solidFill>
              <a:sysClr val="windowText" lastClr="000000"/>
            </a:solidFill>
            <a:latin typeface="Times New Roman" panose="02020603050405020304" pitchFamily="18" charset="0"/>
            <a:ea typeface="+mn-ea"/>
            <a:cs typeface="Times New Roman" panose="02020603050405020304" pitchFamily="18" charset="0"/>
          </a:endParaRPr>
        </a:p>
      </dgm:t>
    </dgm:pt>
    <dgm:pt modelId="{3D91BD2D-D0AC-415C-881A-90333F847384}" type="parTrans" cxnId="{0FB8CBAA-943F-4CEE-A6CF-924B1C05D934}">
      <dgm:prSet/>
      <dgm:spPr/>
      <dgm:t>
        <a:bodyPr/>
        <a:lstStyle/>
        <a:p>
          <a:pPr algn="ctr"/>
          <a:endParaRPr lang="lt-LT"/>
        </a:p>
      </dgm:t>
    </dgm:pt>
    <dgm:pt modelId="{E8E42AD6-7759-4FFB-BDB4-C1A5D184520F}" type="sibTrans" cxnId="{0FB8CBAA-943F-4CEE-A6CF-924B1C05D934}">
      <dgm:prSet/>
      <dgm:spPr/>
      <dgm:t>
        <a:bodyPr/>
        <a:lstStyle/>
        <a:p>
          <a:pPr algn="ctr"/>
          <a:endParaRPr lang="lt-LT"/>
        </a:p>
      </dgm:t>
    </dgm:pt>
    <dgm:pt modelId="{9178C44D-EF9D-433B-B864-069895653272}">
      <dgm:prSet phldrT="[Tekstas]" custT="1"/>
      <dgm:spPr>
        <a:xfrm>
          <a:off x="1106814" y="469330"/>
          <a:ext cx="1895738" cy="1048615"/>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05-01-01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Modernizuoti ir statyti naujus viešojo naudojimo pastatus bei statinius </a:t>
          </a:r>
        </a:p>
      </dgm:t>
    </dgm:pt>
    <dgm:pt modelId="{B3693B89-34F0-4610-A93F-01CD96FB844D}" type="parTrans" cxnId="{EBDE2D7B-0632-4A6C-9514-114954E68431}">
      <dgm:prSet/>
      <dgm:spPr>
        <a:xfrm>
          <a:off x="738030" y="993638"/>
          <a:ext cx="368784" cy="529340"/>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pPr algn="ctr"/>
          <a:endParaRPr lang="lt-LT"/>
        </a:p>
      </dgm:t>
    </dgm:pt>
    <dgm:pt modelId="{EE3113FE-1908-47D5-9806-1254BA2FE596}">
      <dgm:prSet custT="1"/>
      <dgm:spPr>
        <a:solidFill>
          <a:schemeClr val="accent6">
            <a:lumMod val="20000"/>
            <a:lumOff val="80000"/>
          </a:schemeClr>
        </a:solidFill>
        <a:ln>
          <a:solidFill>
            <a:schemeClr val="accent6">
              <a:lumMod val="20000"/>
              <a:lumOff val="80000"/>
            </a:schemeClr>
          </a:solidFill>
        </a:ln>
      </dgm:spPr>
      <dgm:t>
        <a:bodyPr/>
        <a:lstStyle/>
        <a:p>
          <a:r>
            <a:rPr lang="lt-LT" sz="900">
              <a:solidFill>
                <a:sysClr val="windowText" lastClr="000000"/>
              </a:solidFill>
              <a:latin typeface="Times New Roman" panose="02020603050405020304" pitchFamily="18" charset="0"/>
              <a:ea typeface="+mn-ea"/>
              <a:cs typeface="Times New Roman" panose="02020603050405020304" pitchFamily="18" charset="0"/>
            </a:rPr>
            <a:t>05-01-02 Tęstinės veiklos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Užtikrinti savivaldybės infrastruktūros priežiūrą</a:t>
          </a:r>
          <a:endParaRPr lang="lt-LT" sz="900" b="1"/>
        </a:p>
      </dgm:t>
    </dgm:pt>
    <dgm:pt modelId="{A3136EB4-B4DE-4655-9601-A62491B577E2}" type="parTrans" cxnId="{D4F0199E-1816-4CD0-B3E4-44862D83F99E}">
      <dgm:prSet/>
      <dgm:spPr/>
      <dgm:t>
        <a:bodyPr/>
        <a:lstStyle/>
        <a:p>
          <a:endParaRPr lang="lt-LT"/>
        </a:p>
      </dgm:t>
    </dgm:pt>
    <dgm:pt modelId="{694E606B-53E3-4B12-8E52-FBAD29C64B53}" type="sibTrans" cxnId="{D4F0199E-1816-4CD0-B3E4-44862D83F99E}">
      <dgm:prSet/>
      <dgm:spPr/>
      <dgm:t>
        <a:bodyPr/>
        <a:lstStyle/>
        <a:p>
          <a:endParaRPr lang="lt-LT"/>
        </a:p>
      </dgm:t>
    </dgm:pt>
    <dgm:pt modelId="{A536B3C0-CFDA-46C8-9BF6-B98B3B2A4077}">
      <dgm:prSet custT="1"/>
      <dgm:spPr>
        <a:solidFill>
          <a:schemeClr val="accent6">
            <a:lumMod val="20000"/>
            <a:lumOff val="80000"/>
          </a:schemeClr>
        </a:solidFill>
      </dgm:spPr>
      <dgm:t>
        <a:bodyPr/>
        <a:lstStyle/>
        <a:p>
          <a:r>
            <a:rPr lang="lt-LT" sz="900">
              <a:solidFill>
                <a:sysClr val="windowText" lastClr="000000"/>
              </a:solidFill>
              <a:latin typeface="Times New Roman" panose="02020603050405020304" pitchFamily="18" charset="0"/>
              <a:ea typeface="+mn-ea"/>
              <a:cs typeface="Times New Roman" panose="02020603050405020304" pitchFamily="18" charset="0"/>
            </a:rPr>
            <a:t>05-01-03 Tęstinės veiklos uždavinys</a:t>
          </a:r>
          <a:r>
            <a:rPr lang="lt-LT" sz="900" b="1">
              <a:solidFill>
                <a:sysClr val="windowText" lastClr="000000"/>
              </a:solidFill>
              <a:latin typeface="Times New Roman" panose="02020603050405020304" pitchFamily="18" charset="0"/>
              <a:ea typeface="+mn-ea"/>
              <a:cs typeface="Times New Roman" panose="02020603050405020304" pitchFamily="18" charset="0"/>
            </a:rPr>
            <a:t>. Prižiūrėti ir modernizuoti viešąją susisiekimo infrastruktūrą</a:t>
          </a:r>
          <a:endParaRPr lang="lt-LT" sz="900" b="1"/>
        </a:p>
      </dgm:t>
    </dgm:pt>
    <dgm:pt modelId="{97C4CE13-DB15-45F5-B08D-C833FDF37C75}" type="parTrans" cxnId="{0A0AE826-5215-4FED-8B44-5A62454CE7C8}">
      <dgm:prSet/>
      <dgm:spPr/>
      <dgm:t>
        <a:bodyPr/>
        <a:lstStyle/>
        <a:p>
          <a:endParaRPr lang="lt-LT"/>
        </a:p>
      </dgm:t>
    </dgm:pt>
    <dgm:pt modelId="{58C3A8EF-06F8-4195-8F0B-23F4B4554972}" type="sibTrans" cxnId="{0A0AE826-5215-4FED-8B44-5A62454CE7C8}">
      <dgm:prSet/>
      <dgm:spPr/>
      <dgm:t>
        <a:bodyPr/>
        <a:lstStyle/>
        <a:p>
          <a:endParaRPr lang="lt-LT"/>
        </a:p>
      </dgm:t>
    </dgm:pt>
    <dgm:pt modelId="{A527E272-153C-4A09-BA80-AC4FAFB53FB2}">
      <dgm:prSet custT="1"/>
      <dgm:spPr>
        <a:solidFill>
          <a:schemeClr val="accent6">
            <a:lumMod val="20000"/>
            <a:lumOff val="80000"/>
          </a:schemeClr>
        </a:solidFill>
      </dgm:spPr>
      <dgm:t>
        <a:bodyPr/>
        <a:lstStyle/>
        <a:p>
          <a:r>
            <a:rPr lang="lt-LT" sz="900">
              <a:solidFill>
                <a:sysClr val="windowText" lastClr="000000"/>
              </a:solidFill>
              <a:latin typeface="Times New Roman" panose="02020603050405020304" pitchFamily="18" charset="0"/>
              <a:ea typeface="+mn-ea"/>
              <a:cs typeface="Times New Roman" panose="02020603050405020304" pitchFamily="18" charset="0"/>
            </a:rPr>
            <a:t>05-01-04 Tęstinės veiklos uždavinys</a:t>
          </a:r>
          <a:r>
            <a:rPr lang="lt-LT" sz="900" b="1">
              <a:solidFill>
                <a:sysClr val="windowText" lastClr="000000"/>
              </a:solidFill>
              <a:latin typeface="Times New Roman" panose="02020603050405020304" pitchFamily="18" charset="0"/>
              <a:ea typeface="+mn-ea"/>
              <a:cs typeface="Times New Roman" panose="02020603050405020304" pitchFamily="18" charset="0"/>
            </a:rPr>
            <a:t>. </a:t>
          </a:r>
          <a:r>
            <a:rPr lang="lt-LT" sz="900" b="1">
              <a:solidFill>
                <a:sysClr val="windowText" lastClr="000000"/>
              </a:solidFill>
              <a:latin typeface="Times New Roman" panose="02020603050405020304" pitchFamily="18" charset="0"/>
              <a:cs typeface="Times New Roman" panose="02020603050405020304" pitchFamily="18" charset="0"/>
            </a:rPr>
            <a:t>Skatinti bendruomeniškumą Rokiškio rajone</a:t>
          </a:r>
        </a:p>
      </dgm:t>
    </dgm:pt>
    <dgm:pt modelId="{702EA976-5D62-4F58-A050-2EC57EAD43AE}" type="parTrans" cxnId="{4C9B17C6-9270-47A9-A1EB-792D9466DFCE}">
      <dgm:prSet/>
      <dgm:spPr/>
      <dgm:t>
        <a:bodyPr/>
        <a:lstStyle/>
        <a:p>
          <a:endParaRPr lang="lt-LT"/>
        </a:p>
      </dgm:t>
    </dgm:pt>
    <dgm:pt modelId="{A2EAD919-46CC-4418-A1F6-C8431182708E}" type="sibTrans" cxnId="{4C9B17C6-9270-47A9-A1EB-792D9466DFCE}">
      <dgm:prSet/>
      <dgm:spPr/>
      <dgm:t>
        <a:bodyPr/>
        <a:lstStyle/>
        <a:p>
          <a:endParaRPr lang="lt-LT"/>
        </a:p>
      </dgm:t>
    </dgm:pt>
    <dgm:pt modelId="{1CAD8F73-DB41-4D0A-8753-82DE9C2DB2A0}">
      <dgm:prSet custT="1"/>
      <dgm:spPr>
        <a:solidFill>
          <a:schemeClr val="accent6">
            <a:lumMod val="75000"/>
          </a:schemeClr>
        </a:solidFill>
      </dgm:spPr>
      <dgm:t>
        <a:bodyPr/>
        <a:lstStyle/>
        <a:p>
          <a:r>
            <a:rPr lang="lt-LT" sz="900">
              <a:solidFill>
                <a:sysClr val="windowText" lastClr="000000"/>
              </a:solidFill>
              <a:latin typeface="Times New Roman" panose="02020603050405020304" pitchFamily="18" charset="0"/>
              <a:cs typeface="Times New Roman" panose="02020603050405020304" pitchFamily="18" charset="0"/>
            </a:rPr>
            <a:t>05-01-05 Pažangos  uždavinys. </a:t>
          </a:r>
          <a:r>
            <a:rPr lang="lt-LT" sz="900" b="1">
              <a:solidFill>
                <a:sysClr val="windowText" lastClr="000000"/>
              </a:solidFill>
              <a:latin typeface="Times New Roman" panose="02020603050405020304" pitchFamily="18" charset="0"/>
              <a:cs typeface="Times New Roman" panose="02020603050405020304" pitchFamily="18" charset="0"/>
            </a:rPr>
            <a:t>Užtikrinti kompleksišką savivaldybės teritorinį planavimą</a:t>
          </a:r>
        </a:p>
      </dgm:t>
    </dgm:pt>
    <dgm:pt modelId="{90FEA459-2EAB-45C7-85C4-9870FD0F8F97}" type="parTrans" cxnId="{7FB1152B-47E2-452E-B717-CB71003C0AAE}">
      <dgm:prSet/>
      <dgm:spPr/>
      <dgm:t>
        <a:bodyPr/>
        <a:lstStyle/>
        <a:p>
          <a:endParaRPr lang="lt-LT"/>
        </a:p>
      </dgm:t>
    </dgm:pt>
    <dgm:pt modelId="{933560EB-E7DF-4BF9-81F4-82A3080558B0}" type="sibTrans" cxnId="{7FB1152B-47E2-452E-B717-CB71003C0AAE}">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ScaleX="59617" custScaleY="112307" custLinFactNeighborX="-4370" custLinFactNeighborY="66">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5"/>
      <dgm:spPr/>
    </dgm:pt>
    <dgm:pt modelId="{273265B0-7085-4875-866D-CD337C93E469}" type="pres">
      <dgm:prSet presAssocID="{B3693B89-34F0-4610-A93F-01CD96FB844D}" presName="connTx" presStyleLbl="parChTrans1D2" presStyleIdx="0" presStyleCnt="5"/>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5" custScaleY="110271" custLinFactNeighborX="-1879" custLinFactNeighborY="7372">
        <dgm:presLayoutVars>
          <dgm:chPref val="3"/>
        </dgm:presLayoutVars>
      </dgm:prSet>
      <dgm:spPr/>
    </dgm:pt>
    <dgm:pt modelId="{E8BF68E1-D990-4EC2-9109-358D2A75D03B}" type="pres">
      <dgm:prSet presAssocID="{9178C44D-EF9D-433B-B864-069895653272}" presName="level3hierChild" presStyleCnt="0"/>
      <dgm:spPr/>
    </dgm:pt>
    <dgm:pt modelId="{B401A7F1-2399-4C4A-ADC4-43DC00C92FC8}" type="pres">
      <dgm:prSet presAssocID="{A3136EB4-B4DE-4655-9601-A62491B577E2}" presName="conn2-1" presStyleLbl="parChTrans1D2" presStyleIdx="1" presStyleCnt="5"/>
      <dgm:spPr/>
    </dgm:pt>
    <dgm:pt modelId="{77FED2D9-0F1D-41C8-AF60-EAE86FA0B103}" type="pres">
      <dgm:prSet presAssocID="{A3136EB4-B4DE-4655-9601-A62491B577E2}" presName="connTx" presStyleLbl="parChTrans1D2" presStyleIdx="1" presStyleCnt="5"/>
      <dgm:spPr/>
    </dgm:pt>
    <dgm:pt modelId="{107D5BD6-1908-4F25-895D-F40530812EBA}" type="pres">
      <dgm:prSet presAssocID="{EE3113FE-1908-47D5-9806-1254BA2FE596}" presName="root2" presStyleCnt="0"/>
      <dgm:spPr/>
    </dgm:pt>
    <dgm:pt modelId="{A30A876F-34E5-44CB-9485-AFD7AD829416}" type="pres">
      <dgm:prSet presAssocID="{EE3113FE-1908-47D5-9806-1254BA2FE596}" presName="LevelTwoTextNode" presStyleLbl="node2" presStyleIdx="1" presStyleCnt="5">
        <dgm:presLayoutVars>
          <dgm:chPref val="3"/>
        </dgm:presLayoutVars>
      </dgm:prSet>
      <dgm:spPr/>
    </dgm:pt>
    <dgm:pt modelId="{E200B99F-F25B-4EE5-A38A-E79E518AB7FB}" type="pres">
      <dgm:prSet presAssocID="{EE3113FE-1908-47D5-9806-1254BA2FE596}" presName="level3hierChild" presStyleCnt="0"/>
      <dgm:spPr/>
    </dgm:pt>
    <dgm:pt modelId="{2A33656E-E8FD-41AF-8127-05F24D2DFE79}" type="pres">
      <dgm:prSet presAssocID="{97C4CE13-DB15-45F5-B08D-C833FDF37C75}" presName="conn2-1" presStyleLbl="parChTrans1D2" presStyleIdx="2" presStyleCnt="5"/>
      <dgm:spPr/>
    </dgm:pt>
    <dgm:pt modelId="{C875AB9E-A043-4727-80B9-10B8C126D209}" type="pres">
      <dgm:prSet presAssocID="{97C4CE13-DB15-45F5-B08D-C833FDF37C75}" presName="connTx" presStyleLbl="parChTrans1D2" presStyleIdx="2" presStyleCnt="5"/>
      <dgm:spPr/>
    </dgm:pt>
    <dgm:pt modelId="{1D195490-BCA1-4F5F-BCB3-9D965E28F41C}" type="pres">
      <dgm:prSet presAssocID="{A536B3C0-CFDA-46C8-9BF6-B98B3B2A4077}" presName="root2" presStyleCnt="0"/>
      <dgm:spPr/>
    </dgm:pt>
    <dgm:pt modelId="{7EEC77CE-90D3-45B8-B55E-FC6F01B47499}" type="pres">
      <dgm:prSet presAssocID="{A536B3C0-CFDA-46C8-9BF6-B98B3B2A4077}" presName="LevelTwoTextNode" presStyleLbl="node2" presStyleIdx="2" presStyleCnt="5">
        <dgm:presLayoutVars>
          <dgm:chPref val="3"/>
        </dgm:presLayoutVars>
      </dgm:prSet>
      <dgm:spPr/>
    </dgm:pt>
    <dgm:pt modelId="{5394A042-297E-44CB-822F-1137D63762F1}" type="pres">
      <dgm:prSet presAssocID="{A536B3C0-CFDA-46C8-9BF6-B98B3B2A4077}" presName="level3hierChild" presStyleCnt="0"/>
      <dgm:spPr/>
    </dgm:pt>
    <dgm:pt modelId="{55EBB038-CD94-47D3-BFB4-E8709B6942C4}" type="pres">
      <dgm:prSet presAssocID="{702EA976-5D62-4F58-A050-2EC57EAD43AE}" presName="conn2-1" presStyleLbl="parChTrans1D2" presStyleIdx="3" presStyleCnt="5"/>
      <dgm:spPr/>
    </dgm:pt>
    <dgm:pt modelId="{3A87E2C7-12C7-480B-963E-1AD0A1E4B300}" type="pres">
      <dgm:prSet presAssocID="{702EA976-5D62-4F58-A050-2EC57EAD43AE}" presName="connTx" presStyleLbl="parChTrans1D2" presStyleIdx="3" presStyleCnt="5"/>
      <dgm:spPr/>
    </dgm:pt>
    <dgm:pt modelId="{D4624D7D-D338-4867-925A-2B6E6E6E0958}" type="pres">
      <dgm:prSet presAssocID="{A527E272-153C-4A09-BA80-AC4FAFB53FB2}" presName="root2" presStyleCnt="0"/>
      <dgm:spPr/>
    </dgm:pt>
    <dgm:pt modelId="{90241441-D696-412F-BDD7-FDAF2B8CA004}" type="pres">
      <dgm:prSet presAssocID="{A527E272-153C-4A09-BA80-AC4FAFB53FB2}" presName="LevelTwoTextNode" presStyleLbl="node2" presStyleIdx="3" presStyleCnt="5" custScaleY="124411">
        <dgm:presLayoutVars>
          <dgm:chPref val="3"/>
        </dgm:presLayoutVars>
      </dgm:prSet>
      <dgm:spPr/>
    </dgm:pt>
    <dgm:pt modelId="{1E249223-6E1E-4CCE-9F51-2D3C014D98B7}" type="pres">
      <dgm:prSet presAssocID="{A527E272-153C-4A09-BA80-AC4FAFB53FB2}" presName="level3hierChild" presStyleCnt="0"/>
      <dgm:spPr/>
    </dgm:pt>
    <dgm:pt modelId="{1216297B-AE8B-4D1C-802C-9444FCA58ACA}" type="pres">
      <dgm:prSet presAssocID="{90FEA459-2EAB-45C7-85C4-9870FD0F8F97}" presName="conn2-1" presStyleLbl="parChTrans1D2" presStyleIdx="4" presStyleCnt="5"/>
      <dgm:spPr/>
    </dgm:pt>
    <dgm:pt modelId="{38C16985-6E9D-40F3-91F3-7C72471F2988}" type="pres">
      <dgm:prSet presAssocID="{90FEA459-2EAB-45C7-85C4-9870FD0F8F97}" presName="connTx" presStyleLbl="parChTrans1D2" presStyleIdx="4" presStyleCnt="5"/>
      <dgm:spPr/>
    </dgm:pt>
    <dgm:pt modelId="{CF245F01-F3AE-4DE2-8E44-A45A53E91E81}" type="pres">
      <dgm:prSet presAssocID="{1CAD8F73-DB41-4D0A-8753-82DE9C2DB2A0}" presName="root2" presStyleCnt="0"/>
      <dgm:spPr/>
    </dgm:pt>
    <dgm:pt modelId="{ED1A13AA-C5BF-4E88-8DCD-6D5F2D1997A0}" type="pres">
      <dgm:prSet presAssocID="{1CAD8F73-DB41-4D0A-8753-82DE9C2DB2A0}" presName="LevelTwoTextNode" presStyleLbl="node2" presStyleIdx="4" presStyleCnt="5">
        <dgm:presLayoutVars>
          <dgm:chPref val="3"/>
        </dgm:presLayoutVars>
      </dgm:prSet>
      <dgm:spPr/>
    </dgm:pt>
    <dgm:pt modelId="{E7175C72-9B38-46E9-984C-0707E57F2544}" type="pres">
      <dgm:prSet presAssocID="{1CAD8F73-DB41-4D0A-8753-82DE9C2DB2A0}" presName="level3hierChild" presStyleCnt="0"/>
      <dgm:spPr/>
    </dgm:pt>
  </dgm:ptLst>
  <dgm:cxnLst>
    <dgm:cxn modelId="{D34D3006-D102-48BB-8EED-983D7E6598B7}" type="presOf" srcId="{90FEA459-2EAB-45C7-85C4-9870FD0F8F97}" destId="{38C16985-6E9D-40F3-91F3-7C72471F2988}" srcOrd="1" destOrd="0" presId="urn:microsoft.com/office/officeart/2008/layout/HorizontalMultiLevelHierarchy"/>
    <dgm:cxn modelId="{851E020C-5945-4862-9140-DC63E11E37B0}" type="presOf" srcId="{A536B3C0-CFDA-46C8-9BF6-B98B3B2A4077}" destId="{7EEC77CE-90D3-45B8-B55E-FC6F01B47499}" srcOrd="0" destOrd="0" presId="urn:microsoft.com/office/officeart/2008/layout/HorizontalMultiLevelHierarchy"/>
    <dgm:cxn modelId="{AEF71F0E-37CD-4AAD-BECD-A1E921FF882D}" type="presOf" srcId="{B3693B89-34F0-4610-A93F-01CD96FB844D}" destId="{C893C08D-EE9A-41CF-9F64-26C30DEB74DE}" srcOrd="0" destOrd="0" presId="urn:microsoft.com/office/officeart/2008/layout/HorizontalMultiLevelHierarchy"/>
    <dgm:cxn modelId="{E73D9210-BA8F-46CE-B278-C9335DC4439C}" type="presOf" srcId="{90FEA459-2EAB-45C7-85C4-9870FD0F8F97}" destId="{1216297B-AE8B-4D1C-802C-9444FCA58ACA}" srcOrd="0" destOrd="0" presId="urn:microsoft.com/office/officeart/2008/layout/HorizontalMultiLevelHierarchy"/>
    <dgm:cxn modelId="{DC13CE14-FA6A-432B-9310-AFF1440B2BAD}" type="presOf" srcId="{A3136EB4-B4DE-4655-9601-A62491B577E2}" destId="{77FED2D9-0F1D-41C8-AF60-EAE86FA0B103}" srcOrd="1"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0A0AE826-5215-4FED-8B44-5A62454CE7C8}" srcId="{093EAA97-FFDC-4C75-9FE7-AEEC8607E183}" destId="{A536B3C0-CFDA-46C8-9BF6-B98B3B2A4077}" srcOrd="2" destOrd="0" parTransId="{97C4CE13-DB15-45F5-B08D-C833FDF37C75}" sibTransId="{58C3A8EF-06F8-4195-8F0B-23F4B4554972}"/>
    <dgm:cxn modelId="{7FB1152B-47E2-452E-B717-CB71003C0AAE}" srcId="{093EAA97-FFDC-4C75-9FE7-AEEC8607E183}" destId="{1CAD8F73-DB41-4D0A-8753-82DE9C2DB2A0}" srcOrd="4" destOrd="0" parTransId="{90FEA459-2EAB-45C7-85C4-9870FD0F8F97}" sibTransId="{933560EB-E7DF-4BF9-81F4-82A3080558B0}"/>
    <dgm:cxn modelId="{D5B47B69-8761-4737-95F4-071B9351AF98}" type="presOf" srcId="{702EA976-5D62-4F58-A050-2EC57EAD43AE}" destId="{3A87E2C7-12C7-480B-963E-1AD0A1E4B300}" srcOrd="1" destOrd="0" presId="urn:microsoft.com/office/officeart/2008/layout/HorizontalMultiLevelHierarchy"/>
    <dgm:cxn modelId="{9FF0A750-FF37-4AA9-A346-CEA28A21186D}" type="presOf" srcId="{B3693B89-34F0-4610-A93F-01CD96FB844D}" destId="{273265B0-7085-4875-866D-CD337C93E469}" srcOrd="1" destOrd="0" presId="urn:microsoft.com/office/officeart/2008/layout/HorizontalMultiLevelHierarchy"/>
    <dgm:cxn modelId="{C7CB7C54-67D5-42D4-B19D-01EB9C9564C3}" type="presOf" srcId="{97C4CE13-DB15-45F5-B08D-C833FDF37C75}" destId="{C875AB9E-A043-4727-80B9-10B8C126D20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4BA4A790-F5FF-4D25-88B8-52C0B45AC515}" type="presOf" srcId="{1CAD8F73-DB41-4D0A-8753-82DE9C2DB2A0}" destId="{ED1A13AA-C5BF-4E88-8DCD-6D5F2D1997A0}" srcOrd="0" destOrd="0" presId="urn:microsoft.com/office/officeart/2008/layout/HorizontalMultiLevelHierarchy"/>
    <dgm:cxn modelId="{D4F0199E-1816-4CD0-B3E4-44862D83F99E}" srcId="{093EAA97-FFDC-4C75-9FE7-AEEC8607E183}" destId="{EE3113FE-1908-47D5-9806-1254BA2FE596}" srcOrd="1" destOrd="0" parTransId="{A3136EB4-B4DE-4655-9601-A62491B577E2}" sibTransId="{694E606B-53E3-4B12-8E52-FBAD29C64B53}"/>
    <dgm:cxn modelId="{0FB8CBAA-943F-4CEE-A6CF-924B1C05D934}" srcId="{2A472D35-3D30-43E3-B2A1-A92450D2F1BB}" destId="{093EAA97-FFDC-4C75-9FE7-AEEC8607E183}" srcOrd="0" destOrd="0" parTransId="{3D91BD2D-D0AC-415C-881A-90333F847384}" sibTransId="{E8E42AD6-7759-4FFB-BDB4-C1A5D184520F}"/>
    <dgm:cxn modelId="{597C1CB5-124E-4D71-81E3-F6092CD8B5FD}" type="presOf" srcId="{A3136EB4-B4DE-4655-9601-A62491B577E2}" destId="{B401A7F1-2399-4C4A-ADC4-43DC00C92FC8}" srcOrd="0" destOrd="0" presId="urn:microsoft.com/office/officeart/2008/layout/HorizontalMultiLevelHierarchy"/>
    <dgm:cxn modelId="{9E1E7CC3-06AE-4857-B2DD-C1861D01A22D}" type="presOf" srcId="{A527E272-153C-4A09-BA80-AC4FAFB53FB2}" destId="{90241441-D696-412F-BDD7-FDAF2B8CA004}" srcOrd="0" destOrd="0" presId="urn:microsoft.com/office/officeart/2008/layout/HorizontalMultiLevelHierarchy"/>
    <dgm:cxn modelId="{4C9B17C6-9270-47A9-A1EB-792D9466DFCE}" srcId="{093EAA97-FFDC-4C75-9FE7-AEEC8607E183}" destId="{A527E272-153C-4A09-BA80-AC4FAFB53FB2}" srcOrd="3" destOrd="0" parTransId="{702EA976-5D62-4F58-A050-2EC57EAD43AE}" sibTransId="{A2EAD919-46CC-4418-A1F6-C8431182708E}"/>
    <dgm:cxn modelId="{C891D0D0-22BA-4A60-844C-B2962A53F8B6}" type="presOf" srcId="{EE3113FE-1908-47D5-9806-1254BA2FE596}" destId="{A30A876F-34E5-44CB-9485-AFD7AD829416}" srcOrd="0" destOrd="0" presId="urn:microsoft.com/office/officeart/2008/layout/HorizontalMultiLevelHierarchy"/>
    <dgm:cxn modelId="{9341FCE3-7A13-4AD8-9A55-7D2707CF6DBC}" type="presOf" srcId="{702EA976-5D62-4F58-A050-2EC57EAD43AE}" destId="{55EBB038-CD94-47D3-BFB4-E8709B6942C4}"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B20FEEF9-7C0E-4525-9B3D-1EE334084EC8}" type="presOf" srcId="{97C4CE13-DB15-45F5-B08D-C833FDF37C75}" destId="{2A33656E-E8FD-41AF-8127-05F24D2DFE79}" srcOrd="0"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C28438F8-AEEE-4104-BFCC-B47FCE176B0E}" type="presParOf" srcId="{543D21D8-EAF7-4B2F-9FC2-0B64B4463918}" destId="{B401A7F1-2399-4C4A-ADC4-43DC00C92FC8}" srcOrd="2" destOrd="0" presId="urn:microsoft.com/office/officeart/2008/layout/HorizontalMultiLevelHierarchy"/>
    <dgm:cxn modelId="{11FDB7E4-5965-486D-A62A-B5F51CDDC03D}" type="presParOf" srcId="{B401A7F1-2399-4C4A-ADC4-43DC00C92FC8}" destId="{77FED2D9-0F1D-41C8-AF60-EAE86FA0B103}" srcOrd="0" destOrd="0" presId="urn:microsoft.com/office/officeart/2008/layout/HorizontalMultiLevelHierarchy"/>
    <dgm:cxn modelId="{FEE05947-0BC5-49C9-9633-C1C4A3E1FEB4}" type="presParOf" srcId="{543D21D8-EAF7-4B2F-9FC2-0B64B4463918}" destId="{107D5BD6-1908-4F25-895D-F40530812EBA}" srcOrd="3" destOrd="0" presId="urn:microsoft.com/office/officeart/2008/layout/HorizontalMultiLevelHierarchy"/>
    <dgm:cxn modelId="{563359B3-D706-47ED-A396-E08E326F1337}" type="presParOf" srcId="{107D5BD6-1908-4F25-895D-F40530812EBA}" destId="{A30A876F-34E5-44CB-9485-AFD7AD829416}" srcOrd="0" destOrd="0" presId="urn:microsoft.com/office/officeart/2008/layout/HorizontalMultiLevelHierarchy"/>
    <dgm:cxn modelId="{1A5694BC-E5C2-4B0C-8258-7E69B4375B46}" type="presParOf" srcId="{107D5BD6-1908-4F25-895D-F40530812EBA}" destId="{E200B99F-F25B-4EE5-A38A-E79E518AB7FB}" srcOrd="1" destOrd="0" presId="urn:microsoft.com/office/officeart/2008/layout/HorizontalMultiLevelHierarchy"/>
    <dgm:cxn modelId="{916DBFCA-CD44-4491-9F30-C271477EF06C}" type="presParOf" srcId="{543D21D8-EAF7-4B2F-9FC2-0B64B4463918}" destId="{2A33656E-E8FD-41AF-8127-05F24D2DFE79}" srcOrd="4" destOrd="0" presId="urn:microsoft.com/office/officeart/2008/layout/HorizontalMultiLevelHierarchy"/>
    <dgm:cxn modelId="{8D49550E-900F-45F1-9FB3-464B6DD6E899}" type="presParOf" srcId="{2A33656E-E8FD-41AF-8127-05F24D2DFE79}" destId="{C875AB9E-A043-4727-80B9-10B8C126D209}" srcOrd="0" destOrd="0" presId="urn:microsoft.com/office/officeart/2008/layout/HorizontalMultiLevelHierarchy"/>
    <dgm:cxn modelId="{AEB8A161-4E49-4A15-BB92-8F9653BA2B99}" type="presParOf" srcId="{543D21D8-EAF7-4B2F-9FC2-0B64B4463918}" destId="{1D195490-BCA1-4F5F-BCB3-9D965E28F41C}" srcOrd="5" destOrd="0" presId="urn:microsoft.com/office/officeart/2008/layout/HorizontalMultiLevelHierarchy"/>
    <dgm:cxn modelId="{C70033EF-6CE0-4E4E-9F3A-5104AF493B31}" type="presParOf" srcId="{1D195490-BCA1-4F5F-BCB3-9D965E28F41C}" destId="{7EEC77CE-90D3-45B8-B55E-FC6F01B47499}" srcOrd="0" destOrd="0" presId="urn:microsoft.com/office/officeart/2008/layout/HorizontalMultiLevelHierarchy"/>
    <dgm:cxn modelId="{CC1D97DB-D2EC-4D2C-999D-B6B822597839}" type="presParOf" srcId="{1D195490-BCA1-4F5F-BCB3-9D965E28F41C}" destId="{5394A042-297E-44CB-822F-1137D63762F1}" srcOrd="1" destOrd="0" presId="urn:microsoft.com/office/officeart/2008/layout/HorizontalMultiLevelHierarchy"/>
    <dgm:cxn modelId="{9902226C-86DB-4F35-82C1-0221E8026BD4}" type="presParOf" srcId="{543D21D8-EAF7-4B2F-9FC2-0B64B4463918}" destId="{55EBB038-CD94-47D3-BFB4-E8709B6942C4}" srcOrd="6" destOrd="0" presId="urn:microsoft.com/office/officeart/2008/layout/HorizontalMultiLevelHierarchy"/>
    <dgm:cxn modelId="{48CE40BC-5DEA-46F7-8BA7-486CB71611A5}" type="presParOf" srcId="{55EBB038-CD94-47D3-BFB4-E8709B6942C4}" destId="{3A87E2C7-12C7-480B-963E-1AD0A1E4B300}" srcOrd="0" destOrd="0" presId="urn:microsoft.com/office/officeart/2008/layout/HorizontalMultiLevelHierarchy"/>
    <dgm:cxn modelId="{BB937C02-1346-403A-A8E9-E0207D9F78BF}" type="presParOf" srcId="{543D21D8-EAF7-4B2F-9FC2-0B64B4463918}" destId="{D4624D7D-D338-4867-925A-2B6E6E6E0958}" srcOrd="7" destOrd="0" presId="urn:microsoft.com/office/officeart/2008/layout/HorizontalMultiLevelHierarchy"/>
    <dgm:cxn modelId="{27A4719F-65B8-41F0-BF61-0A263647B99D}" type="presParOf" srcId="{D4624D7D-D338-4867-925A-2B6E6E6E0958}" destId="{90241441-D696-412F-BDD7-FDAF2B8CA004}" srcOrd="0" destOrd="0" presId="urn:microsoft.com/office/officeart/2008/layout/HorizontalMultiLevelHierarchy"/>
    <dgm:cxn modelId="{C52A072A-A667-4F9E-8ED2-756040D2E332}" type="presParOf" srcId="{D4624D7D-D338-4867-925A-2B6E6E6E0958}" destId="{1E249223-6E1E-4CCE-9F51-2D3C014D98B7}" srcOrd="1" destOrd="0" presId="urn:microsoft.com/office/officeart/2008/layout/HorizontalMultiLevelHierarchy"/>
    <dgm:cxn modelId="{3E82DF15-EC46-4C40-94E5-CD6278BB62B0}" type="presParOf" srcId="{543D21D8-EAF7-4B2F-9FC2-0B64B4463918}" destId="{1216297B-AE8B-4D1C-802C-9444FCA58ACA}" srcOrd="8" destOrd="0" presId="urn:microsoft.com/office/officeart/2008/layout/HorizontalMultiLevelHierarchy"/>
    <dgm:cxn modelId="{583CFC19-6C0C-4958-904B-DE26D0DFDF97}" type="presParOf" srcId="{1216297B-AE8B-4D1C-802C-9444FCA58ACA}" destId="{38C16985-6E9D-40F3-91F3-7C72471F2988}" srcOrd="0" destOrd="0" presId="urn:microsoft.com/office/officeart/2008/layout/HorizontalMultiLevelHierarchy"/>
    <dgm:cxn modelId="{1498DB69-5B6E-485B-A6FB-A5D54BCEA43C}" type="presParOf" srcId="{543D21D8-EAF7-4B2F-9FC2-0B64B4463918}" destId="{CF245F01-F3AE-4DE2-8E44-A45A53E91E81}" srcOrd="9" destOrd="0" presId="urn:microsoft.com/office/officeart/2008/layout/HorizontalMultiLevelHierarchy"/>
    <dgm:cxn modelId="{F52E4441-A118-493D-B9A1-8C2FB77586B6}" type="presParOf" srcId="{CF245F01-F3AE-4DE2-8E44-A45A53E91E81}" destId="{ED1A13AA-C5BF-4E88-8DCD-6D5F2D1997A0}" srcOrd="0" destOrd="0" presId="urn:microsoft.com/office/officeart/2008/layout/HorizontalMultiLevelHierarchy"/>
    <dgm:cxn modelId="{200C3956-E287-43CB-B9A7-64640F938354}" type="presParOf" srcId="{CF245F01-F3AE-4DE2-8E44-A45A53E91E81}" destId="{E7175C72-9B38-46E9-984C-0707E57F2544}" srcOrd="1" destOrd="0" presId="urn:microsoft.com/office/officeart/2008/layout/HorizontalMultiLevelHierarchy"/>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A472D35-3D30-43E3-B2A1-A92450D2F1B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t-LT"/>
        </a:p>
      </dgm:t>
    </dgm:pt>
    <dgm:pt modelId="{093EAA97-FFDC-4C75-9FE7-AEEC8607E183}">
      <dgm:prSet phldrT="[Tekstas]" custT="1"/>
      <dgm:spPr>
        <a:xfrm rot="16200000">
          <a:off x="186820" y="1190266"/>
          <a:ext cx="2924804" cy="555712"/>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b="0">
              <a:solidFill>
                <a:sysClr val="windowText" lastClr="000000"/>
              </a:solidFill>
              <a:latin typeface="Times New Roman" panose="02020603050405020304" pitchFamily="18" charset="0"/>
              <a:cs typeface="Times New Roman" panose="02020603050405020304" pitchFamily="18" charset="0"/>
            </a:rPr>
            <a:t>06 Kaimo plėtros, aplinkos apsaugos ir verslo skatinimo </a:t>
          </a:r>
          <a:r>
            <a:rPr lang="lt-LT" sz="900" b="0">
              <a:solidFill>
                <a:sysClr val="windowText" lastClr="000000"/>
              </a:solidFill>
              <a:latin typeface="Times New Roman" panose="02020603050405020304" pitchFamily="18" charset="0"/>
              <a:ea typeface="+mn-ea"/>
              <a:cs typeface="Times New Roman" panose="02020603050405020304" pitchFamily="18" charset="0"/>
            </a:rPr>
            <a:t>programa</a:t>
          </a:r>
        </a:p>
      </dgm:t>
    </dgm:pt>
    <dgm:pt modelId="{3D91BD2D-D0AC-415C-881A-90333F847384}" type="parTrans" cxnId="{0FB8CBAA-943F-4CEE-A6CF-924B1C05D934}">
      <dgm:prSet/>
      <dgm:spPr/>
      <dgm:t>
        <a:bodyPr/>
        <a:lstStyle/>
        <a:p>
          <a:endParaRPr lang="lt-LT"/>
        </a:p>
      </dgm:t>
    </dgm:pt>
    <dgm:pt modelId="{E8E42AD6-7759-4FFB-BDB4-C1A5D184520F}" type="sibTrans" cxnId="{0FB8CBAA-943F-4CEE-A6CF-924B1C05D934}">
      <dgm:prSet/>
      <dgm:spPr/>
      <dgm:t>
        <a:bodyPr/>
        <a:lstStyle/>
        <a:p>
          <a:endParaRPr lang="lt-LT"/>
        </a:p>
      </dgm:t>
    </dgm:pt>
    <dgm:pt modelId="{9178C44D-EF9D-433B-B864-069895653272}">
      <dgm:prSet phldrT="[Tekstas]" custT="1"/>
      <dgm:spPr>
        <a:xfrm>
          <a:off x="2285763" y="263522"/>
          <a:ext cx="1822737" cy="957054"/>
        </a:xfrm>
        <a:prstGeom prst="rect">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06-01-01 Tęstinės veiklos/pažangos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Užtikrinti tinkamą melioracijos statinių techninę būklę</a:t>
          </a:r>
        </a:p>
      </dgm:t>
    </dgm:pt>
    <dgm:pt modelId="{B3693B89-34F0-4610-A93F-01CD96FB844D}" type="parTrans" cxnId="{EBDE2D7B-0632-4A6C-9514-114954E68431}">
      <dgm:prSet/>
      <dgm:spPr>
        <a:xfrm>
          <a:off x="1927079" y="742049"/>
          <a:ext cx="358684" cy="726073"/>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A1CB4C2B-B2AB-4660-BFB7-AEB5C90857CB}" type="sibTrans" cxnId="{EBDE2D7B-0632-4A6C-9514-114954E68431}">
      <dgm:prSet/>
      <dgm:spPr/>
      <dgm:t>
        <a:bodyPr/>
        <a:lstStyle/>
        <a:p>
          <a:endParaRPr lang="lt-LT"/>
        </a:p>
      </dgm:t>
    </dgm:pt>
    <dgm:pt modelId="{0AB7DFD3-FF00-4E0A-9D20-06D24A263B3F}">
      <dgm:prSet phldrT="[Tekstas]" custT="1"/>
      <dgm:spPr>
        <a:xfrm>
          <a:off x="2309222" y="1336059"/>
          <a:ext cx="1822737" cy="555712"/>
        </a:xfrm>
        <a:prstGeom prst="rect">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06-01-02 Tęstinės veiklos / pažangos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Vystyti žemės ūkį bei didinti gyventojų verslumą</a:t>
          </a:r>
        </a:p>
      </dgm:t>
    </dgm:pt>
    <dgm:pt modelId="{394ABC9D-71CF-48A9-8E91-B54E541B8181}" type="parTrans" cxnId="{C003396C-47D0-4AE6-B022-3C4874DF6801}">
      <dgm:prSet/>
      <dgm:spPr>
        <a:xfrm>
          <a:off x="1927079" y="1468122"/>
          <a:ext cx="382143" cy="145792"/>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7C2A1066-0BA6-40F2-9042-7B456EEAB09E}" type="sibTrans" cxnId="{C003396C-47D0-4AE6-B022-3C4874DF6801}">
      <dgm:prSet/>
      <dgm:spPr/>
      <dgm:t>
        <a:bodyPr/>
        <a:lstStyle/>
        <a:p>
          <a:endParaRPr lang="lt-LT"/>
        </a:p>
      </dgm:t>
    </dgm:pt>
    <dgm:pt modelId="{0017197B-77A4-4377-A758-4DB381613F19}">
      <dgm:prSet custT="1"/>
      <dgm:spPr>
        <a:xfrm>
          <a:off x="2285763" y="2054145"/>
          <a:ext cx="1835132" cy="612856"/>
        </a:xfrm>
        <a:prstGeom prst="rect">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pPr>
            <a:buNone/>
          </a:pPr>
          <a:r>
            <a:rPr lang="lt-LT" sz="900">
              <a:solidFill>
                <a:sysClr val="windowText" lastClr="000000"/>
              </a:solidFill>
              <a:latin typeface="Times New Roman" panose="02020603050405020304" pitchFamily="18" charset="0"/>
              <a:ea typeface="+mn-ea"/>
              <a:cs typeface="Times New Roman" panose="02020603050405020304" pitchFamily="18" charset="0"/>
            </a:rPr>
            <a:t>06-01-03 Tęstinės veiklos / pažangos uždavinys. </a:t>
          </a:r>
          <a:r>
            <a:rPr lang="lt-LT" sz="900" b="1">
              <a:solidFill>
                <a:sysClr val="windowText" lastClr="000000"/>
              </a:solidFill>
              <a:latin typeface="Times New Roman" panose="02020603050405020304" pitchFamily="18" charset="0"/>
              <a:ea typeface="+mn-ea"/>
              <a:cs typeface="Times New Roman" panose="02020603050405020304" pitchFamily="18" charset="0"/>
            </a:rPr>
            <a:t>Kurti saugią ir ekologiškai švarią gyvenamąją aplinką</a:t>
          </a:r>
        </a:p>
      </dgm:t>
    </dgm:pt>
    <dgm:pt modelId="{51A8EBE8-270F-4A95-9525-0CCEED8E830F}" type="parTrans" cxnId="{A1712294-D478-4080-8104-2C87DA6CC943}">
      <dgm:prSet/>
      <dgm:spPr>
        <a:xfrm>
          <a:off x="1927079" y="1468122"/>
          <a:ext cx="358684" cy="892451"/>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lt-LT">
            <a:solidFill>
              <a:sysClr val="windowText" lastClr="000000">
                <a:hueOff val="0"/>
                <a:satOff val="0"/>
                <a:lumOff val="0"/>
                <a:alphaOff val="0"/>
              </a:sysClr>
            </a:solidFill>
            <a:latin typeface="Calibri" panose="020F0502020204030204"/>
            <a:ea typeface="+mn-ea"/>
            <a:cs typeface="+mn-cs"/>
          </a:endParaRPr>
        </a:p>
      </dgm:t>
    </dgm:pt>
    <dgm:pt modelId="{010C8CB9-A2B3-499E-8D2B-2B8645A78A92}" type="sibTrans" cxnId="{A1712294-D478-4080-8104-2C87DA6CC943}">
      <dgm:prSet/>
      <dgm:spPr/>
      <dgm:t>
        <a:bodyPr/>
        <a:lstStyle/>
        <a:p>
          <a:endParaRPr lang="lt-LT"/>
        </a:p>
      </dgm:t>
    </dgm:pt>
    <dgm:pt modelId="{2F38B7DA-C826-45AD-A905-DFBDF3396A9D}" type="pres">
      <dgm:prSet presAssocID="{2A472D35-3D30-43E3-B2A1-A92450D2F1BB}" presName="Name0" presStyleCnt="0">
        <dgm:presLayoutVars>
          <dgm:chPref val="1"/>
          <dgm:dir/>
          <dgm:animOne val="branch"/>
          <dgm:animLvl val="lvl"/>
          <dgm:resizeHandles val="exact"/>
        </dgm:presLayoutVars>
      </dgm:prSet>
      <dgm:spPr/>
    </dgm:pt>
    <dgm:pt modelId="{97A98389-4EDD-47CE-BA7A-7B16F7DBA543}" type="pres">
      <dgm:prSet presAssocID="{093EAA97-FFDC-4C75-9FE7-AEEC8607E183}" presName="root1" presStyleCnt="0"/>
      <dgm:spPr/>
    </dgm:pt>
    <dgm:pt modelId="{246EBFC5-D848-4DB0-839E-0D07926C8CB9}" type="pres">
      <dgm:prSet presAssocID="{093EAA97-FFDC-4C75-9FE7-AEEC8607E183}" presName="LevelOneTextNode" presStyleLbl="node0" presStyleIdx="0" presStyleCnt="1" custLinFactNeighborX="1055" custLinFactNeighborY="802">
        <dgm:presLayoutVars>
          <dgm:chPref val="3"/>
        </dgm:presLayoutVars>
      </dgm:prSet>
      <dgm:spPr/>
    </dgm:pt>
    <dgm:pt modelId="{543D21D8-EAF7-4B2F-9FC2-0B64B4463918}" type="pres">
      <dgm:prSet presAssocID="{093EAA97-FFDC-4C75-9FE7-AEEC8607E183}" presName="level2hierChild" presStyleCnt="0"/>
      <dgm:spPr/>
    </dgm:pt>
    <dgm:pt modelId="{C893C08D-EE9A-41CF-9F64-26C30DEB74DE}" type="pres">
      <dgm:prSet presAssocID="{B3693B89-34F0-4610-A93F-01CD96FB844D}" presName="conn2-1" presStyleLbl="parChTrans1D2" presStyleIdx="0" presStyleCnt="3"/>
      <dgm:spPr/>
    </dgm:pt>
    <dgm:pt modelId="{273265B0-7085-4875-866D-CD337C93E469}" type="pres">
      <dgm:prSet presAssocID="{B3693B89-34F0-4610-A93F-01CD96FB844D}" presName="connTx" presStyleLbl="parChTrans1D2" presStyleIdx="0" presStyleCnt="3"/>
      <dgm:spPr/>
    </dgm:pt>
    <dgm:pt modelId="{65AA86A9-269C-4817-A9A4-430FE169924D}" type="pres">
      <dgm:prSet presAssocID="{9178C44D-EF9D-433B-B864-069895653272}" presName="root2" presStyleCnt="0"/>
      <dgm:spPr/>
    </dgm:pt>
    <dgm:pt modelId="{8BF5098D-B482-4016-B384-306371857F95}" type="pres">
      <dgm:prSet presAssocID="{9178C44D-EF9D-433B-B864-069895653272}" presName="LevelTwoTextNode" presStyleLbl="node2" presStyleIdx="0" presStyleCnt="3" custScaleY="117763">
        <dgm:presLayoutVars>
          <dgm:chPref val="3"/>
        </dgm:presLayoutVars>
      </dgm:prSet>
      <dgm:spPr/>
    </dgm:pt>
    <dgm:pt modelId="{E8BF68E1-D990-4EC2-9109-358D2A75D03B}" type="pres">
      <dgm:prSet presAssocID="{9178C44D-EF9D-433B-B864-069895653272}" presName="level3hierChild" presStyleCnt="0"/>
      <dgm:spPr/>
    </dgm:pt>
    <dgm:pt modelId="{6D8A300A-DA4E-49F8-A3A3-47A5D592BA7D}" type="pres">
      <dgm:prSet presAssocID="{394ABC9D-71CF-48A9-8E91-B54E541B8181}" presName="conn2-1" presStyleLbl="parChTrans1D2" presStyleIdx="1" presStyleCnt="3"/>
      <dgm:spPr/>
    </dgm:pt>
    <dgm:pt modelId="{125340F7-5603-4962-A61E-BFE804B99975}" type="pres">
      <dgm:prSet presAssocID="{394ABC9D-71CF-48A9-8E91-B54E541B8181}" presName="connTx" presStyleLbl="parChTrans1D2" presStyleIdx="1" presStyleCnt="3"/>
      <dgm:spPr/>
    </dgm:pt>
    <dgm:pt modelId="{4F81EB26-C6F3-4C7F-9E73-FF413599C57A}" type="pres">
      <dgm:prSet presAssocID="{0AB7DFD3-FF00-4E0A-9D20-06D24A263B3F}" presName="root2" presStyleCnt="0"/>
      <dgm:spPr/>
    </dgm:pt>
    <dgm:pt modelId="{D12B566F-12AF-4E69-B1A7-1EDA6C10F60E}" type="pres">
      <dgm:prSet presAssocID="{0AB7DFD3-FF00-4E0A-9D20-06D24A263B3F}" presName="LevelTwoTextNode" presStyleLbl="node2" presStyleIdx="1" presStyleCnt="3" custScaleY="126701" custLinFactNeighborX="1287" custLinFactNeighborY="-4219">
        <dgm:presLayoutVars>
          <dgm:chPref val="3"/>
        </dgm:presLayoutVars>
      </dgm:prSet>
      <dgm:spPr/>
    </dgm:pt>
    <dgm:pt modelId="{93FBF686-1C0B-433C-9B64-86B8AFA0DD47}" type="pres">
      <dgm:prSet presAssocID="{0AB7DFD3-FF00-4E0A-9D20-06D24A263B3F}" presName="level3hierChild" presStyleCnt="0"/>
      <dgm:spPr/>
    </dgm:pt>
    <dgm:pt modelId="{C6CD3F14-42D3-4524-8A90-4B2F609C2289}" type="pres">
      <dgm:prSet presAssocID="{51A8EBE8-270F-4A95-9525-0CCEED8E830F}" presName="conn2-1" presStyleLbl="parChTrans1D2" presStyleIdx="2" presStyleCnt="3"/>
      <dgm:spPr/>
    </dgm:pt>
    <dgm:pt modelId="{5588F7CA-41A3-4AFD-8D97-7251D0DDD5CC}" type="pres">
      <dgm:prSet presAssocID="{51A8EBE8-270F-4A95-9525-0CCEED8E830F}" presName="connTx" presStyleLbl="parChTrans1D2" presStyleIdx="2" presStyleCnt="3"/>
      <dgm:spPr/>
    </dgm:pt>
    <dgm:pt modelId="{DE5AAC2B-896C-4E54-A8FA-7DB0C3AB302F}" type="pres">
      <dgm:prSet presAssocID="{0017197B-77A4-4377-A758-4DB381613F19}" presName="root2" presStyleCnt="0"/>
      <dgm:spPr/>
    </dgm:pt>
    <dgm:pt modelId="{C348DB71-C2F7-4B29-B593-9764C1495DC1}" type="pres">
      <dgm:prSet presAssocID="{0017197B-77A4-4377-A758-4DB381613F19}" presName="LevelTwoTextNode" presStyleLbl="node2" presStyleIdx="2" presStyleCnt="3" custScaleX="100680" custScaleY="110283">
        <dgm:presLayoutVars>
          <dgm:chPref val="3"/>
        </dgm:presLayoutVars>
      </dgm:prSet>
      <dgm:spPr/>
    </dgm:pt>
    <dgm:pt modelId="{5DB40957-4424-4C20-8C32-4ED5CF4330DC}" type="pres">
      <dgm:prSet presAssocID="{0017197B-77A4-4377-A758-4DB381613F19}" presName="level3hierChild" presStyleCnt="0"/>
      <dgm:spPr/>
    </dgm:pt>
  </dgm:ptLst>
  <dgm:cxnLst>
    <dgm:cxn modelId="{AEF71F0E-37CD-4AAD-BECD-A1E921FF882D}" type="presOf" srcId="{B3693B89-34F0-4610-A93F-01CD96FB844D}" destId="{C893C08D-EE9A-41CF-9F64-26C30DEB74DE}" srcOrd="0" destOrd="0" presId="urn:microsoft.com/office/officeart/2008/layout/HorizontalMultiLevelHierarchy"/>
    <dgm:cxn modelId="{52CEAA21-8E23-47A0-8EC3-B83347F23726}" type="presOf" srcId="{2A472D35-3D30-43E3-B2A1-A92450D2F1BB}" destId="{2F38B7DA-C826-45AD-A905-DFBDF3396A9D}" srcOrd="0" destOrd="0" presId="urn:microsoft.com/office/officeart/2008/layout/HorizontalMultiLevelHierarchy"/>
    <dgm:cxn modelId="{250CED3D-DB5A-4980-B536-EED7B8D97AAD}" type="presOf" srcId="{51A8EBE8-270F-4A95-9525-0CCEED8E830F}" destId="{C6CD3F14-42D3-4524-8A90-4B2F609C2289}" srcOrd="0" destOrd="0" presId="urn:microsoft.com/office/officeart/2008/layout/HorizontalMultiLevelHierarchy"/>
    <dgm:cxn modelId="{C003396C-47D0-4AE6-B022-3C4874DF6801}" srcId="{093EAA97-FFDC-4C75-9FE7-AEEC8607E183}" destId="{0AB7DFD3-FF00-4E0A-9D20-06D24A263B3F}" srcOrd="1" destOrd="0" parTransId="{394ABC9D-71CF-48A9-8E91-B54E541B8181}" sibTransId="{7C2A1066-0BA6-40F2-9042-7B456EEAB09E}"/>
    <dgm:cxn modelId="{9FF0A750-FF37-4AA9-A346-CEA28A21186D}" type="presOf" srcId="{B3693B89-34F0-4610-A93F-01CD96FB844D}" destId="{273265B0-7085-4875-866D-CD337C93E469}" srcOrd="1" destOrd="0" presId="urn:microsoft.com/office/officeart/2008/layout/HorizontalMultiLevelHierarchy"/>
    <dgm:cxn modelId="{EBDE2D7B-0632-4A6C-9514-114954E68431}" srcId="{093EAA97-FFDC-4C75-9FE7-AEEC8607E183}" destId="{9178C44D-EF9D-433B-B864-069895653272}" srcOrd="0" destOrd="0" parTransId="{B3693B89-34F0-4610-A93F-01CD96FB844D}" sibTransId="{A1CB4C2B-B2AB-4660-BFB7-AEB5C90857CB}"/>
    <dgm:cxn modelId="{CA3C6388-4599-46C4-9630-CBBF73DB903E}" type="presOf" srcId="{394ABC9D-71CF-48A9-8E91-B54E541B8181}" destId="{125340F7-5603-4962-A61E-BFE804B99975}" srcOrd="1" destOrd="0" presId="urn:microsoft.com/office/officeart/2008/layout/HorizontalMultiLevelHierarchy"/>
    <dgm:cxn modelId="{A1712294-D478-4080-8104-2C87DA6CC943}" srcId="{093EAA97-FFDC-4C75-9FE7-AEEC8607E183}" destId="{0017197B-77A4-4377-A758-4DB381613F19}" srcOrd="2" destOrd="0" parTransId="{51A8EBE8-270F-4A95-9525-0CCEED8E830F}" sibTransId="{010C8CB9-A2B3-499E-8D2B-2B8645A78A92}"/>
    <dgm:cxn modelId="{F76166A1-A4C2-4DB2-AFA9-1E94799E37ED}" type="presOf" srcId="{0017197B-77A4-4377-A758-4DB381613F19}" destId="{C348DB71-C2F7-4B29-B593-9764C1495DC1}" srcOrd="0" destOrd="0" presId="urn:microsoft.com/office/officeart/2008/layout/HorizontalMultiLevelHierarchy"/>
    <dgm:cxn modelId="{0FB8CBAA-943F-4CEE-A6CF-924B1C05D934}" srcId="{2A472D35-3D30-43E3-B2A1-A92450D2F1BB}" destId="{093EAA97-FFDC-4C75-9FE7-AEEC8607E183}" srcOrd="0" destOrd="0" parTransId="{3D91BD2D-D0AC-415C-881A-90333F847384}" sibTransId="{E8E42AD6-7759-4FFB-BDB4-C1A5D184520F}"/>
    <dgm:cxn modelId="{95E2A4E3-E380-48A0-AC10-E744E361E619}" type="presOf" srcId="{0AB7DFD3-FF00-4E0A-9D20-06D24A263B3F}" destId="{D12B566F-12AF-4E69-B1A7-1EDA6C10F60E}" srcOrd="0" destOrd="0" presId="urn:microsoft.com/office/officeart/2008/layout/HorizontalMultiLevelHierarchy"/>
    <dgm:cxn modelId="{9FC762EA-5D07-4DB4-9B2D-6FF92F13C473}" type="presOf" srcId="{9178C44D-EF9D-433B-B864-069895653272}" destId="{8BF5098D-B482-4016-B384-306371857F95}" srcOrd="0" destOrd="0" presId="urn:microsoft.com/office/officeart/2008/layout/HorizontalMultiLevelHierarchy"/>
    <dgm:cxn modelId="{C5E2F5F1-58E4-4AA4-B5BC-A3B228B560FF}" type="presOf" srcId="{394ABC9D-71CF-48A9-8E91-B54E541B8181}" destId="{6D8A300A-DA4E-49F8-A3A3-47A5D592BA7D}" srcOrd="0" destOrd="0" presId="urn:microsoft.com/office/officeart/2008/layout/HorizontalMultiLevelHierarchy"/>
    <dgm:cxn modelId="{717A5FF3-E598-415C-A786-EB1C4CC884A7}" type="presOf" srcId="{51A8EBE8-270F-4A95-9525-0CCEED8E830F}" destId="{5588F7CA-41A3-4AFD-8D97-7251D0DDD5CC}" srcOrd="1" destOrd="0" presId="urn:microsoft.com/office/officeart/2008/layout/HorizontalMultiLevelHierarchy"/>
    <dgm:cxn modelId="{DD4AA4FD-4E27-4D95-B7F0-7ADAEDEAC11D}" type="presOf" srcId="{093EAA97-FFDC-4C75-9FE7-AEEC8607E183}" destId="{246EBFC5-D848-4DB0-839E-0D07926C8CB9}" srcOrd="0" destOrd="0" presId="urn:microsoft.com/office/officeart/2008/layout/HorizontalMultiLevelHierarchy"/>
    <dgm:cxn modelId="{2736E2CB-B738-4BDF-9C55-3F941CFF0C2A}" type="presParOf" srcId="{2F38B7DA-C826-45AD-A905-DFBDF3396A9D}" destId="{97A98389-4EDD-47CE-BA7A-7B16F7DBA543}" srcOrd="0" destOrd="0" presId="urn:microsoft.com/office/officeart/2008/layout/HorizontalMultiLevelHierarchy"/>
    <dgm:cxn modelId="{84F4B342-B308-40C1-AE5D-B410EA2D5E00}" type="presParOf" srcId="{97A98389-4EDD-47CE-BA7A-7B16F7DBA543}" destId="{246EBFC5-D848-4DB0-839E-0D07926C8CB9}" srcOrd="0" destOrd="0" presId="urn:microsoft.com/office/officeart/2008/layout/HorizontalMultiLevelHierarchy"/>
    <dgm:cxn modelId="{A0D4061A-CA7D-4343-8F47-2543DAB415F3}" type="presParOf" srcId="{97A98389-4EDD-47CE-BA7A-7B16F7DBA543}" destId="{543D21D8-EAF7-4B2F-9FC2-0B64B4463918}" srcOrd="1" destOrd="0" presId="urn:microsoft.com/office/officeart/2008/layout/HorizontalMultiLevelHierarchy"/>
    <dgm:cxn modelId="{E4A407DE-405E-4E9E-96CF-2F5089B61D13}" type="presParOf" srcId="{543D21D8-EAF7-4B2F-9FC2-0B64B4463918}" destId="{C893C08D-EE9A-41CF-9F64-26C30DEB74DE}" srcOrd="0" destOrd="0" presId="urn:microsoft.com/office/officeart/2008/layout/HorizontalMultiLevelHierarchy"/>
    <dgm:cxn modelId="{B5635308-78F4-4CC6-8F86-C4D8AA5019D9}" type="presParOf" srcId="{C893C08D-EE9A-41CF-9F64-26C30DEB74DE}" destId="{273265B0-7085-4875-866D-CD337C93E469}" srcOrd="0" destOrd="0" presId="urn:microsoft.com/office/officeart/2008/layout/HorizontalMultiLevelHierarchy"/>
    <dgm:cxn modelId="{5AC4C46D-606D-4341-82BE-56755BDB52C2}" type="presParOf" srcId="{543D21D8-EAF7-4B2F-9FC2-0B64B4463918}" destId="{65AA86A9-269C-4817-A9A4-430FE169924D}" srcOrd="1" destOrd="0" presId="urn:microsoft.com/office/officeart/2008/layout/HorizontalMultiLevelHierarchy"/>
    <dgm:cxn modelId="{EA2C9E95-883D-4565-83F2-2A15BD6BA69C}" type="presParOf" srcId="{65AA86A9-269C-4817-A9A4-430FE169924D}" destId="{8BF5098D-B482-4016-B384-306371857F95}" srcOrd="0" destOrd="0" presId="urn:microsoft.com/office/officeart/2008/layout/HorizontalMultiLevelHierarchy"/>
    <dgm:cxn modelId="{A6C10457-02CF-436F-98D6-129BA189A159}" type="presParOf" srcId="{65AA86A9-269C-4817-A9A4-430FE169924D}" destId="{E8BF68E1-D990-4EC2-9109-358D2A75D03B}" srcOrd="1" destOrd="0" presId="urn:microsoft.com/office/officeart/2008/layout/HorizontalMultiLevelHierarchy"/>
    <dgm:cxn modelId="{9CF63507-192A-4820-A312-A2507E7CC6B1}" type="presParOf" srcId="{543D21D8-EAF7-4B2F-9FC2-0B64B4463918}" destId="{6D8A300A-DA4E-49F8-A3A3-47A5D592BA7D}" srcOrd="2" destOrd="0" presId="urn:microsoft.com/office/officeart/2008/layout/HorizontalMultiLevelHierarchy"/>
    <dgm:cxn modelId="{07C76304-F3DC-49D0-BC8E-8D3FFEB6CD7E}" type="presParOf" srcId="{6D8A300A-DA4E-49F8-A3A3-47A5D592BA7D}" destId="{125340F7-5603-4962-A61E-BFE804B99975}" srcOrd="0" destOrd="0" presId="urn:microsoft.com/office/officeart/2008/layout/HorizontalMultiLevelHierarchy"/>
    <dgm:cxn modelId="{CC457B25-B850-41DE-AA3E-3F658C0B7227}" type="presParOf" srcId="{543D21D8-EAF7-4B2F-9FC2-0B64B4463918}" destId="{4F81EB26-C6F3-4C7F-9E73-FF413599C57A}" srcOrd="3" destOrd="0" presId="urn:microsoft.com/office/officeart/2008/layout/HorizontalMultiLevelHierarchy"/>
    <dgm:cxn modelId="{653CB3ED-9ADB-42A9-9A40-1ED27224EA6F}" type="presParOf" srcId="{4F81EB26-C6F3-4C7F-9E73-FF413599C57A}" destId="{D12B566F-12AF-4E69-B1A7-1EDA6C10F60E}" srcOrd="0" destOrd="0" presId="urn:microsoft.com/office/officeart/2008/layout/HorizontalMultiLevelHierarchy"/>
    <dgm:cxn modelId="{AEA00E1C-3CE3-4695-9C9C-B26D2D6484E7}" type="presParOf" srcId="{4F81EB26-C6F3-4C7F-9E73-FF413599C57A}" destId="{93FBF686-1C0B-433C-9B64-86B8AFA0DD47}" srcOrd="1" destOrd="0" presId="urn:microsoft.com/office/officeart/2008/layout/HorizontalMultiLevelHierarchy"/>
    <dgm:cxn modelId="{E7B24C6F-5DDA-42DD-99DC-292E7E84F015}" type="presParOf" srcId="{543D21D8-EAF7-4B2F-9FC2-0B64B4463918}" destId="{C6CD3F14-42D3-4524-8A90-4B2F609C2289}" srcOrd="4" destOrd="0" presId="urn:microsoft.com/office/officeart/2008/layout/HorizontalMultiLevelHierarchy"/>
    <dgm:cxn modelId="{F91BE47D-0AC9-4905-9FAA-A57EC1C5848F}" type="presParOf" srcId="{C6CD3F14-42D3-4524-8A90-4B2F609C2289}" destId="{5588F7CA-41A3-4AFD-8D97-7251D0DDD5CC}" srcOrd="0" destOrd="0" presId="urn:microsoft.com/office/officeart/2008/layout/HorizontalMultiLevelHierarchy"/>
    <dgm:cxn modelId="{315A07BD-34F0-4BAA-801F-D2A891CE9111}" type="presParOf" srcId="{543D21D8-EAF7-4B2F-9FC2-0B64B4463918}" destId="{DE5AAC2B-896C-4E54-A8FA-7DB0C3AB302F}" srcOrd="5" destOrd="0" presId="urn:microsoft.com/office/officeart/2008/layout/HorizontalMultiLevelHierarchy"/>
    <dgm:cxn modelId="{5C886733-CE01-4E56-AF6A-91A9B57B5A01}" type="presParOf" srcId="{DE5AAC2B-896C-4E54-A8FA-7DB0C3AB302F}" destId="{C348DB71-C2F7-4B29-B593-9764C1495DC1}" srcOrd="0" destOrd="0" presId="urn:microsoft.com/office/officeart/2008/layout/HorizontalMultiLevelHierarchy"/>
    <dgm:cxn modelId="{EAAA49D7-A03F-458B-B39C-203F74C75D50}" type="presParOf" srcId="{DE5AAC2B-896C-4E54-A8FA-7DB0C3AB302F}" destId="{5DB40957-4424-4C20-8C32-4ED5CF4330DC}" srcOrd="1" destOrd="0" presId="urn:microsoft.com/office/officeart/2008/layout/HorizontalMultiLevelHierarchy"/>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CD3F14-42D3-4524-8A90-4B2F609C2289}">
      <dsp:nvSpPr>
        <dsp:cNvPr id="0" name=""/>
        <dsp:cNvSpPr/>
      </dsp:nvSpPr>
      <dsp:spPr>
        <a:xfrm>
          <a:off x="1758322" y="1331331"/>
          <a:ext cx="325264" cy="370723"/>
        </a:xfrm>
        <a:custGeom>
          <a:avLst/>
          <a:gdLst/>
          <a:ahLst/>
          <a:cxnLst/>
          <a:rect l="0" t="0" r="0" b="0"/>
          <a:pathLst>
            <a:path>
              <a:moveTo>
                <a:pt x="0" y="0"/>
              </a:moveTo>
              <a:lnTo>
                <a:pt x="162632" y="0"/>
              </a:lnTo>
              <a:lnTo>
                <a:pt x="162632" y="370723"/>
              </a:lnTo>
              <a:lnTo>
                <a:pt x="325264" y="3707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1908624" y="1504363"/>
        <a:ext cx="24659" cy="24659"/>
      </dsp:txXfrm>
    </dsp:sp>
    <dsp:sp modelId="{C893C08D-EE9A-41CF-9F64-26C30DEB74DE}">
      <dsp:nvSpPr>
        <dsp:cNvPr id="0" name=""/>
        <dsp:cNvSpPr/>
      </dsp:nvSpPr>
      <dsp:spPr>
        <a:xfrm>
          <a:off x="1758322" y="853736"/>
          <a:ext cx="325264" cy="477595"/>
        </a:xfrm>
        <a:custGeom>
          <a:avLst/>
          <a:gdLst/>
          <a:ahLst/>
          <a:cxnLst/>
          <a:rect l="0" t="0" r="0" b="0"/>
          <a:pathLst>
            <a:path>
              <a:moveTo>
                <a:pt x="0" y="477595"/>
              </a:moveTo>
              <a:lnTo>
                <a:pt x="162632" y="477595"/>
              </a:lnTo>
              <a:lnTo>
                <a:pt x="162632" y="0"/>
              </a:lnTo>
              <a:lnTo>
                <a:pt x="32526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1906508" y="1078087"/>
        <a:ext cx="28891" cy="28891"/>
      </dsp:txXfrm>
    </dsp:sp>
    <dsp:sp modelId="{246EBFC5-D848-4DB0-839E-0D07926C8CB9}">
      <dsp:nvSpPr>
        <dsp:cNvPr id="0" name=""/>
        <dsp:cNvSpPr/>
      </dsp:nvSpPr>
      <dsp:spPr>
        <a:xfrm rot="16200000">
          <a:off x="180211" y="1079364"/>
          <a:ext cx="2652287" cy="503934"/>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01 Savivaldybės funkcijų įgyvendinimo ir  valdymo programa</a:t>
          </a:r>
        </a:p>
      </dsp:txBody>
      <dsp:txXfrm>
        <a:off x="180211" y="1079364"/>
        <a:ext cx="2652287" cy="503934"/>
      </dsp:txXfrm>
    </dsp:sp>
    <dsp:sp modelId="{8BF5098D-B482-4016-B384-306371857F95}">
      <dsp:nvSpPr>
        <dsp:cNvPr id="0" name=""/>
        <dsp:cNvSpPr/>
      </dsp:nvSpPr>
      <dsp:spPr>
        <a:xfrm>
          <a:off x="2083586" y="543410"/>
          <a:ext cx="1991817" cy="620650"/>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01-01-01 Tęstinės </a:t>
          </a:r>
          <a:r>
            <a:rPr lang="lt-LT" sz="1000" b="0" kern="1200">
              <a:solidFill>
                <a:sysClr val="windowText" lastClr="000000"/>
              </a:solidFill>
              <a:latin typeface="Times New Roman" panose="02020603050405020304" pitchFamily="18" charset="0"/>
              <a:cs typeface="Times New Roman" panose="02020603050405020304" pitchFamily="18" charset="0"/>
            </a:rPr>
            <a:t>veiklos uždavinys. </a:t>
          </a:r>
          <a:r>
            <a:rPr lang="lt-LT" sz="1000" b="1" kern="1200">
              <a:solidFill>
                <a:sysClr val="windowText" lastClr="000000"/>
              </a:solidFill>
              <a:latin typeface="Times New Roman" panose="02020603050405020304" pitchFamily="18" charset="0"/>
              <a:cs typeface="Times New Roman" panose="02020603050405020304" pitchFamily="18" charset="0"/>
            </a:rPr>
            <a:t>Organizuoti savivaldybės veiklos valdymą ir vykdyti savivaldybei perduotas valstybės funkcijas</a:t>
          </a:r>
        </a:p>
      </dsp:txBody>
      <dsp:txXfrm>
        <a:off x="2083586" y="543410"/>
        <a:ext cx="1991817" cy="620650"/>
      </dsp:txXfrm>
    </dsp:sp>
    <dsp:sp modelId="{C348DB71-C2F7-4B29-B593-9764C1495DC1}">
      <dsp:nvSpPr>
        <dsp:cNvPr id="0" name=""/>
        <dsp:cNvSpPr/>
      </dsp:nvSpPr>
      <dsp:spPr>
        <a:xfrm>
          <a:off x="2083586" y="1290045"/>
          <a:ext cx="1980577" cy="824018"/>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01-01-02 Pažangos uždavinys. </a:t>
          </a:r>
          <a:r>
            <a:rPr lang="lt-LT" sz="1000" b="1" kern="1200">
              <a:solidFill>
                <a:sysClr val="windowText" lastClr="000000"/>
              </a:solidFill>
              <a:latin typeface="Times New Roman" panose="02020603050405020304" pitchFamily="18" charset="0"/>
              <a:cs typeface="Times New Roman" panose="02020603050405020304" pitchFamily="18" charset="0"/>
            </a:rPr>
            <a:t>Gerinti gyventojų aptarnavimo kokybę, siekiant mažinti administracinę naštą, plėtojant skaitmeninimą ir teikiamų elektroninių paslaugų spektrą</a:t>
          </a:r>
        </a:p>
      </dsp:txBody>
      <dsp:txXfrm>
        <a:off x="2083586" y="1290045"/>
        <a:ext cx="1980577" cy="8240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7E95E1-FFA2-4BD2-BAFD-0DAAFFE55B8E}">
      <dsp:nvSpPr>
        <dsp:cNvPr id="0" name=""/>
        <dsp:cNvSpPr/>
      </dsp:nvSpPr>
      <dsp:spPr>
        <a:xfrm>
          <a:off x="1874463" y="2560290"/>
          <a:ext cx="418477" cy="827990"/>
        </a:xfrm>
        <a:custGeom>
          <a:avLst/>
          <a:gdLst/>
          <a:ahLst/>
          <a:cxnLst/>
          <a:rect l="0" t="0" r="0" b="0"/>
          <a:pathLst>
            <a:path>
              <a:moveTo>
                <a:pt x="0" y="0"/>
              </a:moveTo>
              <a:lnTo>
                <a:pt x="209238" y="0"/>
              </a:lnTo>
              <a:lnTo>
                <a:pt x="209238" y="827990"/>
              </a:lnTo>
              <a:lnTo>
                <a:pt x="418477" y="8279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060508" y="2951092"/>
        <a:ext cx="46386" cy="46386"/>
      </dsp:txXfrm>
    </dsp:sp>
    <dsp:sp modelId="{6D8A300A-DA4E-49F8-A3A3-47A5D592BA7D}">
      <dsp:nvSpPr>
        <dsp:cNvPr id="0" name=""/>
        <dsp:cNvSpPr/>
      </dsp:nvSpPr>
      <dsp:spPr>
        <a:xfrm>
          <a:off x="1874463" y="2498630"/>
          <a:ext cx="438998" cy="91440"/>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82980" y="2533368"/>
        <a:ext cx="0" cy="0"/>
      </dsp:txXfrm>
    </dsp:sp>
    <dsp:sp modelId="{C893C08D-EE9A-41CF-9F64-26C30DEB74DE}">
      <dsp:nvSpPr>
        <dsp:cNvPr id="0" name=""/>
        <dsp:cNvSpPr/>
      </dsp:nvSpPr>
      <dsp:spPr>
        <a:xfrm>
          <a:off x="1874463" y="1747587"/>
          <a:ext cx="418477" cy="812702"/>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60848" y="2131086"/>
        <a:ext cx="0" cy="0"/>
      </dsp:txXfrm>
    </dsp:sp>
    <dsp:sp modelId="{246EBFC5-D848-4DB0-839E-0D07926C8CB9}">
      <dsp:nvSpPr>
        <dsp:cNvPr id="0" name=""/>
        <dsp:cNvSpPr/>
      </dsp:nvSpPr>
      <dsp:spPr>
        <a:xfrm rot="16200000">
          <a:off x="-1005470" y="2236115"/>
          <a:ext cx="5111517" cy="648349"/>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chemeClr val="tx1"/>
              </a:solidFill>
              <a:latin typeface="Times New Roman" panose="02020603050405020304" pitchFamily="18" charset="0"/>
              <a:ea typeface="+mn-ea"/>
              <a:cs typeface="Times New Roman" panose="02020603050405020304" pitchFamily="18" charset="0"/>
            </a:rPr>
            <a:t>02  </a:t>
          </a:r>
          <a:r>
            <a:rPr lang="lt-LT" sz="1000" b="0" kern="1200">
              <a:solidFill>
                <a:schemeClr val="tx1"/>
              </a:solidFill>
              <a:latin typeface="Times New Roman" panose="02020603050405020304" pitchFamily="18" charset="0"/>
              <a:cs typeface="Times New Roman" panose="02020603050405020304" pitchFamily="18" charset="0"/>
            </a:rPr>
            <a:t>Ugdymo kokybės ir mokymosi aplinkos užtikrinimo programa </a:t>
          </a:r>
          <a:endParaRPr lang="lt-LT" sz="1000" b="0" kern="1200">
            <a:solidFill>
              <a:schemeClr val="tx1"/>
            </a:solidFill>
            <a:latin typeface="Times New Roman" panose="02020603050405020304" pitchFamily="18" charset="0"/>
            <a:ea typeface="+mn-ea"/>
            <a:cs typeface="Times New Roman" panose="02020603050405020304" pitchFamily="18" charset="0"/>
          </a:endParaRPr>
        </a:p>
      </dsp:txBody>
      <dsp:txXfrm>
        <a:off x="-1005470" y="2236115"/>
        <a:ext cx="5111517" cy="648349"/>
      </dsp:txXfrm>
    </dsp:sp>
    <dsp:sp modelId="{8BF5098D-B482-4016-B384-306371857F95}">
      <dsp:nvSpPr>
        <dsp:cNvPr id="0" name=""/>
        <dsp:cNvSpPr/>
      </dsp:nvSpPr>
      <dsp:spPr>
        <a:xfrm>
          <a:off x="2292940" y="1423413"/>
          <a:ext cx="2126585" cy="648349"/>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02-01-01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Užtikrinti švietimo sistemos funkcionavimą ir teikiamų paslaugų kokybę</a:t>
          </a:r>
        </a:p>
      </dsp:txBody>
      <dsp:txXfrm>
        <a:off x="2292940" y="1423413"/>
        <a:ext cx="2126585" cy="648349"/>
      </dsp:txXfrm>
    </dsp:sp>
    <dsp:sp modelId="{D12B566F-12AF-4E69-B1A7-1EDA6C10F60E}">
      <dsp:nvSpPr>
        <dsp:cNvPr id="0" name=""/>
        <dsp:cNvSpPr/>
      </dsp:nvSpPr>
      <dsp:spPr>
        <a:xfrm>
          <a:off x="2313461" y="2220176"/>
          <a:ext cx="2126585" cy="648349"/>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02-01-02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Pagerinti ugdymo(si) aplinką ir sudaryti vienodas galimybes įgyti kokybišką išsilavinimą </a:t>
          </a:r>
        </a:p>
      </dsp:txBody>
      <dsp:txXfrm>
        <a:off x="2313461" y="2220176"/>
        <a:ext cx="2126585" cy="648349"/>
      </dsp:txXfrm>
    </dsp:sp>
    <dsp:sp modelId="{95831C69-2A13-4135-AFA9-DCAEA2917F0E}">
      <dsp:nvSpPr>
        <dsp:cNvPr id="0" name=""/>
        <dsp:cNvSpPr/>
      </dsp:nvSpPr>
      <dsp:spPr>
        <a:xfrm>
          <a:off x="2292940" y="3064106"/>
          <a:ext cx="2126585" cy="648349"/>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chemeClr val="tx1"/>
              </a:solidFill>
              <a:latin typeface="Times New Roman" panose="02020603050405020304" pitchFamily="18" charset="0"/>
              <a:cs typeface="Times New Roman" panose="02020603050405020304" pitchFamily="18" charset="0"/>
            </a:rPr>
            <a:t>02-01-03 Pažangos uždavinys.                  </a:t>
          </a:r>
          <a:r>
            <a:rPr lang="lt-LT" sz="900" b="1" kern="1200">
              <a:solidFill>
                <a:schemeClr val="tx1"/>
              </a:solidFill>
              <a:latin typeface="Times New Roman" panose="02020603050405020304" pitchFamily="18" charset="0"/>
              <a:cs typeface="Times New Roman" panose="02020603050405020304" pitchFamily="18" charset="0"/>
            </a:rPr>
            <a:t>Diegti švietimo srities inovacijas ir kelti kvalifikaciją</a:t>
          </a:r>
        </a:p>
      </dsp:txBody>
      <dsp:txXfrm>
        <a:off x="2292940" y="3064106"/>
        <a:ext cx="2126585" cy="6483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C04F7D-045C-469F-9F75-B55CCF55CB0A}">
      <dsp:nvSpPr>
        <dsp:cNvPr id="0" name=""/>
        <dsp:cNvSpPr/>
      </dsp:nvSpPr>
      <dsp:spPr>
        <a:xfrm>
          <a:off x="1874463" y="2560290"/>
          <a:ext cx="376710" cy="2231582"/>
        </a:xfrm>
        <a:custGeom>
          <a:avLst/>
          <a:gdLst/>
          <a:ahLst/>
          <a:cxnLst/>
          <a:rect l="0" t="0" r="0" b="0"/>
          <a:pathLst>
            <a:path>
              <a:moveTo>
                <a:pt x="0" y="0"/>
              </a:moveTo>
              <a:lnTo>
                <a:pt x="176839" y="0"/>
              </a:lnTo>
              <a:lnTo>
                <a:pt x="176839" y="2245900"/>
              </a:lnTo>
              <a:lnTo>
                <a:pt x="353679" y="224590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06239" y="3619502"/>
        <a:ext cx="0" cy="0"/>
      </dsp:txXfrm>
    </dsp:sp>
    <dsp:sp modelId="{EFA421F9-2FBD-467E-AA48-0EF041640223}">
      <dsp:nvSpPr>
        <dsp:cNvPr id="0" name=""/>
        <dsp:cNvSpPr/>
      </dsp:nvSpPr>
      <dsp:spPr>
        <a:xfrm>
          <a:off x="1874463" y="2560290"/>
          <a:ext cx="425792" cy="834552"/>
        </a:xfrm>
        <a:custGeom>
          <a:avLst/>
          <a:gdLst/>
          <a:ahLst/>
          <a:cxnLst/>
          <a:rect l="0" t="0" r="0" b="0"/>
          <a:pathLst>
            <a:path>
              <a:moveTo>
                <a:pt x="0" y="0"/>
              </a:moveTo>
              <a:lnTo>
                <a:pt x="185631" y="0"/>
              </a:lnTo>
              <a:lnTo>
                <a:pt x="185631" y="745014"/>
              </a:lnTo>
              <a:lnTo>
                <a:pt x="371263" y="74501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63937" y="2954143"/>
        <a:ext cx="0" cy="0"/>
      </dsp:txXfrm>
    </dsp:sp>
    <dsp:sp modelId="{6D8A300A-DA4E-49F8-A3A3-47A5D592BA7D}">
      <dsp:nvSpPr>
        <dsp:cNvPr id="0" name=""/>
        <dsp:cNvSpPr/>
      </dsp:nvSpPr>
      <dsp:spPr>
        <a:xfrm>
          <a:off x="1874463" y="2071114"/>
          <a:ext cx="438998" cy="489176"/>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77530" y="2299270"/>
        <a:ext cx="0" cy="0"/>
      </dsp:txXfrm>
    </dsp:sp>
    <dsp:sp modelId="{C893C08D-EE9A-41CF-9F64-26C30DEB74DE}">
      <dsp:nvSpPr>
        <dsp:cNvPr id="0" name=""/>
        <dsp:cNvSpPr/>
      </dsp:nvSpPr>
      <dsp:spPr>
        <a:xfrm>
          <a:off x="1874463" y="1274351"/>
          <a:ext cx="418477" cy="1285938"/>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49893" y="1883512"/>
        <a:ext cx="0" cy="0"/>
      </dsp:txXfrm>
    </dsp:sp>
    <dsp:sp modelId="{246EBFC5-D848-4DB0-839E-0D07926C8CB9}">
      <dsp:nvSpPr>
        <dsp:cNvPr id="0" name=""/>
        <dsp:cNvSpPr/>
      </dsp:nvSpPr>
      <dsp:spPr>
        <a:xfrm rot="16200000">
          <a:off x="-1005470" y="2236115"/>
          <a:ext cx="5111517" cy="648349"/>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ysClr val="windowText" lastClr="000000"/>
              </a:solidFill>
              <a:latin typeface="Times New Roman" panose="02020603050405020304" pitchFamily="18" charset="0"/>
              <a:ea typeface="+mn-ea"/>
              <a:cs typeface="Times New Roman" panose="02020603050405020304" pitchFamily="18" charset="0"/>
            </a:rPr>
            <a:t>03 </a:t>
          </a:r>
          <a:r>
            <a:rPr lang="lt-LT" sz="1000" b="0" kern="1200">
              <a:solidFill>
                <a:sysClr val="windowText" lastClr="000000"/>
              </a:solidFill>
            </a:rPr>
            <a:t>Kultūros, sporto, bendruomenės, vaikų ir jaunimo gyvenimo aktyvinimo </a:t>
          </a:r>
          <a:r>
            <a:rPr lang="lt-LT" sz="1000" b="0" kern="1200">
              <a:solidFill>
                <a:sysClr val="windowText" lastClr="000000"/>
              </a:solidFill>
              <a:latin typeface="Times New Roman" panose="02020603050405020304" pitchFamily="18" charset="0"/>
              <a:ea typeface="+mn-ea"/>
              <a:cs typeface="Times New Roman" panose="02020603050405020304" pitchFamily="18" charset="0"/>
            </a:rPr>
            <a:t>programa  </a:t>
          </a:r>
        </a:p>
      </dsp:txBody>
      <dsp:txXfrm>
        <a:off x="-1005470" y="2236115"/>
        <a:ext cx="5111517" cy="648349"/>
      </dsp:txXfrm>
    </dsp:sp>
    <dsp:sp modelId="{8BF5098D-B482-4016-B384-306371857F95}">
      <dsp:nvSpPr>
        <dsp:cNvPr id="0" name=""/>
        <dsp:cNvSpPr/>
      </dsp:nvSpPr>
      <dsp:spPr>
        <a:xfrm>
          <a:off x="2292940" y="950176"/>
          <a:ext cx="2126585" cy="648349"/>
        </a:xfrm>
        <a:prstGeom prst="rect">
          <a:avLst/>
        </a:prstGeom>
        <a:solidFill>
          <a:schemeClr val="accent6">
            <a:lumMod val="20000"/>
            <a:lumOff val="8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03-01-01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Užtikrinti savivaldybės komunikacijos, kultūros ir turizmo paslaugų plėtrą</a:t>
          </a:r>
        </a:p>
      </dsp:txBody>
      <dsp:txXfrm>
        <a:off x="2292940" y="950176"/>
        <a:ext cx="2126585" cy="648349"/>
      </dsp:txXfrm>
    </dsp:sp>
    <dsp:sp modelId="{D12B566F-12AF-4E69-B1A7-1EDA6C10F60E}">
      <dsp:nvSpPr>
        <dsp:cNvPr id="0" name=""/>
        <dsp:cNvSpPr/>
      </dsp:nvSpPr>
      <dsp:spPr>
        <a:xfrm>
          <a:off x="2313461" y="1746939"/>
          <a:ext cx="2126585" cy="648349"/>
        </a:xfrm>
        <a:prstGeom prst="rect">
          <a:avLst/>
        </a:prstGeom>
        <a:solidFill>
          <a:schemeClr val="accent6">
            <a:lumMod val="20000"/>
            <a:lumOff val="8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03-01-02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Skatinti kūno kultūros ir sporto plėtrą bei gyventojų fizinį aktyvumą</a:t>
          </a:r>
        </a:p>
      </dsp:txBody>
      <dsp:txXfrm>
        <a:off x="2313461" y="1746939"/>
        <a:ext cx="2126585" cy="648349"/>
      </dsp:txXfrm>
    </dsp:sp>
    <dsp:sp modelId="{35828BAA-EEAE-46F0-A0AA-428260B20C2E}">
      <dsp:nvSpPr>
        <dsp:cNvPr id="0" name=""/>
        <dsp:cNvSpPr/>
      </dsp:nvSpPr>
      <dsp:spPr>
        <a:xfrm>
          <a:off x="2300255" y="3002649"/>
          <a:ext cx="2126585" cy="784385"/>
        </a:xfrm>
        <a:prstGeom prst="rect">
          <a:avLst/>
        </a:prstGeom>
        <a:solidFill>
          <a:schemeClr val="accent6">
            <a:lumMod val="20000"/>
            <a:lumOff val="8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03-01-03 Tęstinės veiklos uždavinys. </a:t>
          </a:r>
        </a:p>
        <a:p>
          <a:pPr marL="0" lvl="0" indent="0" algn="ctr" defTabSz="400050">
            <a:lnSpc>
              <a:spcPct val="90000"/>
            </a:lnSpc>
            <a:spcBef>
              <a:spcPct val="0"/>
            </a:spcBef>
            <a:spcAft>
              <a:spcPts val="0"/>
            </a:spcAft>
            <a:buNone/>
          </a:pPr>
          <a:r>
            <a:rPr lang="lt-LT" sz="900" b="1" kern="1200">
              <a:solidFill>
                <a:sysClr val="windowText" lastClr="000000"/>
              </a:solidFill>
              <a:latin typeface="Times New Roman" panose="02020603050405020304" pitchFamily="18" charset="0"/>
              <a:ea typeface="+mn-ea"/>
              <a:cs typeface="Times New Roman" panose="02020603050405020304" pitchFamily="18" charset="0"/>
            </a:rPr>
            <a:t>Remti nevyriausybinių organizacijų veiklą, skatinti gyventojų iniciatyvas ir palaikyti ryšius su užsienio partneriais </a:t>
          </a:r>
        </a:p>
      </dsp:txBody>
      <dsp:txXfrm>
        <a:off x="2300255" y="3002649"/>
        <a:ext cx="2126585" cy="784385"/>
      </dsp:txXfrm>
    </dsp:sp>
    <dsp:sp modelId="{41F59BF6-AB7F-4002-BB04-44EC4B91A32B}">
      <dsp:nvSpPr>
        <dsp:cNvPr id="0" name=""/>
        <dsp:cNvSpPr/>
      </dsp:nvSpPr>
      <dsp:spPr>
        <a:xfrm>
          <a:off x="2251174" y="4467698"/>
          <a:ext cx="2126585" cy="648349"/>
        </a:xfrm>
        <a:prstGeom prst="rect">
          <a:avLst/>
        </a:prstGeom>
        <a:solidFill>
          <a:schemeClr val="accent6">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03-01-04 Pažangos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Vykdyti projektus, didinančius rajono kultūrinį-turistinį patrauklumą ir skatinančius amatų pėtrą</a:t>
          </a:r>
        </a:p>
      </dsp:txBody>
      <dsp:txXfrm>
        <a:off x="2251174" y="4467698"/>
        <a:ext cx="2126585" cy="64834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3B555B-3D58-4500-919D-F9AF67261569}">
      <dsp:nvSpPr>
        <dsp:cNvPr id="0" name=""/>
        <dsp:cNvSpPr/>
      </dsp:nvSpPr>
      <dsp:spPr>
        <a:xfrm>
          <a:off x="1625600" y="2132340"/>
          <a:ext cx="494942" cy="1682317"/>
        </a:xfrm>
        <a:custGeom>
          <a:avLst/>
          <a:gdLst/>
          <a:ahLst/>
          <a:cxnLst/>
          <a:rect l="0" t="0" r="0" b="0"/>
          <a:pathLst>
            <a:path>
              <a:moveTo>
                <a:pt x="0" y="0"/>
              </a:moveTo>
              <a:lnTo>
                <a:pt x="247471" y="0"/>
              </a:lnTo>
              <a:lnTo>
                <a:pt x="247471" y="1682317"/>
              </a:lnTo>
              <a:lnTo>
                <a:pt x="494942" y="16823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lt-LT" sz="600" kern="1200"/>
        </a:p>
      </dsp:txBody>
      <dsp:txXfrm>
        <a:off x="1829232" y="2929658"/>
        <a:ext cx="87680" cy="87680"/>
      </dsp:txXfrm>
    </dsp:sp>
    <dsp:sp modelId="{46346B26-ADD6-4240-B0BB-5AB93DE5C182}">
      <dsp:nvSpPr>
        <dsp:cNvPr id="0" name=""/>
        <dsp:cNvSpPr/>
      </dsp:nvSpPr>
      <dsp:spPr>
        <a:xfrm>
          <a:off x="1625600" y="2132340"/>
          <a:ext cx="494942" cy="723795"/>
        </a:xfrm>
        <a:custGeom>
          <a:avLst/>
          <a:gdLst/>
          <a:ahLst/>
          <a:cxnLst/>
          <a:rect l="0" t="0" r="0" b="0"/>
          <a:pathLst>
            <a:path>
              <a:moveTo>
                <a:pt x="0" y="0"/>
              </a:moveTo>
              <a:lnTo>
                <a:pt x="247471" y="0"/>
              </a:lnTo>
              <a:lnTo>
                <a:pt x="247471" y="723795"/>
              </a:lnTo>
              <a:lnTo>
                <a:pt x="494942" y="7237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1851151" y="2472316"/>
        <a:ext cx="43841" cy="43841"/>
      </dsp:txXfrm>
    </dsp:sp>
    <dsp:sp modelId="{6D8A300A-DA4E-49F8-A3A3-47A5D592BA7D}">
      <dsp:nvSpPr>
        <dsp:cNvPr id="0" name=""/>
        <dsp:cNvSpPr/>
      </dsp:nvSpPr>
      <dsp:spPr>
        <a:xfrm>
          <a:off x="1625600" y="1865260"/>
          <a:ext cx="527312" cy="267079"/>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1874480" y="1984023"/>
        <a:ext cx="0" cy="0"/>
      </dsp:txXfrm>
    </dsp:sp>
    <dsp:sp modelId="{C893C08D-EE9A-41CF-9F64-26C30DEB74DE}">
      <dsp:nvSpPr>
        <dsp:cNvPr id="0" name=""/>
        <dsp:cNvSpPr/>
      </dsp:nvSpPr>
      <dsp:spPr>
        <a:xfrm>
          <a:off x="1625600" y="662188"/>
          <a:ext cx="494942" cy="1470151"/>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1834291" y="1358483"/>
        <a:ext cx="0" cy="0"/>
      </dsp:txXfrm>
    </dsp:sp>
    <dsp:sp modelId="{246EBFC5-D848-4DB0-839E-0D07926C8CB9}">
      <dsp:nvSpPr>
        <dsp:cNvPr id="0" name=""/>
        <dsp:cNvSpPr/>
      </dsp:nvSpPr>
      <dsp:spPr>
        <a:xfrm rot="16200000">
          <a:off x="-775750" y="1748931"/>
          <a:ext cx="4035884" cy="766818"/>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chemeClr val="tx1"/>
              </a:solidFill>
              <a:latin typeface="Times New Roman" panose="02020603050405020304" pitchFamily="18" charset="0"/>
              <a:cs typeface="Times New Roman" panose="02020603050405020304" pitchFamily="18" charset="0"/>
            </a:rPr>
            <a:t>04  </a:t>
          </a:r>
          <a:r>
            <a:rPr lang="lt-LT" sz="1000" b="0" kern="1200">
              <a:solidFill>
                <a:sysClr val="windowText" lastClr="000000"/>
              </a:solidFill>
              <a:latin typeface="Times New Roman" panose="02020603050405020304" pitchFamily="18" charset="0"/>
              <a:cs typeface="Times New Roman" panose="02020603050405020304" pitchFamily="18" charset="0"/>
            </a:rPr>
            <a:t>Socialinės paramos ir sveikatos apsaugos paslaugų kokybės gerinimo </a:t>
          </a:r>
          <a:r>
            <a:rPr lang="lt-LT" sz="1000" b="0" kern="1200">
              <a:solidFill>
                <a:sysClr val="windowText" lastClr="000000"/>
              </a:solidFill>
              <a:latin typeface="Times New Roman" panose="02020603050405020304" pitchFamily="18" charset="0"/>
              <a:ea typeface="+mn-ea"/>
              <a:cs typeface="Times New Roman" panose="02020603050405020304" pitchFamily="18" charset="0"/>
            </a:rPr>
            <a:t>programa</a:t>
          </a:r>
        </a:p>
      </dsp:txBody>
      <dsp:txXfrm>
        <a:off x="-775750" y="1748931"/>
        <a:ext cx="4035884" cy="766818"/>
      </dsp:txXfrm>
    </dsp:sp>
    <dsp:sp modelId="{8BF5098D-B482-4016-B384-306371857F95}">
      <dsp:nvSpPr>
        <dsp:cNvPr id="0" name=""/>
        <dsp:cNvSpPr/>
      </dsp:nvSpPr>
      <dsp:spPr>
        <a:xfrm>
          <a:off x="2120543" y="1877"/>
          <a:ext cx="2515163" cy="1320621"/>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ea typeface="+mn-ea"/>
              <a:cs typeface="Times New Roman" panose="02020603050405020304" pitchFamily="18" charset="0"/>
            </a:rPr>
            <a:t>04-01-01 Tęstinės veiklos uždavinys. </a:t>
          </a:r>
          <a:r>
            <a:rPr lang="lt-LT" sz="1000" b="1" kern="1200">
              <a:solidFill>
                <a:sysClr val="windowText" lastClr="000000"/>
              </a:solidFill>
              <a:latin typeface="Times New Roman" panose="02020603050405020304" pitchFamily="18" charset="0"/>
              <a:ea typeface="+mn-ea"/>
              <a:cs typeface="Times New Roman" panose="02020603050405020304" pitchFamily="18" charset="0"/>
            </a:rPr>
            <a:t>Užtikrinti Lietuvos Respublikos įstatymais, Vyriausybės nutarimais ir kitais teisės aktais numatytų socialinių išmokų ir kompensacijų mokėjimą</a:t>
          </a:r>
        </a:p>
      </dsp:txBody>
      <dsp:txXfrm>
        <a:off x="2120543" y="1877"/>
        <a:ext cx="2515163" cy="1320621"/>
      </dsp:txXfrm>
    </dsp:sp>
    <dsp:sp modelId="{D12B566F-12AF-4E69-B1A7-1EDA6C10F60E}">
      <dsp:nvSpPr>
        <dsp:cNvPr id="0" name=""/>
        <dsp:cNvSpPr/>
      </dsp:nvSpPr>
      <dsp:spPr>
        <a:xfrm>
          <a:off x="2152913" y="1481851"/>
          <a:ext cx="2515163" cy="766818"/>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ea typeface="+mn-ea"/>
              <a:cs typeface="Times New Roman" panose="02020603050405020304" pitchFamily="18" charset="0"/>
            </a:rPr>
            <a:t>04-01-02 Tęstinės veiklos uždavinys. </a:t>
          </a:r>
          <a:r>
            <a:rPr lang="lt-LT" sz="1000" b="1" kern="1200">
              <a:solidFill>
                <a:sysClr val="windowText" lastClr="000000"/>
              </a:solidFill>
              <a:latin typeface="Times New Roman" panose="02020603050405020304" pitchFamily="18" charset="0"/>
              <a:ea typeface="+mn-ea"/>
              <a:cs typeface="Times New Roman" panose="02020603050405020304" pitchFamily="18" charset="0"/>
            </a:rPr>
            <a:t>Pagerinti socialinių paslaugų kokybę ir prieinamumą, padidinti jų įvairovę, užtikrinti prevencinių priemonių taikymą</a:t>
          </a:r>
        </a:p>
      </dsp:txBody>
      <dsp:txXfrm>
        <a:off x="2152913" y="1481851"/>
        <a:ext cx="2515163" cy="766818"/>
      </dsp:txXfrm>
    </dsp:sp>
    <dsp:sp modelId="{D5810A6C-42EE-469D-9E1D-1605E11184CD}">
      <dsp:nvSpPr>
        <dsp:cNvPr id="0" name=""/>
        <dsp:cNvSpPr/>
      </dsp:nvSpPr>
      <dsp:spPr>
        <a:xfrm>
          <a:off x="2120543" y="2472726"/>
          <a:ext cx="2515163" cy="766818"/>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ea typeface="+mn-ea"/>
              <a:cs typeface="Times New Roman" panose="02020603050405020304" pitchFamily="18" charset="0"/>
            </a:rPr>
            <a:t>04-01-03 Tęstinės veiklos uždavinys. </a:t>
          </a:r>
          <a:r>
            <a:rPr lang="lt-LT" sz="1000" b="1" kern="1200">
              <a:solidFill>
                <a:sysClr val="windowText" lastClr="000000"/>
              </a:solidFill>
              <a:latin typeface="Times New Roman" panose="02020603050405020304" pitchFamily="18" charset="0"/>
              <a:ea typeface="+mn-ea"/>
              <a:cs typeface="Times New Roman" panose="02020603050405020304" pitchFamily="18" charset="0"/>
            </a:rPr>
            <a:t>Plėtoti poreikius atitinkančias, visiems prieinamas asmens ir visuomenės sveikatos paslaugas</a:t>
          </a:r>
          <a:endParaRPr lang="lt-LT" sz="1000" b="1" kern="1200"/>
        </a:p>
      </dsp:txBody>
      <dsp:txXfrm>
        <a:off x="2120543" y="2472726"/>
        <a:ext cx="2515163" cy="766818"/>
      </dsp:txXfrm>
    </dsp:sp>
    <dsp:sp modelId="{4C5A85B4-0217-4D1E-A0D1-B13DD5F7E852}">
      <dsp:nvSpPr>
        <dsp:cNvPr id="0" name=""/>
        <dsp:cNvSpPr/>
      </dsp:nvSpPr>
      <dsp:spPr>
        <a:xfrm>
          <a:off x="2120543" y="3431249"/>
          <a:ext cx="2515163" cy="766818"/>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04-01-04 Pažangos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Plėtoti ir gerinti sveikatos ir socialinių paslaugų infrastruktūrą, medicininę įrangą, užtikrinti teikiamų paslaugų plėtrą</a:t>
          </a:r>
          <a:endParaRPr lang="lt-LT" sz="900" kern="1200"/>
        </a:p>
      </dsp:txBody>
      <dsp:txXfrm>
        <a:off x="2120543" y="3431249"/>
        <a:ext cx="2515163" cy="76681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16297B-AE8B-4D1C-802C-9444FCA58ACA}">
      <dsp:nvSpPr>
        <dsp:cNvPr id="0" name=""/>
        <dsp:cNvSpPr/>
      </dsp:nvSpPr>
      <dsp:spPr>
        <a:xfrm>
          <a:off x="2105607" y="1732722"/>
          <a:ext cx="381555" cy="1455949"/>
        </a:xfrm>
        <a:custGeom>
          <a:avLst/>
          <a:gdLst/>
          <a:ahLst/>
          <a:cxnLst/>
          <a:rect l="0" t="0" r="0" b="0"/>
          <a:pathLst>
            <a:path>
              <a:moveTo>
                <a:pt x="0" y="0"/>
              </a:moveTo>
              <a:lnTo>
                <a:pt x="190777" y="0"/>
              </a:lnTo>
              <a:lnTo>
                <a:pt x="190777" y="1455949"/>
              </a:lnTo>
              <a:lnTo>
                <a:pt x="381555" y="145594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258756" y="2423069"/>
        <a:ext cx="75255" cy="75255"/>
      </dsp:txXfrm>
    </dsp:sp>
    <dsp:sp modelId="{55EBB038-CD94-47D3-BFB4-E8709B6942C4}">
      <dsp:nvSpPr>
        <dsp:cNvPr id="0" name=""/>
        <dsp:cNvSpPr/>
      </dsp:nvSpPr>
      <dsp:spPr>
        <a:xfrm>
          <a:off x="2105607" y="1732722"/>
          <a:ext cx="381555" cy="707750"/>
        </a:xfrm>
        <a:custGeom>
          <a:avLst/>
          <a:gdLst/>
          <a:ahLst/>
          <a:cxnLst/>
          <a:rect l="0" t="0" r="0" b="0"/>
          <a:pathLst>
            <a:path>
              <a:moveTo>
                <a:pt x="0" y="0"/>
              </a:moveTo>
              <a:lnTo>
                <a:pt x="190777" y="0"/>
              </a:lnTo>
              <a:lnTo>
                <a:pt x="190777" y="707750"/>
              </a:lnTo>
              <a:lnTo>
                <a:pt x="381555" y="707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276283" y="2066496"/>
        <a:ext cx="40202" cy="40202"/>
      </dsp:txXfrm>
    </dsp:sp>
    <dsp:sp modelId="{2A33656E-E8FD-41AF-8127-05F24D2DFE79}">
      <dsp:nvSpPr>
        <dsp:cNvPr id="0" name=""/>
        <dsp:cNvSpPr/>
      </dsp:nvSpPr>
      <dsp:spPr>
        <a:xfrm>
          <a:off x="2105607" y="1646554"/>
          <a:ext cx="381555" cy="91440"/>
        </a:xfrm>
        <a:custGeom>
          <a:avLst/>
          <a:gdLst/>
          <a:ahLst/>
          <a:cxnLst/>
          <a:rect l="0" t="0" r="0" b="0"/>
          <a:pathLst>
            <a:path>
              <a:moveTo>
                <a:pt x="0" y="86167"/>
              </a:moveTo>
              <a:lnTo>
                <a:pt x="190777" y="86167"/>
              </a:lnTo>
              <a:lnTo>
                <a:pt x="190777" y="45720"/>
              </a:lnTo>
              <a:lnTo>
                <a:pt x="381555"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286792" y="1682682"/>
        <a:ext cx="19184" cy="19184"/>
      </dsp:txXfrm>
    </dsp:sp>
    <dsp:sp modelId="{B401A7F1-2399-4C4A-ADC4-43DC00C92FC8}">
      <dsp:nvSpPr>
        <dsp:cNvPr id="0" name=""/>
        <dsp:cNvSpPr/>
      </dsp:nvSpPr>
      <dsp:spPr>
        <a:xfrm>
          <a:off x="2105607" y="1010634"/>
          <a:ext cx="381555" cy="722088"/>
        </a:xfrm>
        <a:custGeom>
          <a:avLst/>
          <a:gdLst/>
          <a:ahLst/>
          <a:cxnLst/>
          <a:rect l="0" t="0" r="0" b="0"/>
          <a:pathLst>
            <a:path>
              <a:moveTo>
                <a:pt x="0" y="722088"/>
              </a:moveTo>
              <a:lnTo>
                <a:pt x="190777" y="722088"/>
              </a:lnTo>
              <a:lnTo>
                <a:pt x="190777" y="0"/>
              </a:lnTo>
              <a:lnTo>
                <a:pt x="38155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p>
      </dsp:txBody>
      <dsp:txXfrm>
        <a:off x="2275967" y="1351261"/>
        <a:ext cx="40834" cy="40834"/>
      </dsp:txXfrm>
    </dsp:sp>
    <dsp:sp modelId="{C893C08D-EE9A-41CF-9F64-26C30DEB74DE}">
      <dsp:nvSpPr>
        <dsp:cNvPr id="0" name=""/>
        <dsp:cNvSpPr/>
      </dsp:nvSpPr>
      <dsp:spPr>
        <a:xfrm>
          <a:off x="2105607" y="341189"/>
          <a:ext cx="347946" cy="1391532"/>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243721" y="1001096"/>
        <a:ext cx="0" cy="0"/>
      </dsp:txXfrm>
    </dsp:sp>
    <dsp:sp modelId="{246EBFC5-D848-4DB0-839E-0D07926C8CB9}">
      <dsp:nvSpPr>
        <dsp:cNvPr id="0" name=""/>
        <dsp:cNvSpPr/>
      </dsp:nvSpPr>
      <dsp:spPr>
        <a:xfrm rot="16200000">
          <a:off x="331415" y="1570173"/>
          <a:ext cx="3223284" cy="325098"/>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t-LT" sz="1000" b="0" kern="1200">
              <a:solidFill>
                <a:sysClr val="windowText" lastClr="000000"/>
              </a:solidFill>
              <a:latin typeface="Times New Roman" panose="02020603050405020304" pitchFamily="18" charset="0"/>
              <a:ea typeface="+mn-ea"/>
              <a:cs typeface="Times New Roman" panose="02020603050405020304" pitchFamily="18" charset="0"/>
            </a:rPr>
            <a:t>  </a:t>
          </a:r>
          <a:r>
            <a:rPr lang="lt-LT" sz="900" b="0" kern="1200">
              <a:solidFill>
                <a:sysClr val="windowText" lastClr="000000"/>
              </a:solidFill>
              <a:latin typeface="Times New Roman" panose="02020603050405020304" pitchFamily="18" charset="0"/>
              <a:ea typeface="+mn-ea"/>
              <a:cs typeface="Times New Roman" panose="02020603050405020304" pitchFamily="18" charset="0"/>
            </a:rPr>
            <a:t>05 </a:t>
          </a:r>
          <a:r>
            <a:rPr lang="lt-LT" sz="900" b="0" kern="1200">
              <a:solidFill>
                <a:sysClr val="windowText" lastClr="000000"/>
              </a:solidFill>
              <a:latin typeface="Times New Roman" panose="02020603050405020304" pitchFamily="18" charset="0"/>
              <a:cs typeface="Times New Roman" panose="02020603050405020304" pitchFamily="18" charset="0"/>
            </a:rPr>
            <a:t>Rajono infrastruktūros objektų priežiūros, plėtros ir modernizavimo  programa</a:t>
          </a:r>
          <a:endParaRPr lang="lt-LT" sz="900" b="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31415" y="1570173"/>
        <a:ext cx="3223284" cy="325098"/>
      </dsp:txXfrm>
    </dsp:sp>
    <dsp:sp modelId="{8BF5098D-B482-4016-B384-306371857F95}">
      <dsp:nvSpPr>
        <dsp:cNvPr id="0" name=""/>
        <dsp:cNvSpPr/>
      </dsp:nvSpPr>
      <dsp:spPr>
        <a:xfrm>
          <a:off x="2453553" y="40529"/>
          <a:ext cx="1788624" cy="601321"/>
        </a:xfrm>
        <a:prstGeom prst="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05-01-01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Modernizuoti ir statyti naujus viešojo naudojimo pastatus bei statinius </a:t>
          </a:r>
        </a:p>
      </dsp:txBody>
      <dsp:txXfrm>
        <a:off x="2453553" y="40529"/>
        <a:ext cx="1788624" cy="601321"/>
      </dsp:txXfrm>
    </dsp:sp>
    <dsp:sp modelId="{A30A876F-34E5-44CB-9485-AFD7AD829416}">
      <dsp:nvSpPr>
        <dsp:cNvPr id="0" name=""/>
        <dsp:cNvSpPr/>
      </dsp:nvSpPr>
      <dsp:spPr>
        <a:xfrm>
          <a:off x="2487162" y="737978"/>
          <a:ext cx="1788624" cy="545312"/>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05-01-02 Tęstinės veiklos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Užtikrinti savivaldybės infrastruktūros priežiūrą</a:t>
          </a:r>
          <a:endParaRPr lang="lt-LT" sz="900" b="1" kern="1200"/>
        </a:p>
      </dsp:txBody>
      <dsp:txXfrm>
        <a:off x="2487162" y="737978"/>
        <a:ext cx="1788624" cy="545312"/>
      </dsp:txXfrm>
    </dsp:sp>
    <dsp:sp modelId="{7EEC77CE-90D3-45B8-B55E-FC6F01B47499}">
      <dsp:nvSpPr>
        <dsp:cNvPr id="0" name=""/>
        <dsp:cNvSpPr/>
      </dsp:nvSpPr>
      <dsp:spPr>
        <a:xfrm>
          <a:off x="2487162" y="1419618"/>
          <a:ext cx="1788624" cy="545312"/>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05-01-03 Tęstinės veiklos uždavinys</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 Prižiūrėti ir modernizuoti viešąją susisiekimo infrastruktūrą</a:t>
          </a:r>
          <a:endParaRPr lang="lt-LT" sz="900" b="1" kern="1200"/>
        </a:p>
      </dsp:txBody>
      <dsp:txXfrm>
        <a:off x="2487162" y="1419618"/>
        <a:ext cx="1788624" cy="545312"/>
      </dsp:txXfrm>
    </dsp:sp>
    <dsp:sp modelId="{90241441-D696-412F-BDD7-FDAF2B8CA004}">
      <dsp:nvSpPr>
        <dsp:cNvPr id="0" name=""/>
        <dsp:cNvSpPr/>
      </dsp:nvSpPr>
      <dsp:spPr>
        <a:xfrm>
          <a:off x="2487162" y="2101259"/>
          <a:ext cx="1788624" cy="678428"/>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05-01-04 Tęstinės veiklos uždavinys</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 </a:t>
          </a:r>
          <a:r>
            <a:rPr lang="lt-LT" sz="900" b="1" kern="1200">
              <a:solidFill>
                <a:sysClr val="windowText" lastClr="000000"/>
              </a:solidFill>
              <a:latin typeface="Times New Roman" panose="02020603050405020304" pitchFamily="18" charset="0"/>
              <a:cs typeface="Times New Roman" panose="02020603050405020304" pitchFamily="18" charset="0"/>
            </a:rPr>
            <a:t>Skatinti bendruomeniškumą Rokiškio rajone</a:t>
          </a:r>
        </a:p>
      </dsp:txBody>
      <dsp:txXfrm>
        <a:off x="2487162" y="2101259"/>
        <a:ext cx="1788624" cy="678428"/>
      </dsp:txXfrm>
    </dsp:sp>
    <dsp:sp modelId="{ED1A13AA-C5BF-4E88-8DCD-6D5F2D1997A0}">
      <dsp:nvSpPr>
        <dsp:cNvPr id="0" name=""/>
        <dsp:cNvSpPr/>
      </dsp:nvSpPr>
      <dsp:spPr>
        <a:xfrm>
          <a:off x="2487162" y="2916015"/>
          <a:ext cx="1788624" cy="545312"/>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05-01-05 Pažangos  uždavinys. </a:t>
          </a:r>
          <a:r>
            <a:rPr lang="lt-LT" sz="900" b="1" kern="1200">
              <a:solidFill>
                <a:sysClr val="windowText" lastClr="000000"/>
              </a:solidFill>
              <a:latin typeface="Times New Roman" panose="02020603050405020304" pitchFamily="18" charset="0"/>
              <a:cs typeface="Times New Roman" panose="02020603050405020304" pitchFamily="18" charset="0"/>
            </a:rPr>
            <a:t>Užtikrinti kompleksišką savivaldybės teritorinį planavimą</a:t>
          </a:r>
        </a:p>
      </dsp:txBody>
      <dsp:txXfrm>
        <a:off x="2487162" y="2916015"/>
        <a:ext cx="1788624" cy="54531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CD3F14-42D3-4524-8A90-4B2F609C2289}">
      <dsp:nvSpPr>
        <dsp:cNvPr id="0" name=""/>
        <dsp:cNvSpPr/>
      </dsp:nvSpPr>
      <dsp:spPr>
        <a:xfrm>
          <a:off x="1925414" y="1465384"/>
          <a:ext cx="359416" cy="819855"/>
        </a:xfrm>
        <a:custGeom>
          <a:avLst/>
          <a:gdLst/>
          <a:ahLst/>
          <a:cxnLst/>
          <a:rect l="0" t="0" r="0" b="0"/>
          <a:pathLst>
            <a:path>
              <a:moveTo>
                <a:pt x="0" y="0"/>
              </a:moveTo>
              <a:lnTo>
                <a:pt x="179342" y="0"/>
              </a:lnTo>
              <a:lnTo>
                <a:pt x="179342" y="691780"/>
              </a:lnTo>
              <a:lnTo>
                <a:pt x="358684" y="69178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82743" y="1852932"/>
        <a:ext cx="0" cy="0"/>
      </dsp:txXfrm>
    </dsp:sp>
    <dsp:sp modelId="{6D8A300A-DA4E-49F8-A3A3-47A5D592BA7D}">
      <dsp:nvSpPr>
        <dsp:cNvPr id="0" name=""/>
        <dsp:cNvSpPr/>
      </dsp:nvSpPr>
      <dsp:spPr>
        <a:xfrm>
          <a:off x="1925414" y="1416997"/>
          <a:ext cx="382922" cy="91440"/>
        </a:xfrm>
        <a:custGeom>
          <a:avLst/>
          <a:gdLst/>
          <a:ahLst/>
          <a:cxnLst/>
          <a:rect l="0" t="0" r="0" b="0"/>
          <a:pathLst>
            <a:path>
              <a:moveTo>
                <a:pt x="0" y="191066"/>
              </a:moveTo>
              <a:lnTo>
                <a:pt x="188137" y="191066"/>
              </a:lnTo>
              <a:lnTo>
                <a:pt x="188137" y="0"/>
              </a:lnTo>
              <a:lnTo>
                <a:pt x="37627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107302" y="1453143"/>
        <a:ext cx="0" cy="0"/>
      </dsp:txXfrm>
    </dsp:sp>
    <dsp:sp modelId="{C893C08D-EE9A-41CF-9F64-26C30DEB74DE}">
      <dsp:nvSpPr>
        <dsp:cNvPr id="0" name=""/>
        <dsp:cNvSpPr/>
      </dsp:nvSpPr>
      <dsp:spPr>
        <a:xfrm>
          <a:off x="1925414" y="666354"/>
          <a:ext cx="359416" cy="799029"/>
        </a:xfrm>
        <a:custGeom>
          <a:avLst/>
          <a:gdLst/>
          <a:ahLst/>
          <a:cxnLst/>
          <a:rect l="0" t="0" r="0" b="0"/>
          <a:pathLst>
            <a:path>
              <a:moveTo>
                <a:pt x="0" y="873987"/>
              </a:moveTo>
              <a:lnTo>
                <a:pt x="179342" y="873987"/>
              </a:lnTo>
              <a:lnTo>
                <a:pt x="179342" y="0"/>
              </a:lnTo>
              <a:lnTo>
                <a:pt x="358684"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t-LT" sz="500" kern="1200">
            <a:solidFill>
              <a:sysClr val="windowText" lastClr="000000">
                <a:hueOff val="0"/>
                <a:satOff val="0"/>
                <a:lumOff val="0"/>
                <a:alphaOff val="0"/>
              </a:sysClr>
            </a:solidFill>
            <a:latin typeface="Calibri" panose="020F0502020204030204"/>
            <a:ea typeface="+mn-ea"/>
            <a:cs typeface="+mn-cs"/>
          </a:endParaRPr>
        </a:p>
      </dsp:txBody>
      <dsp:txXfrm>
        <a:off x="2083219" y="1043966"/>
        <a:ext cx="0" cy="0"/>
      </dsp:txXfrm>
    </dsp:sp>
    <dsp:sp modelId="{246EBFC5-D848-4DB0-839E-0D07926C8CB9}">
      <dsp:nvSpPr>
        <dsp:cNvPr id="0" name=""/>
        <dsp:cNvSpPr/>
      </dsp:nvSpPr>
      <dsp:spPr>
        <a:xfrm rot="16200000">
          <a:off x="181607" y="1186961"/>
          <a:ext cx="2930769" cy="556846"/>
        </a:xfrm>
        <a:prstGeom prst="rect">
          <a:avLst/>
        </a:prstGeom>
        <a:solidFill>
          <a:srgbClr val="70AD47">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b="0" kern="1200">
              <a:solidFill>
                <a:sysClr val="windowText" lastClr="000000"/>
              </a:solidFill>
              <a:latin typeface="Times New Roman" panose="02020603050405020304" pitchFamily="18" charset="0"/>
              <a:cs typeface="Times New Roman" panose="02020603050405020304" pitchFamily="18" charset="0"/>
            </a:rPr>
            <a:t>06 Kaimo plėtros, aplinkos apsaugos ir verslo skatinimo </a:t>
          </a:r>
          <a:r>
            <a:rPr lang="lt-LT" sz="900" b="0" kern="1200">
              <a:solidFill>
                <a:sysClr val="windowText" lastClr="000000"/>
              </a:solidFill>
              <a:latin typeface="Times New Roman" panose="02020603050405020304" pitchFamily="18" charset="0"/>
              <a:ea typeface="+mn-ea"/>
              <a:cs typeface="Times New Roman" panose="02020603050405020304" pitchFamily="18" charset="0"/>
            </a:rPr>
            <a:t>programa</a:t>
          </a:r>
        </a:p>
      </dsp:txBody>
      <dsp:txXfrm>
        <a:off x="181607" y="1186961"/>
        <a:ext cx="2930769" cy="556846"/>
      </dsp:txXfrm>
    </dsp:sp>
    <dsp:sp modelId="{8BF5098D-B482-4016-B384-306371857F95}">
      <dsp:nvSpPr>
        <dsp:cNvPr id="0" name=""/>
        <dsp:cNvSpPr/>
      </dsp:nvSpPr>
      <dsp:spPr>
        <a:xfrm>
          <a:off x="2284831" y="338475"/>
          <a:ext cx="1826455" cy="655758"/>
        </a:xfrm>
        <a:prstGeom prst="rect">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06-01-01 Tęstinės veiklos/pažangos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Užtikrinti tinkamą melioracijos statinių techninę būklę</a:t>
          </a:r>
        </a:p>
      </dsp:txBody>
      <dsp:txXfrm>
        <a:off x="2284831" y="338475"/>
        <a:ext cx="1826455" cy="655758"/>
      </dsp:txXfrm>
    </dsp:sp>
    <dsp:sp modelId="{D12B566F-12AF-4E69-B1A7-1EDA6C10F60E}">
      <dsp:nvSpPr>
        <dsp:cNvPr id="0" name=""/>
        <dsp:cNvSpPr/>
      </dsp:nvSpPr>
      <dsp:spPr>
        <a:xfrm>
          <a:off x="2308337" y="1109952"/>
          <a:ext cx="1826455" cy="705529"/>
        </a:xfrm>
        <a:prstGeom prst="rect">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06-01-02 Tęstinės veiklos / pažangos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Vystyti žemės ūkį bei didinti gyventojų verslumą</a:t>
          </a:r>
        </a:p>
      </dsp:txBody>
      <dsp:txXfrm>
        <a:off x="2308337" y="1109952"/>
        <a:ext cx="1826455" cy="705529"/>
      </dsp:txXfrm>
    </dsp:sp>
    <dsp:sp modelId="{C348DB71-C2F7-4B29-B593-9764C1495DC1}">
      <dsp:nvSpPr>
        <dsp:cNvPr id="0" name=""/>
        <dsp:cNvSpPr/>
      </dsp:nvSpPr>
      <dsp:spPr>
        <a:xfrm>
          <a:off x="2284831" y="1978186"/>
          <a:ext cx="1838875" cy="614106"/>
        </a:xfrm>
        <a:prstGeom prst="rect">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ea typeface="+mn-ea"/>
              <a:cs typeface="Times New Roman" panose="02020603050405020304" pitchFamily="18" charset="0"/>
            </a:rPr>
            <a:t>06-01-03 Tęstinės veiklos / pažangos uždavinys. </a:t>
          </a:r>
          <a:r>
            <a:rPr lang="lt-LT" sz="900" b="1" kern="1200">
              <a:solidFill>
                <a:sysClr val="windowText" lastClr="000000"/>
              </a:solidFill>
              <a:latin typeface="Times New Roman" panose="02020603050405020304" pitchFamily="18" charset="0"/>
              <a:ea typeface="+mn-ea"/>
              <a:cs typeface="Times New Roman" panose="02020603050405020304" pitchFamily="18" charset="0"/>
            </a:rPr>
            <a:t>Kurti saugią ir ekologiškai švarią gyvenamąją aplinką</a:t>
          </a:r>
        </a:p>
      </dsp:txBody>
      <dsp:txXfrm>
        <a:off x="2284831" y="1978186"/>
        <a:ext cx="1838875" cy="61410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5609-A949-4294-8048-183EE594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7502</TotalTime>
  <Pages>1</Pages>
  <Words>78343</Words>
  <Characters>44656</Characters>
  <Application>Microsoft Office Word</Application>
  <DocSecurity>0</DocSecurity>
  <Lines>372</Lines>
  <Paragraphs>245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Butenienė</dc:creator>
  <cp:keywords/>
  <dc:description/>
  <cp:lastModifiedBy>Agnė Grizevičiūtė</cp:lastModifiedBy>
  <cp:revision>8</cp:revision>
  <cp:lastPrinted>2024-02-08T08:00:00Z</cp:lastPrinted>
  <dcterms:created xsi:type="dcterms:W3CDTF">2024-02-08T07:21:00Z</dcterms:created>
  <dcterms:modified xsi:type="dcterms:W3CDTF">2024-02-13T15:58:00Z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968968297</vt:i4>
  </property>
</Properties>
</file>